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7f7f7f"/>
          <w:sz w:val="28"/>
          <w:szCs w:val="28"/>
        </w:rPr>
      </w:pPr>
      <w:bookmarkStart w:colFirst="0" w:colLast="0" w:name="_gjdgxs" w:id="0"/>
      <w:bookmarkEnd w:id="0"/>
      <w:r w:rsidDel="00000000" w:rsidR="00000000" w:rsidRPr="00000000">
        <w:rPr>
          <w:rFonts w:ascii="Arial" w:cs="Arial" w:eastAsia="Arial" w:hAnsi="Arial"/>
          <w:b w:val="1"/>
          <w:bCs w:val="1"/>
          <w:color w:val="7f7f7f"/>
          <w:sz w:val="28"/>
          <w:szCs w:val="28"/>
        </w:rPr>
        <mc:AlternateContent>
          <mc:Choice Requires="wpg">
            <w:drawing>
              <wp:inline distB="0" distT="0" distL="0" distR="0">
                <wp:extent cx="4471988" cy="1590675"/>
                <wp:effectExtent b="0" l="0" r="0" t="0"/>
                <wp:docPr id="1" name=""/>
                <a:graphic>
                  <a:graphicData uri="http://schemas.microsoft.com/office/word/2010/wordprocessingGroup">
                    <wpg:wgp>
                      <wpg:cNvGrpSpPr/>
                      <wpg:grpSpPr>
                        <a:xfrm>
                          <a:off x="2024950" y="2391375"/>
                          <a:ext cx="4471988" cy="1590675"/>
                          <a:chOff x="2024950" y="2391375"/>
                          <a:chExt cx="5778425" cy="1774975"/>
                        </a:xfrm>
                      </wpg:grpSpPr>
                      <wps:wsp>
                        <wps:cNvSpPr/>
                        <wps:cNvPr id="2" name="Shape 2"/>
                        <wps:spPr>
                          <a:xfrm>
                            <a:off x="2029730" y="2400913"/>
                            <a:ext cx="3139500" cy="175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7 E Unit Plan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Stream Remediation with DBAIT Lures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Teacher(s): Jenny Kuwahara</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Daniel Pavao,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John Sandvig</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School: Mililani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HS</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Leilehua HS</w:t>
                              </w:r>
                            </w:p>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Grades or Subjects: Marine Science, Environmental Science, Engineering Tech 1/2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Time: 1-2 weeks</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pic:pic>
                        <pic:nvPicPr>
                          <pic:cNvPr id="3" name="Shape 3"/>
                          <pic:cNvPicPr preferRelativeResize="0"/>
                        </pic:nvPicPr>
                        <pic:blipFill>
                          <a:blip r:embed="rId6">
                            <a:alphaModFix/>
                          </a:blip>
                          <a:stretch>
                            <a:fillRect/>
                          </a:stretch>
                        </pic:blipFill>
                        <pic:spPr>
                          <a:xfrm>
                            <a:off x="5169227" y="2400921"/>
                            <a:ext cx="2624608" cy="1755900"/>
                          </a:xfrm>
                          <a:prstGeom prst="rect">
                            <a:avLst/>
                          </a:prstGeom>
                          <a:noFill/>
                          <a:ln cap="flat" cmpd="sng" w="9525">
                            <a:solidFill>
                              <a:srgbClr val="000000"/>
                            </a:solidFill>
                            <a:prstDash val="solid"/>
                            <a:round/>
                            <a:headEnd len="sm" w="sm" type="none"/>
                            <a:tailEnd len="sm" w="sm" type="none"/>
                          </a:ln>
                        </pic:spPr>
                      </pic:pic>
                    </wpg:wgp>
                  </a:graphicData>
                </a:graphic>
              </wp:inline>
            </w:drawing>
          </mc:Choice>
          <mc:Fallback>
            <w:drawing>
              <wp:inline distB="0" distT="0" distL="0" distR="0">
                <wp:extent cx="4471988" cy="1590675"/>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471988" cy="15906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24"/>
          <w:szCs w:val="24"/>
        </w:rPr>
      </w:pPr>
      <w:bookmarkStart w:colFirst="0" w:colLast="0" w:name="_990b2y18o2k" w:id="1"/>
      <w:bookmarkEnd w:id="1"/>
      <w:hyperlink r:id="rId8">
        <w:r w:rsidDel="00000000" w:rsidR="00000000" w:rsidRPr="00000000">
          <w:rPr>
            <w:rFonts w:ascii="Times New Roman" w:cs="Times New Roman" w:eastAsia="Times New Roman" w:hAnsi="Times New Roman"/>
            <w:b w:val="1"/>
            <w:bCs w:val="1"/>
            <w:color w:val="0563c1"/>
            <w:sz w:val="24"/>
            <w:szCs w:val="24"/>
            <w:u w:val="single"/>
            <w:rtl w:val="0"/>
          </w:rPr>
          <w:t xml:space="preserve">NGSS Standards</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HS-LS2-7.</w:t>
      </w:r>
      <w:r w:rsidDel="00000000" w:rsidR="00000000" w:rsidRPr="00000000">
        <w:rPr>
          <w:rFonts w:ascii="Times New Roman" w:cs="Times New Roman" w:eastAsia="Times New Roman" w:hAnsi="Times New Roman"/>
          <w:rtl w:val="0"/>
        </w:rPr>
        <w:t xml:space="preserve">Design, Evaluate, and Refine a solution for reducing the impacts of human activities on the environment and biodiversity.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Fonts w:ascii="Times New Roman" w:cs="Times New Roman" w:eastAsia="Times New Roman" w:hAnsi="Times New Roman"/>
          <w:b w:val="1"/>
          <w:bCs w:val="1"/>
          <w:rtl w:val="0"/>
        </w:rPr>
        <w:t xml:space="preserve">HS-LS4-1.</w:t>
      </w:r>
      <w:r w:rsidDel="00000000" w:rsidR="00000000" w:rsidRPr="00000000">
        <w:rPr>
          <w:rFonts w:ascii="Times New Roman" w:cs="Times New Roman" w:eastAsia="Times New Roman" w:hAnsi="Times New Roman"/>
          <w:rtl w:val="0"/>
        </w:rPr>
        <w:t xml:space="preserve"> Communicate scientific information that common ancestry and biological evolution are supported by multiple lines of empirical evidence.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NGSS Crosscutting Concept 2. Cause and effect:</w:t>
      </w:r>
      <w:r w:rsidDel="00000000" w:rsidR="00000000" w:rsidRPr="00000000">
        <w:rPr>
          <w:rFonts w:ascii="Times New Roman" w:cs="Times New Roman" w:eastAsia="Times New Roman" w:hAnsi="Times New Roman"/>
          <w:rtl w:val="0"/>
        </w:rPr>
        <w:t xml:space="preserve"> Mechanism and explanation.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NGSS Crosscutting Concept 4. Systems and system models. </w:t>
      </w:r>
      <w:r w:rsidDel="00000000" w:rsidR="00000000" w:rsidRPr="00000000">
        <w:rPr>
          <w:rFonts w:ascii="Times New Roman" w:cs="Times New Roman" w:eastAsia="Times New Roman" w:hAnsi="Times New Roman"/>
          <w:rtl w:val="0"/>
        </w:rPr>
        <w:t xml:space="preserve">Defining the system under study—specifying its boundaries and making explicit a model of that system—provides tools for understanding and testing ideas that are applicable throughout science and engineering.</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8">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b w:val="1"/>
            <w:bCs w:val="1"/>
            <w:color w:val="0563c1"/>
            <w:u w:val="single"/>
            <w:rtl w:val="0"/>
          </w:rPr>
          <w:t xml:space="preserve">Na Hopena A‘o</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1"/>
          <w:bCs w:val="1"/>
          <w:rtl w:val="0"/>
        </w:rPr>
        <w:t xml:space="preserve">trengthened sense of Belonging: </w:t>
      </w:r>
      <w:r w:rsidDel="00000000" w:rsidR="00000000" w:rsidRPr="00000000">
        <w:rPr>
          <w:rFonts w:ascii="Times New Roman" w:cs="Times New Roman" w:eastAsia="Times New Roman" w:hAnsi="Times New Roman"/>
          <w:rtl w:val="0"/>
        </w:rPr>
        <w:t xml:space="preserve">I stand firm in my space with a strong foundation of relationships. A sense of Belonging is demonstrated through an understanding of lineage and place and a connection to past, present, and future. I am able to interact respectfully for the betterment of self and others </w:t>
      </w:r>
    </w:p>
    <w:p w:rsidR="00000000" w:rsidDel="00000000" w:rsidP="00000000" w:rsidRDefault="00000000" w:rsidRPr="00000000" w14:paraId="0000000A">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Responsibility:</w:t>
      </w:r>
      <w:r w:rsidDel="00000000" w:rsidR="00000000" w:rsidRPr="00000000">
        <w:rPr>
          <w:rFonts w:ascii="Times New Roman" w:cs="Times New Roman" w:eastAsia="Times New Roman" w:hAnsi="Times New Roman"/>
          <w:rtl w:val="0"/>
        </w:rPr>
        <w:t xml:space="preserve"> I willingly carry my responsibility for self, family, community and the larger society.. </w:t>
      </w:r>
    </w:p>
    <w:p w:rsidR="00000000" w:rsidDel="00000000" w:rsidP="00000000" w:rsidRDefault="00000000" w:rsidRPr="00000000" w14:paraId="0000000B">
      <w:pPr>
        <w:numPr>
          <w:ilvl w:val="0"/>
          <w:numId w:val="6"/>
        </w:numPr>
        <w:spacing w:after="0" w:line="240" w:lineRule="auto"/>
        <w:ind w:left="27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Strengthened Sense of Hawai‘i:</w:t>
      </w:r>
      <w:r w:rsidDel="00000000" w:rsidR="00000000" w:rsidRPr="00000000">
        <w:rPr>
          <w:rFonts w:ascii="Times New Roman" w:cs="Times New Roman" w:eastAsia="Times New Roman" w:hAnsi="Times New Roman"/>
          <w:rtl w:val="0"/>
        </w:rPr>
        <w:t xml:space="preserve"> I am enriched by the uniqueness of this prized place. A sense of Hawai‘i is demonstrated through an appreciation for its rich history, diversity and indigenous language and culture. I am able to navigate effectively across cultures and communities and be a steward of the homeland.</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the Teacher: Connections to Place and Culture(s):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Mānoa Stream in the ahupuaʻa of Waikīkī on the island of Oʻahu. Remediation of streams in the Waikīkī ahupuaʻa, including Mānoa Stream, as one of the most degraded stream networks on Oʻahu is a focus of our long-time community partner Cory Yap of ʻIolani Schoolʻs Nā Wai ʻEkolu Program. By removing invasive fish from the streams at designated study sites on a regular basis in Makiki, Pālolo, and Mānoa Stream, corridors of habitat for native species can be created such that they will have increased opportunity to complete their life cycles and migrate to their preferred habitat zones within the stream (upper, middle, lower). Efforts to remediate these streams can serve as a template to remediate the streams of other ahupuaʻa and their streams (i.e. Kipapa, Waikakalaua in Central Oʻahu). For example, the streams of central Oʻahu may not be as impacted by urbanization in the middle and upper habitats but are also threatened by invasive species. Community partner Cory Yap has noted seeing many invasive species in “pristine” areas of Waikakalaua.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lesson will build up to a lure design challenge that targets an invasive species in Lesson #2. This will be accomplished through an introduction to Hawaiian streams, native and invasive organisms, and threats to the stream, practicing data/fish collection, a field trip to a designated study site with Nā Wai ʻEkolu community partners, and culminate with data analysis from the site and a comparison to other sites along the stream and within the ahupuaʻa. Through these experiences, students will be exposed to native stream organisms and the impacts of invasive organisms. Students will discover through experience and analysis of data that certain native species are preyed upon by invasive species in Mānoa stream, particularly by the Smallmouth Bass.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story goes that the Smallmouth Bass (</w:t>
      </w:r>
      <w:r w:rsidDel="00000000" w:rsidR="00000000" w:rsidRPr="00000000">
        <w:rPr>
          <w:rFonts w:ascii="Times New Roman" w:cs="Times New Roman" w:eastAsia="Times New Roman" w:hAnsi="Times New Roman"/>
          <w:i w:val="1"/>
          <w:iCs w:val="1"/>
          <w:rtl w:val="0"/>
        </w:rPr>
        <w:t xml:space="preserve">Micropterus </w:t>
      </w:r>
      <w:r w:rsidDel="00000000" w:rsidR="00000000" w:rsidRPr="00000000">
        <w:rPr>
          <w:rFonts w:ascii="Times New Roman" w:cs="Times New Roman" w:eastAsia="Times New Roman" w:hAnsi="Times New Roman"/>
          <w:i w:val="1"/>
          <w:iCs w:val="1"/>
          <w:rtl w:val="0"/>
        </w:rPr>
        <w:t xml:space="preserve">dolomieu</w:t>
      </w:r>
      <w:r w:rsidDel="00000000" w:rsidR="00000000" w:rsidRPr="00000000">
        <w:rPr>
          <w:rFonts w:ascii="Times New Roman" w:cs="Times New Roman" w:eastAsia="Times New Roman" w:hAnsi="Times New Roman"/>
          <w:rtl w:val="0"/>
        </w:rPr>
        <w:t xml:space="preserve">) were intentionally brought to reservoirs as sportfish by the state, but were likely moved to streams intentionally by people who wanted the resource closer to home. They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are considered an invasive species in Hawaiiʻs freshwater streams and disrupt those local food webs by preying upon a wide variety of endemic fish and crustaceans in those environments and, in doing so, often disrupt native species from completing their amphidromous life cycles. Even knowing this, our community partner has mentioned that some people do get upset when they learn about the removal of Smallmouth bass. They have personal moʻolelo that relate to fishing for Smallmouth bass in Mānoa stream and want to perpetuate those experiences with their families.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ʻOʻopu ʻōlelo noʻeau: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He nōpili ka i'a, pili pa'a ke aloha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nōpili is the fish; love clings fast.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Said of the freshwater goby ('o'opu) of the nōpili variety, known to climb waterfalls by clinging fast to the wet stones. It was used by kahuna in hana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He 'o'opu ku'ia, ka i'a hilahila o Kawainui.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bashful 'o'opu, the shy fish of Kawainui.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Ho'i ka 'o'opu 'ai lehua i ka mapunapuna.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lehua-eating 'o'opu has gone back to the spring.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Said of one who has gone back to the source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0"/>
          <w:bCs w:val="0"/>
        </w:rPr>
      </w:pPr>
      <w:r w:rsidDel="00000000" w:rsidR="00000000" w:rsidRPr="00000000">
        <w:rPr>
          <w:rFonts w:ascii="Times New Roman" w:cs="Times New Roman" w:eastAsia="Times New Roman" w:hAnsi="Times New Roman"/>
          <w:rtl w:val="0"/>
        </w:rPr>
        <w:t xml:space="preserve">Our team has agreed to explore designing a lure that targets invasive Smallmouth Bass (</w:t>
      </w:r>
      <w:r w:rsidDel="00000000" w:rsidR="00000000" w:rsidRPr="00000000">
        <w:rPr>
          <w:rFonts w:ascii="Times New Roman" w:cs="Times New Roman" w:eastAsia="Times New Roman" w:hAnsi="Times New Roman"/>
          <w:i w:val="1"/>
          <w:iCs w:val="1"/>
          <w:rtl w:val="0"/>
        </w:rPr>
        <w:t xml:space="preserve">Micropterus dolomieu</w:t>
      </w:r>
      <w:r w:rsidDel="00000000" w:rsidR="00000000" w:rsidRPr="00000000">
        <w:rPr>
          <w:rFonts w:ascii="Times New Roman" w:cs="Times New Roman" w:eastAsia="Times New Roman" w:hAnsi="Times New Roman"/>
          <w:rtl w:val="0"/>
        </w:rPr>
        <w:t xml:space="preserve">) located in the Mānoa Stream, specifically through engaging biomimicry of the ‘Ōpae ‘oeha‘a (</w:t>
      </w:r>
      <w:r w:rsidDel="00000000" w:rsidR="00000000" w:rsidRPr="00000000">
        <w:rPr>
          <w:rFonts w:ascii="Times New Roman" w:cs="Times New Roman" w:eastAsia="Times New Roman" w:hAnsi="Times New Roman"/>
          <w:i w:val="1"/>
          <w:iCs w:val="1"/>
          <w:rtl w:val="0"/>
        </w:rPr>
        <w:t xml:space="preserve">Macrobrachium grandimanus</w:t>
      </w:r>
      <w:r w:rsidDel="00000000" w:rsidR="00000000" w:rsidRPr="00000000">
        <w:rPr>
          <w:rFonts w:ascii="Times New Roman" w:cs="Times New Roman" w:eastAsia="Times New Roman" w:hAnsi="Times New Roman"/>
          <w:rtl w:val="0"/>
        </w:rPr>
        <w:t xml:space="preserve">) and/or the ‘O‘opu akupa (</w:t>
      </w:r>
      <w:r w:rsidDel="00000000" w:rsidR="00000000" w:rsidRPr="00000000">
        <w:rPr>
          <w:rFonts w:ascii="Times New Roman" w:cs="Times New Roman" w:eastAsia="Times New Roman" w:hAnsi="Times New Roman"/>
          <w:i w:val="1"/>
          <w:iCs w:val="1"/>
          <w:rtl w:val="0"/>
        </w:rPr>
        <w:t xml:space="preserve">Eleotris sandwicensis</w:t>
      </w:r>
      <w:r w:rsidDel="00000000" w:rsidR="00000000" w:rsidRPr="00000000">
        <w:rPr>
          <w:rFonts w:ascii="Times New Roman" w:cs="Times New Roman" w:eastAsia="Times New Roman" w:hAnsi="Times New Roman"/>
          <w:rtl w:val="0"/>
        </w:rPr>
        <w:t xml:space="preserve">) as the conceptual basis of our lure. ‘Ōpae ‘oeha‘a is an endemic species of freshwater shrimp found predictably in the lower reaches of Hawaiian freshwater stream ecosystems, due to their relative inability to climb the steeper areas of the streams (including cliff faces) in higher elevations. ‘O‘opu akupa is an endemic species of amphidromous eleotrid (fish), that spend their juvenile stages in brackish water but return to the freshwater streams to spawn; like the ‘Ōpae, it lacks the ability to climb into the upper elevations of streams and therefore is found in the same location of the ecosystem. Both of these species are prey of the Smallmouth bass and biomimicry of the ‘Ōpae and ‘O‘opu body forms and behaviors were determined to be crucial in constructing a successful lure to catch the invasive bass.</w:t>
      </w:r>
      <w:r w:rsidDel="00000000" w:rsidR="00000000" w:rsidRPr="00000000">
        <w:rPr>
          <w:rtl w:val="0"/>
        </w:rPr>
      </w:r>
    </w:p>
    <w:p w:rsidR="00000000" w:rsidDel="00000000" w:rsidP="00000000" w:rsidRDefault="00000000" w:rsidRPr="00000000" w14:paraId="0000001F">
      <w:pPr>
        <w:pStyle w:val="Heading2"/>
        <w:spacing w:after="280" w:before="280" w:lineRule="auto"/>
        <w:rPr>
          <w:b w:val="0"/>
          <w:bCs w:val="0"/>
          <w:sz w:val="22"/>
          <w:szCs w:val="22"/>
        </w:rPr>
      </w:pPr>
      <w:r w:rsidDel="00000000" w:rsidR="00000000" w:rsidRPr="00000000">
        <w:rPr>
          <w:b w:val="0"/>
          <w:bCs w:val="0"/>
          <w:sz w:val="22"/>
          <w:szCs w:val="22"/>
          <w:rtl w:val="0"/>
        </w:rPr>
        <w:t xml:space="preserve">The </w:t>
      </w:r>
      <w:hyperlink r:id="rId10">
        <w:r w:rsidDel="00000000" w:rsidR="00000000" w:rsidRPr="00000000">
          <w:rPr>
            <w:b w:val="0"/>
            <w:bCs w:val="0"/>
            <w:color w:val="0563c1"/>
            <w:sz w:val="22"/>
            <w:szCs w:val="22"/>
            <w:u w:val="single"/>
            <w:rtl w:val="0"/>
          </w:rPr>
          <w:t xml:space="preserve">7E lesson format</w:t>
        </w:r>
      </w:hyperlink>
      <w:r w:rsidDel="00000000" w:rsidR="00000000" w:rsidRPr="00000000">
        <w:rPr>
          <w:b w:val="0"/>
          <w:bCs w:val="0"/>
          <w:sz w:val="22"/>
          <w:szCs w:val="22"/>
          <w:rtl w:val="0"/>
        </w:rPr>
        <w:t xml:space="preserve"> supports a community of practice that </w:t>
      </w:r>
      <w:r w:rsidDel="00000000" w:rsidR="00000000" w:rsidRPr="00000000">
        <w:rPr>
          <w:b w:val="0"/>
          <w:bCs w:val="0"/>
          <w:i w:val="1"/>
          <w:iCs w:val="1"/>
          <w:sz w:val="22"/>
          <w:szCs w:val="22"/>
          <w:rtl w:val="0"/>
        </w:rPr>
        <w:t xml:space="preserve">elicits </w:t>
      </w:r>
      <w:r w:rsidDel="00000000" w:rsidR="00000000" w:rsidRPr="00000000">
        <w:rPr>
          <w:b w:val="0"/>
          <w:bCs w:val="0"/>
          <w:sz w:val="22"/>
          <w:szCs w:val="22"/>
          <w:rtl w:val="0"/>
        </w:rPr>
        <w:t xml:space="preserve">prior knowledge, </w:t>
      </w:r>
      <w:r w:rsidDel="00000000" w:rsidR="00000000" w:rsidRPr="00000000">
        <w:rPr>
          <w:b w:val="0"/>
          <w:bCs w:val="0"/>
          <w:i w:val="1"/>
          <w:iCs w:val="1"/>
          <w:sz w:val="22"/>
          <w:szCs w:val="22"/>
          <w:rtl w:val="0"/>
        </w:rPr>
        <w:t xml:space="preserve">engages</w:t>
      </w:r>
      <w:r w:rsidDel="00000000" w:rsidR="00000000" w:rsidRPr="00000000">
        <w:rPr>
          <w:b w:val="0"/>
          <w:bCs w:val="0"/>
          <w:sz w:val="22"/>
          <w:szCs w:val="22"/>
          <w:rtl w:val="0"/>
        </w:rPr>
        <w:t xml:space="preserve"> learners in a meaningful topic, </w:t>
      </w:r>
      <w:r w:rsidDel="00000000" w:rsidR="00000000" w:rsidRPr="00000000">
        <w:rPr>
          <w:b w:val="0"/>
          <w:bCs w:val="0"/>
          <w:i w:val="1"/>
          <w:iCs w:val="1"/>
          <w:sz w:val="22"/>
          <w:szCs w:val="22"/>
          <w:rtl w:val="0"/>
        </w:rPr>
        <w:t xml:space="preserve">explores</w:t>
      </w:r>
      <w:r w:rsidDel="00000000" w:rsidR="00000000" w:rsidRPr="00000000">
        <w:rPr>
          <w:b w:val="0"/>
          <w:bCs w:val="0"/>
          <w:sz w:val="22"/>
          <w:szCs w:val="22"/>
          <w:rtl w:val="0"/>
        </w:rPr>
        <w:t xml:space="preserve"> to build new knowledge, </w:t>
      </w:r>
      <w:r w:rsidDel="00000000" w:rsidR="00000000" w:rsidRPr="00000000">
        <w:rPr>
          <w:b w:val="0"/>
          <w:bCs w:val="0"/>
          <w:i w:val="1"/>
          <w:iCs w:val="1"/>
          <w:sz w:val="22"/>
          <w:szCs w:val="22"/>
          <w:rtl w:val="0"/>
        </w:rPr>
        <w:t xml:space="preserve">explains</w:t>
      </w:r>
      <w:r w:rsidDel="00000000" w:rsidR="00000000" w:rsidRPr="00000000">
        <w:rPr>
          <w:b w:val="0"/>
          <w:bCs w:val="0"/>
          <w:sz w:val="22"/>
          <w:szCs w:val="22"/>
          <w:rtl w:val="0"/>
        </w:rPr>
        <w:t xml:space="preserve"> what is learned, </w:t>
      </w:r>
      <w:r w:rsidDel="00000000" w:rsidR="00000000" w:rsidRPr="00000000">
        <w:rPr>
          <w:b w:val="0"/>
          <w:bCs w:val="0"/>
          <w:i w:val="1"/>
          <w:iCs w:val="1"/>
          <w:sz w:val="22"/>
          <w:szCs w:val="22"/>
          <w:rtl w:val="0"/>
        </w:rPr>
        <w:t xml:space="preserve">elaborates</w:t>
      </w:r>
      <w:r w:rsidDel="00000000" w:rsidR="00000000" w:rsidRPr="00000000">
        <w:rPr>
          <w:b w:val="0"/>
          <w:bCs w:val="0"/>
          <w:sz w:val="22"/>
          <w:szCs w:val="22"/>
          <w:rtl w:val="0"/>
        </w:rPr>
        <w:t xml:space="preserve"> through demonstration and discussion, </w:t>
      </w:r>
      <w:r w:rsidDel="00000000" w:rsidR="00000000" w:rsidRPr="00000000">
        <w:rPr>
          <w:b w:val="0"/>
          <w:bCs w:val="0"/>
          <w:i w:val="1"/>
          <w:iCs w:val="1"/>
          <w:sz w:val="22"/>
          <w:szCs w:val="22"/>
          <w:rtl w:val="0"/>
        </w:rPr>
        <w:t xml:space="preserve">extends </w:t>
      </w:r>
      <w:r w:rsidDel="00000000" w:rsidR="00000000" w:rsidRPr="00000000">
        <w:rPr>
          <w:b w:val="0"/>
          <w:bCs w:val="0"/>
          <w:sz w:val="22"/>
          <w:szCs w:val="22"/>
          <w:rtl w:val="0"/>
        </w:rPr>
        <w:t xml:space="preserve">what is learned into the community, and </w:t>
      </w:r>
      <w:r w:rsidDel="00000000" w:rsidR="00000000" w:rsidRPr="00000000">
        <w:rPr>
          <w:b w:val="0"/>
          <w:bCs w:val="0"/>
          <w:i w:val="1"/>
          <w:iCs w:val="1"/>
          <w:sz w:val="22"/>
          <w:szCs w:val="22"/>
          <w:rtl w:val="0"/>
        </w:rPr>
        <w:t xml:space="preserve">evaluates</w:t>
      </w:r>
      <w:r w:rsidDel="00000000" w:rsidR="00000000" w:rsidRPr="00000000">
        <w:rPr>
          <w:b w:val="0"/>
          <w:bCs w:val="0"/>
          <w:sz w:val="22"/>
          <w:szCs w:val="22"/>
          <w:rtl w:val="0"/>
        </w:rPr>
        <w:t xml:space="preserve"> each step to support engaged and authentic learning.  </w:t>
      </w:r>
    </w:p>
    <w:p w:rsidR="00000000" w:rsidDel="00000000" w:rsidP="00000000" w:rsidRDefault="00000000" w:rsidRPr="00000000" w14:paraId="00000020">
      <w:pPr>
        <w:pStyle w:val="Title"/>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Lesson Plan: Plan #1</w:t>
      </w:r>
    </w:p>
    <w:p w:rsidR="00000000" w:rsidDel="00000000" w:rsidP="00000000" w:rsidRDefault="00000000" w:rsidRPr="00000000" w14:paraId="00000021">
      <w:pPr>
        <w:pStyle w:val="Heading1"/>
        <w:rPr>
          <w:rFonts w:ascii="Times New Roman" w:cs="Times New Roman" w:eastAsia="Times New Roman" w:hAnsi="Times New Roma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1"/>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Lesson Focus: </w:t>
      </w:r>
      <w:r w:rsidDel="00000000" w:rsidR="00000000" w:rsidRPr="00000000">
        <w:rPr>
          <w:rFonts w:ascii="Times New Roman" w:cs="Times New Roman" w:eastAsia="Times New Roman" w:hAnsi="Times New Roman"/>
          <w:color w:val="000000"/>
          <w:sz w:val="22"/>
          <w:szCs w:val="22"/>
          <w:rtl w:val="0"/>
        </w:rPr>
        <w:t xml:space="preserve">Student relationship to freshwater stream ecosystems, importance to watershed, and history of urbanization of Honolulu and loss of freshwater stream habitats and disruption of native organisms in those environments. </w:t>
      </w:r>
      <w:r w:rsidDel="00000000" w:rsidR="00000000" w:rsidRPr="00000000">
        <w:rPr>
          <w:rtl w:val="0"/>
        </w:rPr>
      </w:r>
    </w:p>
    <w:p w:rsidR="00000000" w:rsidDel="00000000" w:rsidP="00000000" w:rsidRDefault="00000000" w:rsidRPr="00000000" w14:paraId="00000023">
      <w:pPr>
        <w:pStyle w:val="Heading1"/>
        <w:rPr>
          <w:rFonts w:ascii="Times New Roman" w:cs="Times New Roman" w:eastAsia="Times New Roman" w:hAnsi="Times New Roma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Total Time Required:</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4 days</w:t>
      </w:r>
      <w:r w:rsidDel="00000000" w:rsidR="00000000" w:rsidRPr="00000000">
        <w:rPr>
          <w:rtl w:val="0"/>
        </w:rPr>
      </w:r>
    </w:p>
    <w:p w:rsidR="00000000" w:rsidDel="00000000" w:rsidP="00000000" w:rsidRDefault="00000000" w:rsidRPr="00000000" w14:paraId="00000026">
      <w:pPr>
        <w:pStyle w:val="Heading1"/>
        <w:rPr>
          <w:rFonts w:ascii="Times New Roman" w:cs="Times New Roman" w:eastAsia="Times New Roman" w:hAnsi="Times New Roma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Lesson Objectives: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be able to: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ecosystem services provided by freshwater streams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keystone organisms and invasive species in freshwater ecosystems, in addition to their unique behaviors and lifecycles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history of Honolulu streams and impact upon watershed in that ahupua’a</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Perform </w:t>
      </w:r>
      <w:r w:rsidDel="00000000" w:rsidR="00000000" w:rsidRPr="00000000">
        <w:rPr>
          <w:rFonts w:ascii="Times New Roman" w:cs="Times New Roman" w:eastAsia="Times New Roman" w:hAnsi="Times New Roman"/>
          <w:rtl w:val="0"/>
        </w:rPr>
        <w:t xml:space="preserve">pa’epa’e</w:t>
      </w:r>
      <w:r w:rsidDel="00000000" w:rsidR="00000000" w:rsidRPr="00000000">
        <w:rPr>
          <w:rFonts w:ascii="Times New Roman" w:cs="Times New Roman" w:eastAsia="Times New Roman" w:hAnsi="Times New Roman"/>
          <w:rtl w:val="0"/>
        </w:rPr>
        <w:t xml:space="preserve"> fishing technique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Analyze data to determine current health of freshwater stream ecosystem across multiple sample points, in addition to longitudinal comparisons with data from previous sampling years to determine change in ecosystem health due to remediation efforts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Tools and Materials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3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Tools and Materials</w:t>
            </w:r>
          </w:p>
        </w:tc>
        <w:tc>
          <w:tcPr/>
          <w:p w:rsidR="00000000" w:rsidDel="00000000" w:rsidP="00000000" w:rsidRDefault="00000000" w:rsidRPr="00000000" w14:paraId="0000003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Quantity Needed</w:t>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Pa’epa’e o Waikolu (Nā Wai ʻEkolu Project) community partner (speaker)</w:t>
            </w:r>
          </w:p>
        </w:tc>
        <w:tc>
          <w:tcPr/>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(see contact info on website: </w:t>
            </w:r>
            <w:hyperlink r:id="rId11">
              <w:r w:rsidDel="00000000" w:rsidR="00000000" w:rsidRPr="00000000">
                <w:rPr>
                  <w:rFonts w:ascii="Times New Roman" w:cs="Times New Roman" w:eastAsia="Times New Roman" w:hAnsi="Times New Roman"/>
                  <w:color w:val="1155cc"/>
                  <w:sz w:val="22"/>
                  <w:szCs w:val="22"/>
                  <w:u w:val="single"/>
                  <w:rtl w:val="0"/>
                </w:rPr>
                <w:t xml:space="preserve">https://www.nawaiekolu.org/</w:t>
              </w:r>
            </w:hyperlink>
            <w:r w:rsidDel="00000000" w:rsidR="00000000" w:rsidRPr="00000000">
              <w:rPr>
                <w:rFonts w:ascii="Times New Roman" w:cs="Times New Roman" w:eastAsia="Times New Roman" w:hAnsi="Times New Roman"/>
                <w:sz w:val="22"/>
                <w:szCs w:val="22"/>
                <w:rtl w:val="0"/>
              </w:rPr>
              <w:t xml:space="preserve"> )</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Pa’epa’e fishing tools</w:t>
            </w:r>
          </w:p>
        </w:tc>
        <w:tc>
          <w:tcPr/>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Various - depends on number of students on field trip</w:t>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(Optional) Transportation to field site</w:t>
            </w:r>
          </w:p>
        </w:tc>
        <w:tc>
          <w:tcPr/>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Various - depends on number of students on field trip </w:t>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Handouts (informational, notetaking)</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See </w:t>
            </w:r>
            <w:hyperlink r:id="rId12">
              <w:r w:rsidDel="00000000" w:rsidR="00000000" w:rsidRPr="00000000">
                <w:rPr>
                  <w:rFonts w:ascii="Times New Roman" w:cs="Times New Roman" w:eastAsia="Times New Roman" w:hAnsi="Times New Roman"/>
                  <w:color w:val="1155cc"/>
                  <w:sz w:val="22"/>
                  <w:szCs w:val="22"/>
                  <w:u w:val="single"/>
                  <w:rtl w:val="0"/>
                </w:rPr>
                <w:t xml:space="preserve">slidedeck</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for fillable slides to print for students</w:t>
            </w:r>
          </w:p>
        </w:tc>
      </w:tr>
    </w:tbl>
    <w:p w:rsidR="00000000" w:rsidDel="00000000" w:rsidP="00000000" w:rsidRDefault="00000000" w:rsidRPr="00000000" w14:paraId="0000003A">
      <w:pPr>
        <w:pStyle w:val="Heading2"/>
        <w:rPr>
          <w:sz w:val="22"/>
          <w:szCs w:val="22"/>
        </w:rPr>
      </w:pPr>
      <w:r w:rsidDel="00000000" w:rsidR="00000000" w:rsidRPr="00000000">
        <w:rPr>
          <w:sz w:val="22"/>
          <w:szCs w:val="22"/>
          <w:rtl w:val="0"/>
        </w:rPr>
        <w:t xml:space="preserve">Special Notes on Materials:</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Pa’epa’e materials are property of and provided by Nā Wai ʻEkolu Project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Lesson Procedures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Elicit - What do we know about freshwater stream ecosystems &amp; fishing in Hawai’i?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Have students visit </w:t>
      </w:r>
      <w:hyperlink r:id="rId13">
        <w:r w:rsidDel="00000000" w:rsidR="00000000" w:rsidRPr="00000000">
          <w:rPr>
            <w:rFonts w:ascii="Times New Roman" w:cs="Times New Roman" w:eastAsia="Times New Roman" w:hAnsi="Times New Roman"/>
            <w:color w:val="1155cc"/>
            <w:u w:val="single"/>
            <w:rtl w:val="0"/>
          </w:rPr>
          <w:t xml:space="preserve">stations</w:t>
        </w:r>
      </w:hyperlink>
      <w:r w:rsidDel="00000000" w:rsidR="00000000" w:rsidRPr="00000000">
        <w:rPr>
          <w:rFonts w:ascii="Times New Roman" w:cs="Times New Roman" w:eastAsia="Times New Roman" w:hAnsi="Times New Roman"/>
          <w:rtl w:val="0"/>
        </w:rPr>
        <w:t xml:space="preserve"> and fill in part of the KWHLAQ. Once student groups have had a chance to engage with all stations, discuss learning, connections, questions, etc. that students discussed.</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Engage - Speaker session: Cory Yap - Pa’epa’e of Waikolu</w:t>
      </w:r>
      <w:r w:rsidDel="00000000" w:rsidR="00000000" w:rsidRPr="00000000">
        <w:rPr>
          <w:rtl w:val="0"/>
        </w:rPr>
      </w:r>
    </w:p>
    <w:p w:rsidR="00000000" w:rsidDel="00000000" w:rsidP="00000000" w:rsidRDefault="00000000" w:rsidRPr="00000000" w14:paraId="00000042">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arrangements with Nā Wai ʻEkolu to complete their lessons. </w:t>
      </w:r>
    </w:p>
    <w:p w:rsidR="00000000" w:rsidDel="00000000" w:rsidP="00000000" w:rsidRDefault="00000000" w:rsidRPr="00000000" w14:paraId="00000043">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 #1 - Introduction to Hawaiian Streams (can also use linked r</w:t>
      </w:r>
      <w:hyperlink r:id="rId14">
        <w:r w:rsidDel="00000000" w:rsidR="00000000" w:rsidRPr="00000000">
          <w:rPr>
            <w:rFonts w:ascii="Times New Roman" w:cs="Times New Roman" w:eastAsia="Times New Roman" w:hAnsi="Times New Roman"/>
            <w:color w:val="1155cc"/>
            <w:u w:val="single"/>
            <w:rtl w:val="0"/>
          </w:rPr>
          <w:t xml:space="preserve">ecording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4">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 #2 - Practicing Paʻepaʻe method to be used on field trips</w:t>
      </w:r>
    </w:p>
    <w:p w:rsidR="00000000" w:rsidDel="00000000" w:rsidP="00000000" w:rsidRDefault="00000000" w:rsidRPr="00000000" w14:paraId="00000045">
      <w:pPr>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Explore - Field site visit: Pa’epa’e at Manoa stream</w:t>
      </w:r>
    </w:p>
    <w:p w:rsidR="00000000" w:rsidDel="00000000" w:rsidP="00000000" w:rsidRDefault="00000000" w:rsidRPr="00000000" w14:paraId="00000047">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 #3 - Field Trip to field site to remove invasive species, collect data</w:t>
      </w:r>
    </w:p>
    <w:p w:rsidR="00000000" w:rsidDel="00000000" w:rsidP="00000000" w:rsidRDefault="00000000" w:rsidRPr="00000000" w14:paraId="00000048">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Explain &amp; Evaluate</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Lesson #4 - Data Analysis (can also use linked </w:t>
      </w:r>
      <w:hyperlink r:id="rId15">
        <w:r w:rsidDel="00000000" w:rsidR="00000000" w:rsidRPr="00000000">
          <w:rPr>
            <w:rFonts w:ascii="Times New Roman" w:cs="Times New Roman" w:eastAsia="Times New Roman" w:hAnsi="Times New Roman"/>
            <w:color w:val="1155cc"/>
            <w:u w:val="single"/>
            <w:rtl w:val="0"/>
          </w:rPr>
          <w:t xml:space="preserve">recording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evaluate the data,, which would likely show a highly degraded stream based on the species collected</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observe </w:t>
      </w:r>
      <w:hyperlink r:id="rId16">
        <w:r w:rsidDel="00000000" w:rsidR="00000000" w:rsidRPr="00000000">
          <w:rPr>
            <w:rFonts w:ascii="Times New Roman" w:cs="Times New Roman" w:eastAsia="Times New Roman" w:hAnsi="Times New Roman"/>
            <w:color w:val="1155cc"/>
            <w:u w:val="single"/>
            <w:rtl w:val="0"/>
          </w:rPr>
          <w:t xml:space="preserve">figures</w:t>
        </w:r>
      </w:hyperlink>
      <w:r w:rsidDel="00000000" w:rsidR="00000000" w:rsidRPr="00000000">
        <w:rPr>
          <w:rFonts w:ascii="Times New Roman" w:cs="Times New Roman" w:eastAsia="Times New Roman" w:hAnsi="Times New Roman"/>
          <w:rtl w:val="0"/>
        </w:rPr>
        <w:t xml:space="preserve"> from Nā Wai ʻEkolu data from the three streams in the Waikīkī ahupuaʻa using the i</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strategy. They will evaluate the impact of their efforts, noticing that the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1"/>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Resources: See </w:t>
      </w:r>
      <w:hyperlink r:id="rId17">
        <w:r w:rsidDel="00000000" w:rsidR="00000000" w:rsidRPr="00000000">
          <w:rPr>
            <w:rFonts w:ascii="Times New Roman" w:cs="Times New Roman" w:eastAsia="Times New Roman" w:hAnsi="Times New Roman"/>
            <w:color w:val="1155cc"/>
            <w:sz w:val="22"/>
            <w:szCs w:val="22"/>
            <w:u w:val="single"/>
            <w:rtl w:val="0"/>
          </w:rPr>
          <w:t xml:space="preserve">linked slidedeck</w:t>
        </w:r>
      </w:hyperlink>
      <w:r w:rsidDel="00000000" w:rsidR="00000000" w:rsidRPr="00000000">
        <w:rPr>
          <w:rFonts w:ascii="Times New Roman" w:cs="Times New Roman" w:eastAsia="Times New Roman" w:hAnsi="Times New Roman"/>
          <w:color w:val="000000"/>
          <w:sz w:val="22"/>
          <w:szCs w:val="22"/>
          <w:rtl w:val="0"/>
        </w:rPr>
        <w:t xml:space="preserve"> for all lesson resources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1"/>
        </w:numPr>
        <w:spacing w:after="0" w:afterAutospacing="0"/>
        <w:ind w:left="720" w:hanging="360"/>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“Fishing in Hawai’i-A Student Manual”</w:t>
        </w:r>
      </w:hyperlink>
      <w:r w:rsidDel="00000000" w:rsidR="00000000" w:rsidRPr="00000000">
        <w:rPr>
          <w:rFonts w:ascii="Times New Roman" w:cs="Times New Roman" w:eastAsia="Times New Roman" w:hAnsi="Times New Roman"/>
          <w:rtl w:val="0"/>
        </w:rPr>
        <w:t xml:space="preserve"> provided by Department of Land &amp; Natural Resources</w:t>
      </w:r>
    </w:p>
    <w:p w:rsidR="00000000" w:rsidDel="00000000" w:rsidP="00000000" w:rsidRDefault="00000000" w:rsidRPr="00000000" w14:paraId="00000052">
      <w:pPr>
        <w:numPr>
          <w:ilvl w:val="1"/>
          <w:numId w:val="1"/>
        </w:numPr>
        <w:spacing w:after="0" w:afterAutospacing="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give students background knowledge about the Smallmouth Bass, such as description and distribution; however, the significance will be the diet that these Smallmouth Bass eat in relation to the type of lure that students will want to develop. </w:t>
      </w:r>
    </w:p>
    <w:p w:rsidR="00000000" w:rsidDel="00000000" w:rsidP="00000000" w:rsidRDefault="00000000" w:rsidRPr="00000000" w14:paraId="00000053">
      <w:pPr>
        <w:numPr>
          <w:ilvl w:val="0"/>
          <w:numId w:val="1"/>
        </w:numPr>
        <w:spacing w:after="0" w:afterAutospacing="0"/>
        <w:ind w:left="720" w:hanging="360"/>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“Hawai’i Biodiversity-Streams”</w:t>
        </w:r>
      </w:hyperlink>
      <w:r w:rsidDel="00000000" w:rsidR="00000000" w:rsidRPr="00000000">
        <w:rPr>
          <w:rtl w:val="0"/>
        </w:rPr>
      </w:r>
    </w:p>
    <w:p w:rsidR="00000000" w:rsidDel="00000000" w:rsidP="00000000" w:rsidRDefault="00000000" w:rsidRPr="00000000" w14:paraId="0000005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give students background knowledge about freshwater ecosystems in Hawai’i, more particularly about native/endemic species. This only gives a small tidbit of information, but students will need to mind which organisms that they wish to model their lure around, especially in relation to not impacting target species and to not adversely affect the performance of their lure. Additionally, there is a sense of purpose of what constructing these lures will represent towards protecting Hawaiian ecosystems and organisms.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documents e.g. observation sheets, reflective journals, assessments, and other assignments. Include assessment rubrics or keys as needed]</w:t>
      </w:r>
    </w:p>
    <w:p w:rsidR="00000000" w:rsidDel="00000000" w:rsidP="00000000" w:rsidRDefault="00000000" w:rsidRPr="00000000" w14:paraId="00000058">
      <w:pPr>
        <w:pStyle w:val="Heading1"/>
        <w:rPr/>
      </w:pPr>
      <w:bookmarkStart w:colFirst="0" w:colLast="0" w:name="_t8l0i0cvc5j5" w:id="2"/>
      <w:bookmarkEnd w:id="2"/>
      <w:r w:rsidDel="00000000" w:rsidR="00000000" w:rsidRPr="00000000">
        <w:rPr>
          <w:rFonts w:ascii="Times New Roman" w:cs="Times New Roman" w:eastAsia="Times New Roman" w:hAnsi="Times New Roman"/>
          <w:color w:val="000000"/>
          <w:sz w:val="22"/>
          <w:szCs w:val="22"/>
          <w:rtl w:val="0"/>
        </w:rPr>
        <w:t xml:space="preserve">See </w:t>
      </w:r>
      <w:hyperlink r:id="rId20">
        <w:r w:rsidDel="00000000" w:rsidR="00000000" w:rsidRPr="00000000">
          <w:rPr>
            <w:rFonts w:ascii="Times New Roman" w:cs="Times New Roman" w:eastAsia="Times New Roman" w:hAnsi="Times New Roman"/>
            <w:color w:val="1155cc"/>
            <w:sz w:val="22"/>
            <w:szCs w:val="22"/>
            <w:u w:val="single"/>
            <w:rtl w:val="0"/>
          </w:rPr>
          <w:t xml:space="preserve">linked slideshow</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for all lesson resources</w:t>
      </w:r>
      <w:r w:rsidDel="00000000" w:rsidR="00000000" w:rsidRPr="00000000">
        <w:rPr>
          <w:rtl w:val="0"/>
        </w:rPr>
      </w:r>
    </w:p>
    <w:p w:rsidR="00000000" w:rsidDel="00000000" w:rsidP="00000000" w:rsidRDefault="00000000" w:rsidRPr="00000000" w14:paraId="00000059">
      <w:pPr>
        <w:spacing w:after="0" w:line="276" w:lineRule="auto"/>
        <w:rPr>
          <w:rFonts w:ascii="Times New Roman" w:cs="Times New Roman" w:eastAsia="Times New Roman" w:hAnsi="Times New Roman"/>
          <w:b w:val="1"/>
          <w:bCs w:val="1"/>
        </w:rPr>
      </w:pPr>
      <w:r w:rsidDel="00000000" w:rsidR="00000000" w:rsidRPr="00000000">
        <w:rPr>
          <w:rtl w:val="0"/>
        </w:rPr>
      </w:r>
    </w:p>
    <w:sectPr>
      <w:headerReference r:id="rId21" w:type="default"/>
      <w:footerReference r:id="rId22"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This project is supported by the National Science Foundation, award # DRL – 2148781 (Purdue University) / 2148782 (University of Hawaii).</w:t>
    </w:r>
    <w:r w:rsidDel="00000000" w:rsidR="00000000" w:rsidRPr="00000000">
      <w:drawing>
        <wp:anchor allowOverlap="1" behindDoc="0" distB="0" distT="0" distL="114300" distR="114300" hidden="0" layoutInCell="1" locked="0" relativeHeight="0" simplePos="0">
          <wp:simplePos x="0" y="0"/>
          <wp:positionH relativeFrom="column">
            <wp:posOffset>-504822</wp:posOffset>
          </wp:positionH>
          <wp:positionV relativeFrom="paragraph">
            <wp:posOffset>-123187</wp:posOffset>
          </wp:positionV>
          <wp:extent cx="485775" cy="49149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5775" cy="491490"/>
                  </a:xfrm>
                  <a:prstGeom prst="rect"/>
                  <a:ln/>
                </pic:spPr>
              </pic:pic>
            </a:graphicData>
          </a:graphic>
        </wp:anchor>
      </w:drawing>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Any opinions, and findings expressed in this material are the authors and do not necessarily reflect the views of NSF.</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563c1"/>
        <w:sz w:val="16"/>
        <w:szCs w:val="16"/>
        <w:u w:val="single"/>
      </w:rPr>
    </w:pPr>
    <w:r w:rsidDel="00000000" w:rsidR="00000000" w:rsidRPr="00000000">
      <w:rPr>
        <w:color w:val="000000"/>
        <w:sz w:val="16"/>
        <w:szCs w:val="16"/>
        <w:rtl w:val="0"/>
      </w:rPr>
      <w:t xml:space="preserve">Provided by TRAILS </w:t>
    </w:r>
    <w:hyperlink r:id="rId2">
      <w:r w:rsidDel="00000000" w:rsidR="00000000" w:rsidRPr="00000000">
        <w:rPr>
          <w:color w:val="0563c1"/>
          <w:sz w:val="16"/>
          <w:szCs w:val="16"/>
          <w:u w:val="single"/>
          <w:rtl w:val="0"/>
        </w:rPr>
        <w:t xml:space="preserve">www.purdue.edu/trails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Style w:val="Title"/>
      <w:ind w:left="7920" w:firstLine="720"/>
      <w:jc w:val="left"/>
      <w:rPr/>
    </w:pPr>
    <w:r w:rsidDel="00000000" w:rsidR="00000000" w:rsidRPr="00000000">
      <w:rPr/>
      <w:drawing>
        <wp:inline distB="114300" distT="114300" distL="114300" distR="114300">
          <wp:extent cx="635710" cy="57516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710" cy="575166"/>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2" name=""/>
              <a:graphic>
                <a:graphicData uri="http://schemas.microsoft.com/office/word/2010/wordprocessingShape">
                  <wps:wsp>
                    <wps:cNvSpPr/>
                    <wps:cNvPr id="4" name="Shape 4"/>
                    <wps:spPr>
                      <a:xfrm>
                        <a:off x="5090528" y="3418671"/>
                        <a:ext cx="510944" cy="72265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228600</wp:posOffset>
              </wp:positionV>
              <wp:extent cx="732183" cy="520469"/>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32183" cy="52046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after="240" w:line="240" w:lineRule="auto"/>
      <w:ind w:left="720" w:hanging="360"/>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240" w:lineRule="auto"/>
      <w:jc w:val="center"/>
    </w:pPr>
    <w:rPr>
      <w:rFonts w:ascii="Arial" w:cs="Arial" w:eastAsia="Arial" w:hAnsi="Arial"/>
      <w:b w:val="1"/>
      <w:bCs w:val="1"/>
      <w:color w:val="7f7f7f"/>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tRz98b2UEIeXVX6Aj9GRWbTcx-DCgAjceFge5A9-CM8/edit?usp=sharing" TargetMode="External"/><Relationship Id="rId11" Type="http://schemas.openxmlformats.org/officeDocument/2006/relationships/hyperlink" Target="https://www.nawaiekolu.org/" TargetMode="External"/><Relationship Id="rId22" Type="http://schemas.openxmlformats.org/officeDocument/2006/relationships/footer" Target="footer1.xml"/><Relationship Id="rId10" Type="http://schemas.openxmlformats.org/officeDocument/2006/relationships/hyperlink" Target="https://aae.lewiscenter.org/documents/AAE/Science/NGSS/eisenkrafttst.pdf" TargetMode="External"/><Relationship Id="rId21" Type="http://schemas.openxmlformats.org/officeDocument/2006/relationships/header" Target="header1.xml"/><Relationship Id="rId13" Type="http://schemas.openxmlformats.org/officeDocument/2006/relationships/hyperlink" Target="https://docs.google.com/presentation/d/1zw9QlQrE1E2j5I75hRAPSVJ3LWdVzH_fAYOU2j1EOLQ/edit?usp=sharing" TargetMode="External"/><Relationship Id="rId12" Type="http://schemas.openxmlformats.org/officeDocument/2006/relationships/hyperlink" Target="https://docs.google.com/presentation/d/1tRz98b2UEIeXVX6Aj9GRWbTcx-DCgAjceFge5A9-CM8/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waiipublicschools.org/DOE%20Forms/NaHopenaAoE3.pdf" TargetMode="External"/><Relationship Id="rId15" Type="http://schemas.openxmlformats.org/officeDocument/2006/relationships/hyperlink" Target="https://www.youtube.com/watch?v=WhHjYbixlfs" TargetMode="External"/><Relationship Id="rId14" Type="http://schemas.openxmlformats.org/officeDocument/2006/relationships/hyperlink" Target="https://www.youtube.com/watch?v=B55CtFeLMtQ" TargetMode="External"/><Relationship Id="rId17" Type="http://schemas.openxmlformats.org/officeDocument/2006/relationships/hyperlink" Target="https://docs.google.com/presentation/d/1tRz98b2UEIeXVX6Aj9GRWbTcx-DCgAjceFge5A9-CM8/edit?usp=sharing" TargetMode="External"/><Relationship Id="rId16" Type="http://schemas.openxmlformats.org/officeDocument/2006/relationships/hyperlink" Target="https://docs.google.com/presentation/d/19gMNDekbrY2wWK-VC5ug2Kx-Jh9oGf_Su_h5w9A0fi8/edit?usp=sharing" TargetMode="External"/><Relationship Id="rId5" Type="http://schemas.openxmlformats.org/officeDocument/2006/relationships/styles" Target="styles.xml"/><Relationship Id="rId19" Type="http://schemas.openxmlformats.org/officeDocument/2006/relationships/hyperlink" Target="https://hawaiibiodiversity.org/streams/" TargetMode="External"/><Relationship Id="rId6" Type="http://schemas.openxmlformats.org/officeDocument/2006/relationships/image" Target="media/image4.png"/><Relationship Id="rId18" Type="http://schemas.openxmlformats.org/officeDocument/2006/relationships/hyperlink" Target="https://dlnr.hawaii.gov/dar/files/2014/04/fishes_of_hawaii.pdf" TargetMode="External"/><Relationship Id="rId7" Type="http://schemas.openxmlformats.org/officeDocument/2006/relationships/image" Target="media/image5.png"/><Relationship Id="rId8" Type="http://schemas.openxmlformats.org/officeDocument/2006/relationships/hyperlink" Target="https://www.nextgenscienc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