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3E" w:rsidRDefault="00424044">
      <w:pPr>
        <w:pStyle w:val="Heading1"/>
        <w:jc w:val="left"/>
      </w:pPr>
      <w:bookmarkStart w:id="0" w:name="_GoBack"/>
      <w:bookmarkEnd w:id="0"/>
      <w:r>
        <w:pict w14:anchorId="60C85217">
          <v:rect id="_x0000_i1025" style="width:0;height:1.5pt" o:hralign="center" o:hrstd="t" o:hr="t" fillcolor="#a0a0a0" stroked="f"/>
        </w:pic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2609850</wp:posOffset>
            </wp:positionH>
            <wp:positionV relativeFrom="paragraph">
              <wp:posOffset>0</wp:posOffset>
            </wp:positionV>
            <wp:extent cx="3175000" cy="2095500"/>
            <wp:effectExtent l="0" t="0" r="0" b="0"/>
            <wp:wrapSquare wrapText="bothSides" distT="0" distB="0" distL="114300" distR="114300"/>
            <wp:docPr id="1" name="image2.jpg" descr="C:\Users\Euisuk\Documents\02.TRAILS\Trails web resources\TRAILS logo 4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Euisuk\Documents\02.TRAILS\Trails web resources\TRAILS logo 4 (3).jpg"/>
                    <pic:cNvPicPr preferRelativeResize="0"/>
                  </pic:nvPicPr>
                  <pic:blipFill>
                    <a:blip r:embed="rId7"/>
                    <a:srcRect t="6000" b="6000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09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203E" w:rsidRDefault="00424044">
      <w:pPr>
        <w:pStyle w:val="Heading1"/>
        <w:jc w:val="left"/>
      </w:pPr>
      <w:r>
        <w:t>Lesson Overview:</w:t>
      </w:r>
    </w:p>
    <w:p w:rsidR="00BE203E" w:rsidRDefault="00424044">
      <w:pPr>
        <w:jc w:val="left"/>
      </w:pPr>
      <w:r>
        <w:rPr>
          <w:rFonts w:ascii="Calibri" w:eastAsia="Calibri" w:hAnsi="Calibri" w:cs="Calibri"/>
          <w:highlight w:val="white"/>
        </w:rPr>
        <w:t xml:space="preserve">Biology students study insects and design a box for collecting insects.  This design is done in collaboration with engineering students who 3D </w:t>
      </w:r>
      <w:proofErr w:type="gramStart"/>
      <w:r>
        <w:rPr>
          <w:rFonts w:ascii="Calibri" w:eastAsia="Calibri" w:hAnsi="Calibri" w:cs="Calibri"/>
          <w:highlight w:val="white"/>
        </w:rPr>
        <w:t>print</w:t>
      </w:r>
      <w:proofErr w:type="gramEnd"/>
      <w:r>
        <w:rPr>
          <w:rFonts w:ascii="Calibri" w:eastAsia="Calibri" w:hAnsi="Calibri" w:cs="Calibri"/>
          <w:highlight w:val="white"/>
        </w:rPr>
        <w:t xml:space="preserve"> the final product.  These bug boxes are later used by elementary students to collect insects in the school’</w:t>
      </w:r>
      <w:r>
        <w:rPr>
          <w:rFonts w:ascii="Calibri" w:eastAsia="Calibri" w:hAnsi="Calibri" w:cs="Calibri"/>
          <w:highlight w:val="white"/>
        </w:rPr>
        <w:t>s nature area.</w:t>
      </w:r>
      <w:r>
        <w:t xml:space="preserve"> </w:t>
      </w:r>
      <w:r>
        <w:pict>
          <v:rect id="_x0000_i1026" style="width:0;height:1.5pt" o:hralign="center" o:hrstd="t" o:hr="t" fillcolor="#a0a0a0" stroked="f"/>
        </w:pict>
      </w:r>
    </w:p>
    <w:p w:rsidR="00BE203E" w:rsidRDefault="00424044">
      <w:pPr>
        <w:pStyle w:val="Heading1"/>
        <w:jc w:val="left"/>
      </w:pPr>
      <w:r>
        <w:t>Age Level or Subject:</w:t>
      </w:r>
    </w:p>
    <w:p w:rsidR="00BE203E" w:rsidRDefault="00424044">
      <w:pPr>
        <w:numPr>
          <w:ilvl w:val="0"/>
          <w:numId w:val="2"/>
        </w:numPr>
        <w:jc w:val="left"/>
      </w:pPr>
      <w:r>
        <w:rPr>
          <w:rFonts w:ascii="Calibri" w:eastAsia="Calibri" w:hAnsi="Calibri" w:cs="Calibri"/>
        </w:rPr>
        <w:t>9-12 Biology I or II, Introduction to Engineering &amp; Design, or any Engineering Technology Class</w:t>
      </w:r>
    </w:p>
    <w:p w:rsidR="00BE203E" w:rsidRDefault="00424044">
      <w:pPr>
        <w:pStyle w:val="Heading1"/>
        <w:jc w:val="left"/>
      </w:pPr>
      <w:r>
        <w:pict>
          <v:rect id="_x0000_i1027" style="width:0;height:1.5pt" o:hralign="center" o:hrstd="t" o:hr="t" fillcolor="#a0a0a0" stroked="f"/>
        </w:pict>
      </w:r>
    </w:p>
    <w:p w:rsidR="00BE203E" w:rsidRDefault="00424044">
      <w:pPr>
        <w:pStyle w:val="Heading1"/>
        <w:jc w:val="left"/>
      </w:pPr>
      <w:r>
        <w:t>Lesson or Unit Objectives:</w:t>
      </w:r>
    </w:p>
    <w:p w:rsidR="00BE203E" w:rsidRDefault="00424044">
      <w:pPr>
        <w:jc w:val="left"/>
        <w:rPr>
          <w:rFonts w:ascii="Calibri" w:eastAsia="Calibri" w:hAnsi="Calibri" w:cs="Calibri"/>
        </w:rPr>
      </w:pPr>
      <w:r>
        <w:t>Students will be able to:</w:t>
      </w:r>
    </w:p>
    <w:p w:rsidR="00BE203E" w:rsidRDefault="00424044">
      <w:pPr>
        <w:numPr>
          <w:ilvl w:val="0"/>
          <w:numId w:val="1"/>
        </w:numPr>
        <w:spacing w:after="0" w:line="276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 xml:space="preserve">Biology students </w:t>
      </w:r>
      <w:r>
        <w:rPr>
          <w:rFonts w:ascii="Calibri" w:eastAsia="Calibri" w:hAnsi="Calibri" w:cs="Calibri"/>
        </w:rPr>
        <w:t>will be able to: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>Identify 20 common arthropods in</w:t>
      </w:r>
      <w:r>
        <w:rPr>
          <w:rFonts w:ascii="Calibri" w:eastAsia="Calibri" w:hAnsi="Calibri" w:cs="Calibri"/>
        </w:rPr>
        <w:t xml:space="preserve"> Indiana, differentiate between different types of arthropods, list places you likely to find insects, and describe why insects are ecologically important, &amp; present projects to students and adults.</w:t>
      </w:r>
    </w:p>
    <w:p w:rsidR="00BE203E" w:rsidRDefault="00BE203E">
      <w:pPr>
        <w:spacing w:after="0" w:line="273" w:lineRule="auto"/>
        <w:ind w:left="720"/>
        <w:jc w:val="left"/>
        <w:rPr>
          <w:rFonts w:ascii="Calibri" w:eastAsia="Calibri" w:hAnsi="Calibri" w:cs="Calibri"/>
          <w:color w:val="FF0000"/>
        </w:rPr>
      </w:pPr>
    </w:p>
    <w:p w:rsidR="00BE203E" w:rsidRDefault="00424044">
      <w:pPr>
        <w:numPr>
          <w:ilvl w:val="0"/>
          <w:numId w:val="1"/>
        </w:numPr>
        <w:spacing w:after="0" w:line="273" w:lineRule="auto"/>
        <w:jc w:val="left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color w:val="FF0000"/>
        </w:rPr>
        <w:t>Engineering  students</w:t>
      </w:r>
      <w:proofErr w:type="gramEnd"/>
      <w:r>
        <w:rPr>
          <w:rFonts w:ascii="Calibri" w:eastAsia="Calibri" w:hAnsi="Calibri" w:cs="Calibri"/>
        </w:rPr>
        <w:t xml:space="preserve"> will be able to: Complete the desi</w:t>
      </w:r>
      <w:r>
        <w:rPr>
          <w:rFonts w:ascii="Calibri" w:eastAsia="Calibri" w:hAnsi="Calibri" w:cs="Calibri"/>
        </w:rPr>
        <w:t>gn process, optimize drawings of insect RVs, draw insect RVs with 3D CAD software, 3D print an insect RV, &amp; present projects to students and adults.</w:t>
      </w:r>
    </w:p>
    <w:p w:rsidR="00BE203E" w:rsidRDefault="00BE203E">
      <w:pPr>
        <w:spacing w:after="0" w:line="273" w:lineRule="auto"/>
        <w:jc w:val="left"/>
        <w:rPr>
          <w:rFonts w:ascii="Calibri" w:eastAsia="Calibri" w:hAnsi="Calibri" w:cs="Calibri"/>
          <w:color w:val="FF0000"/>
        </w:rPr>
      </w:pPr>
    </w:p>
    <w:p w:rsidR="00BE203E" w:rsidRDefault="00424044">
      <w:pPr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-9726</wp:posOffset>
            </wp:positionH>
            <wp:positionV relativeFrom="paragraph">
              <wp:posOffset>133242</wp:posOffset>
            </wp:positionV>
            <wp:extent cx="740664" cy="749808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749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203E" w:rsidRDefault="0042404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This project is supported by the National Science Foundation, award # DRL – 1513248</w:t>
      </w:r>
    </w:p>
    <w:p w:rsidR="00BE203E" w:rsidRDefault="0042404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Any opinions, and fi</w:t>
      </w:r>
      <w:r>
        <w:rPr>
          <w:color w:val="000000"/>
          <w:sz w:val="20"/>
          <w:szCs w:val="20"/>
        </w:rPr>
        <w:t>ndings expressed in this material are the authors and do not necessarily reflect the views of NSF.</w:t>
      </w:r>
    </w:p>
    <w:p w:rsidR="00BE203E" w:rsidRDefault="00BE203E">
      <w:pPr>
        <w:jc w:val="left"/>
      </w:pPr>
    </w:p>
    <w:sectPr w:rsidR="00BE203E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044" w:rsidRDefault="00424044">
      <w:pPr>
        <w:spacing w:after="0"/>
      </w:pPr>
      <w:r>
        <w:separator/>
      </w:r>
    </w:p>
  </w:endnote>
  <w:endnote w:type="continuationSeparator" w:id="0">
    <w:p w:rsidR="00424044" w:rsidRDefault="004240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03E" w:rsidRDefault="004240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E203E" w:rsidRDefault="00BE20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03E" w:rsidRDefault="004240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563C1"/>
        <w:sz w:val="20"/>
        <w:szCs w:val="20"/>
        <w:u w:val="single"/>
      </w:rPr>
    </w:pPr>
    <w:r>
      <w:rPr>
        <w:color w:val="000000"/>
        <w:sz w:val="20"/>
        <w:szCs w:val="20"/>
      </w:rPr>
      <w:t xml:space="preserve">Provided by TRAILS </w:t>
    </w:r>
    <w:hyperlink r:id="rId1">
      <w:r>
        <w:rPr>
          <w:color w:val="0563C1"/>
          <w:sz w:val="20"/>
          <w:szCs w:val="20"/>
          <w:u w:val="single"/>
        </w:rPr>
        <w:t>www.purdue.edu/trails</w:t>
      </w:r>
    </w:hyperlink>
  </w:p>
  <w:p w:rsidR="00BE203E" w:rsidRDefault="004240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Created by </w:t>
    </w:r>
    <w:r>
      <w:rPr>
        <w:sz w:val="20"/>
        <w:szCs w:val="20"/>
      </w:rPr>
      <w:t>Amy Charlwood &amp; Jim Jones, June 2016</w:t>
    </w:r>
  </w:p>
  <w:p w:rsidR="00BE203E" w:rsidRDefault="004240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75941">
      <w:rPr>
        <w:color w:val="000000"/>
        <w:sz w:val="20"/>
        <w:szCs w:val="20"/>
      </w:rPr>
      <w:fldChar w:fldCharType="separate"/>
    </w:r>
    <w:r w:rsidR="00C75941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C75941">
      <w:rPr>
        <w:color w:val="000000"/>
        <w:sz w:val="20"/>
        <w:szCs w:val="20"/>
      </w:rPr>
      <w:fldChar w:fldCharType="separate"/>
    </w:r>
    <w:r w:rsidR="00C75941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BE203E" w:rsidRDefault="00BE20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044" w:rsidRDefault="00424044">
      <w:pPr>
        <w:spacing w:after="0"/>
      </w:pPr>
      <w:r>
        <w:separator/>
      </w:r>
    </w:p>
  </w:footnote>
  <w:footnote w:type="continuationSeparator" w:id="0">
    <w:p w:rsidR="00424044" w:rsidRDefault="004240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03E" w:rsidRDefault="00424044">
    <w:pPr>
      <w:pStyle w:val="Title"/>
    </w:pPr>
    <w:bookmarkStart w:id="1" w:name="_jmz5dqdr8we" w:colFirst="0" w:colLast="0"/>
    <w:bookmarkEnd w:id="1"/>
    <w:r>
      <w:t>Bug RVs: Build a Better Bug Box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5378801</wp:posOffset>
          </wp:positionH>
          <wp:positionV relativeFrom="paragraph">
            <wp:posOffset>-145914</wp:posOffset>
          </wp:positionV>
          <wp:extent cx="498475" cy="558165"/>
          <wp:effectExtent l="0" t="0" r="0" b="0"/>
          <wp:wrapNone/>
          <wp:docPr id="3" name="image3.jpg" descr="C:\Users\Euisuk\Documents\02.TRAILS\Trails web resources\TRAILS logo 4 (3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Euisuk\Documents\02.TRAILS\Trails web resources\TRAILS logo 4 (3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8475" cy="558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203E" w:rsidRDefault="00BE20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F3C"/>
    <w:multiLevelType w:val="multilevel"/>
    <w:tmpl w:val="FBFEC6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C646F9"/>
    <w:multiLevelType w:val="multilevel"/>
    <w:tmpl w:val="231C46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3E"/>
    <w:rsid w:val="00424044"/>
    <w:rsid w:val="00BE203E"/>
    <w:rsid w:val="00C7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56397C-B40D-4806-95D1-F409CC7E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color w:val="7F7F7F"/>
    </w:rPr>
  </w:style>
  <w:style w:type="paragraph" w:styleId="Heading2">
    <w:name w:val="heading 2"/>
    <w:basedOn w:val="Normal"/>
    <w:next w:val="Normal"/>
    <w:pPr>
      <w:outlineLvl w:val="1"/>
    </w:pPr>
    <w:rPr>
      <w:b/>
      <w:color w:val="7F7F7F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ind w:left="1080" w:hanging="360"/>
      <w:outlineLvl w:val="3"/>
    </w:pPr>
    <w:rPr>
      <w:rFonts w:ascii="Times New Roman" w:eastAsia="Times New Roman" w:hAnsi="Times New Roman" w:cs="Times New Roman"/>
      <w:b/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b/>
      <w:color w:val="7F7F7F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rdue.edu/trai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>Fairfield Community Schools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Jones</dc:creator>
  <cp:lastModifiedBy>James Jones</cp:lastModifiedBy>
  <cp:revision>2</cp:revision>
  <dcterms:created xsi:type="dcterms:W3CDTF">2019-06-03T18:28:00Z</dcterms:created>
  <dcterms:modified xsi:type="dcterms:W3CDTF">2019-06-03T18:28:00Z</dcterms:modified>
</cp:coreProperties>
</file>