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440"/>
        </w:tabs>
        <w:jc w:val="right"/>
        <w:rPr>
          <w:rFonts w:ascii="Abadi MT Condensed Extra Bold" w:cs="Abadi MT Condensed Extra Bold" w:eastAsia="Abadi MT Condensed Extra Bold" w:hAnsi="Abadi MT Condensed Extra Bold"/>
        </w:rPr>
      </w:pPr>
      <w:r w:rsidDel="00000000" w:rsidR="00000000" w:rsidRPr="00000000">
        <w:rPr>
          <w:rFonts w:ascii="Palatino" w:cs="Palatino" w:eastAsia="Palatino" w:hAnsi="Palatino"/>
          <w:b w:val="1"/>
          <w:sz w:val="20"/>
          <w:szCs w:val="20"/>
          <w:rtl w:val="0"/>
        </w:rPr>
        <w:t xml:space="preserve">Name: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440"/>
        </w:tabs>
        <w:jc w:val="right"/>
        <w:rPr>
          <w:rFonts w:ascii="Abadi MT Condensed Extra Bold" w:cs="Abadi MT Condensed Extra Bold" w:eastAsia="Abadi MT Condensed Extra Bold" w:hAnsi="Abadi MT Condensed Extra 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440"/>
        </w:tabs>
        <w:jc w:val="center"/>
        <w:rPr>
          <w:rFonts w:ascii="Merriweather" w:cs="Merriweather" w:eastAsia="Merriweather" w:hAnsi="Merriweather"/>
          <w:sz w:val="96"/>
          <w:szCs w:val="96"/>
        </w:rPr>
      </w:pPr>
      <w:r w:rsidDel="00000000" w:rsidR="00000000" w:rsidRPr="00000000">
        <w:rPr>
          <w:rFonts w:ascii="Merriweather" w:cs="Merriweather" w:eastAsia="Merriweather" w:hAnsi="Merriweather"/>
          <w:sz w:val="144"/>
          <w:szCs w:val="144"/>
          <w:rtl w:val="0"/>
        </w:rPr>
        <w:t xml:space="preserve">Balanced Force Particle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right="720"/>
        <w:jc w:val="center"/>
        <w:rPr>
          <w:rFonts w:ascii="Charcoal CY" w:cs="Charcoal CY" w:eastAsia="Charcoal CY" w:hAnsi="Charcoal CY"/>
          <w:sz w:val="36"/>
          <w:szCs w:val="36"/>
        </w:rPr>
      </w:pPr>
      <w:r w:rsidDel="00000000" w:rsidR="00000000" w:rsidRPr="00000000">
        <w:rPr>
          <w:rFonts w:ascii="Charcoal CY" w:cs="Charcoal CY" w:eastAsia="Charcoal CY" w:hAnsi="Charcoal CY"/>
          <w:sz w:val="36"/>
          <w:szCs w:val="36"/>
          <w:shd w:fill="e6e6e6" w:val="clear"/>
          <w:rtl w:val="0"/>
        </w:rPr>
        <w:t xml:space="preserve">A force is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right="720"/>
        <w:jc w:val="center"/>
        <w:rPr>
          <w:rFonts w:ascii="Charcoal CY" w:cs="Charcoal CY" w:eastAsia="Charcoal CY" w:hAnsi="Charcoal C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right="720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Charcoal CY" w:cs="Charcoal CY" w:eastAsia="Charcoal CY" w:hAnsi="Charcoal CY"/>
          <w:sz w:val="36"/>
          <w:szCs w:val="36"/>
          <w:rtl w:val="0"/>
        </w:rPr>
        <w:t xml:space="preserve">Common Types of Forces</w:t>
      </w:r>
      <w:r w:rsidDel="00000000" w:rsidR="00000000" w:rsidRPr="00000000">
        <w:rPr>
          <w:rtl w:val="0"/>
        </w:rPr>
      </w:r>
    </w:p>
    <w:tbl>
      <w:tblPr>
        <w:tblStyle w:val="Table1"/>
        <w:tblW w:w="10419.0" w:type="dxa"/>
        <w:jc w:val="left"/>
        <w:tblInd w:w="100.0" w:type="pct"/>
        <w:tblLayout w:type="fixed"/>
        <w:tblLook w:val="0000"/>
      </w:tblPr>
      <w:tblGrid>
        <w:gridCol w:w="1921"/>
        <w:gridCol w:w="3074"/>
        <w:gridCol w:w="3074"/>
        <w:gridCol w:w="1175"/>
        <w:gridCol w:w="1175"/>
        <w:tblGridChange w:id="0">
          <w:tblGrid>
            <w:gridCol w:w="1921"/>
            <w:gridCol w:w="3074"/>
            <w:gridCol w:w="3074"/>
            <w:gridCol w:w="1175"/>
            <w:gridCol w:w="1175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1"/>
              <w:jc w:val="center"/>
              <w:rPr>
                <w:rFonts w:ascii="Palatino" w:cs="Palatino" w:eastAsia="Palatino" w:hAnsi="Palatin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sz w:val="20"/>
                <w:szCs w:val="20"/>
                <w:rtl w:val="0"/>
              </w:rPr>
              <w:t xml:space="preserve">Type of Force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1"/>
              <w:jc w:val="center"/>
              <w:rPr>
                <w:rFonts w:ascii="Palatino" w:cs="Palatino" w:eastAsia="Palatino" w:hAnsi="Palatin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sz w:val="20"/>
                <w:szCs w:val="20"/>
                <w:rtl w:val="0"/>
              </w:rPr>
              <w:t xml:space="preserve"> Direction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1"/>
              <w:jc w:val="center"/>
              <w:rPr>
                <w:rFonts w:ascii="Palatino" w:cs="Palatino" w:eastAsia="Palatino" w:hAnsi="Palatin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sz w:val="20"/>
                <w:szCs w:val="20"/>
                <w:rtl w:val="0"/>
              </w:rPr>
              <w:t xml:space="preserve">When is it present?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jc w:val="center"/>
              <w:rPr>
                <w:rFonts w:ascii="Palatino" w:cs="Palatino" w:eastAsia="Palatino" w:hAnsi="Palatin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sz w:val="20"/>
                <w:szCs w:val="20"/>
                <w:rtl w:val="0"/>
              </w:rPr>
              <w:t xml:space="preserve">Symbol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1"/>
              <w:jc w:val="center"/>
              <w:rPr>
                <w:rFonts w:ascii="Palatino" w:cs="Palatino" w:eastAsia="Palatino" w:hAnsi="Palatin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sz w:val="20"/>
                <w:szCs w:val="20"/>
                <w:rtl w:val="0"/>
              </w:rPr>
              <w:t xml:space="preserve">Equation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Charcoal CY" w:cs="Charcoal CY" w:eastAsia="Charcoal CY" w:hAnsi="Charcoal CY"/>
          <w:sz w:val="28"/>
          <w:szCs w:val="28"/>
          <w:shd w:fill="ef8f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harcoal CY" w:cs="Charcoal CY" w:eastAsia="Charcoal CY" w:hAnsi="Charcoal CY"/>
          <w:sz w:val="20"/>
          <w:szCs w:val="20"/>
        </w:rPr>
      </w:pPr>
      <w:r w:rsidDel="00000000" w:rsidR="00000000" w:rsidRPr="00000000">
        <w:rPr>
          <w:rFonts w:ascii="Palatino" w:cs="Palatino" w:eastAsia="Palatino" w:hAnsi="Palatino"/>
          <w:b w:val="1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Palatino" w:cs="Palatino" w:eastAsia="Palatino" w:hAnsi="Palatino"/>
          <w:b w:val="1"/>
          <w:sz w:val="128"/>
          <w:szCs w:val="128"/>
          <w:rtl w:val="0"/>
        </w:rPr>
        <w:t xml:space="preserve">[   ] [    ]</w:t>
      </w:r>
      <w:r w:rsidDel="00000000" w:rsidR="00000000" w:rsidRPr="00000000">
        <w:rPr>
          <w:rFonts w:ascii="Palatino" w:cs="Palatino" w:eastAsia="Palatino" w:hAnsi="Palatino"/>
          <w:b w:val="1"/>
          <w:sz w:val="20"/>
          <w:szCs w:val="20"/>
          <w:rtl w:val="0"/>
        </w:rPr>
        <w:t xml:space="preserve"> force the </w:t>
      </w:r>
      <w:r w:rsidDel="00000000" w:rsidR="00000000" w:rsidRPr="00000000">
        <w:rPr>
          <w:rFonts w:ascii="Palatino" w:cs="Palatino" w:eastAsia="Palatino" w:hAnsi="Palatino"/>
          <w:b w:val="1"/>
          <w:sz w:val="128"/>
          <w:szCs w:val="128"/>
          <w:rtl w:val="0"/>
        </w:rPr>
        <w:t xml:space="preserve">[   ]</w:t>
      </w:r>
      <w:r w:rsidDel="00000000" w:rsidR="00000000" w:rsidRPr="00000000">
        <w:rPr>
          <w:rFonts w:ascii="Palatino" w:cs="Palatino" w:eastAsia="Palatino" w:hAnsi="Palatino"/>
          <w:b w:val="1"/>
          <w:sz w:val="20"/>
          <w:szCs w:val="20"/>
          <w:rtl w:val="0"/>
        </w:rPr>
        <w:t xml:space="preserve"> exerts on the </w:t>
      </w:r>
      <w:r w:rsidDel="00000000" w:rsidR="00000000" w:rsidRPr="00000000">
        <w:rPr>
          <w:rFonts w:ascii="Palatino" w:cs="Palatino" w:eastAsia="Palatino" w:hAnsi="Palatino"/>
          <w:b w:val="1"/>
          <w:sz w:val="128"/>
          <w:szCs w:val="128"/>
          <w:rtl w:val="0"/>
        </w:rPr>
        <w:t xml:space="preserve">[  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Charcoal CY" w:cs="Charcoal CY" w:eastAsia="Charcoal CY" w:hAnsi="Charcoal CY"/>
          <w:sz w:val="20"/>
          <w:szCs w:val="20"/>
          <w:rtl w:val="0"/>
        </w:rPr>
        <w:br w:type="textWrapping"/>
      </w: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Newton’s 1st Law:</w:t>
      </w:r>
    </w:p>
    <w:p w:rsidR="00000000" w:rsidDel="00000000" w:rsidP="00000000" w:rsidRDefault="00000000" w:rsidRPr="00000000" w14:paraId="00000032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harcoal CY" w:cs="Charcoal CY" w:eastAsia="Charcoal CY" w:hAnsi="Charcoal CY"/>
          <w:sz w:val="36"/>
          <w:szCs w:val="36"/>
          <w:highlight w:val="white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Newton’s 3rd Law:</w:t>
      </w:r>
      <w:r w:rsidDel="00000000" w:rsidR="00000000" w:rsidRPr="00000000">
        <w:br w:type="page"/>
      </w:r>
      <w:r w:rsidDel="00000000" w:rsidR="00000000" w:rsidRPr="00000000">
        <w:rPr>
          <w:rFonts w:ascii="Charcoal CY" w:cs="Charcoal CY" w:eastAsia="Charcoal CY" w:hAnsi="Charcoal CY"/>
          <w:sz w:val="36"/>
          <w:szCs w:val="36"/>
          <w:highlight w:val="white"/>
          <w:rtl w:val="0"/>
        </w:rPr>
        <w:t xml:space="preserve">Notes: Interactions, System Schemas, FBDs</w:t>
      </w:r>
    </w:p>
    <w:tbl>
      <w:tblPr>
        <w:tblStyle w:val="Table2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c>
          <w:tcPr/>
          <w:p w:rsidR="00000000" w:rsidDel="00000000" w:rsidP="00000000" w:rsidRDefault="00000000" w:rsidRPr="00000000" w14:paraId="00000037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harcoal CY" w:cs="Charcoal CY" w:eastAsia="Charcoal CY" w:hAnsi="Charcoal CY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0" w:right="720" w:firstLine="0"/>
        <w:jc w:val="left"/>
        <w:rPr>
          <w:rFonts w:ascii="Palatino" w:cs="Palatino" w:eastAsia="Palatino" w:hAnsi="Palatin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5840" w:w="12240"/>
      <w:pgMar w:bottom="720" w:top="720" w:left="720" w:right="720" w:header="360" w:footer="50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"/>
  <w:font w:name="Abadi MT Condensed Extra Bold"/>
  <w:font w:name="Charcoal CY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08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– </w:t>
    </w: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- </w:t>
    </w:r>
    <w:r w:rsidDel="00000000" w:rsidR="00000000" w:rsidRPr="00000000">
      <w:rPr>
        <w:rFonts w:ascii="Palatino" w:cs="Palatino" w:eastAsia="Palatino" w:hAnsi="Palatino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    </w:t>
    </w:r>
    <w:r w:rsidDel="00000000" w:rsidR="00000000" w:rsidRPr="00000000">
      <w:rPr>
        <w:rFonts w:ascii="Palatino" w:cs="Palatino" w:eastAsia="Palatino" w:hAnsi="Palatino"/>
        <w:b w:val="0"/>
        <w:i w:val="1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from</w:t>
    </w: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KOS and Modeling Workshop Project © 2006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54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alatino" w:cs="Palatino" w:eastAsia="Palatino" w:hAnsi="Palatino"/>
        <w:b w:val="0"/>
        <w:i w:val="1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from</w:t>
    </w: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KOS and Modeling Workshop Project © 2006</w:t>
    </w: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  <w:tab/>
      <w:tab/>
      <w:tab/>
      <w:tab/>
      <w:tab/>
      <w:tab/>
      <w:tab/>
      <w:tab/>
      <w:t xml:space="preserve">      </w:t>
    </w: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– </w:t>
    </w: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–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  <w:drawing>
        <wp:inline distB="0" distT="0" distL="0" distR="0">
          <wp:extent cx="238012" cy="206730"/>
          <wp:effectExtent b="0" l="0" r="0" t="0"/>
          <wp:docPr descr="C:\Users\anuetzel.MSDPT\Desktop\Falcon-Logo.png" id="1" name="image1.png"/>
          <a:graphic>
            <a:graphicData uri="http://schemas.openxmlformats.org/drawingml/2006/picture">
              <pic:pic>
                <pic:nvPicPr>
                  <pic:cNvPr descr="C:\Users\anuetzel.MSDPT\Desktop\Falcon-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012" cy="206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Perry Physics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Perry Physics</w:t>
    </w:r>
    <w:r w:rsidDel="00000000" w:rsidR="00000000" w:rsidRPr="00000000"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  <w:drawing>
        <wp:inline distB="0" distT="0" distL="0" distR="0">
          <wp:extent cx="238012" cy="206730"/>
          <wp:effectExtent b="0" l="0" r="0" t="0"/>
          <wp:docPr descr="C:\Users\anuetzel.MSDPT\Desktop\Falcon-Logo.png" id="2" name="image1.png"/>
          <a:graphic>
            <a:graphicData uri="http://schemas.openxmlformats.org/drawingml/2006/picture">
              <pic:pic>
                <pic:nvPicPr>
                  <pic:cNvPr descr="C:\Users\anuetzel.MSDPT\Desktop\Falcon-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012" cy="206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