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D238" w14:textId="77777777" w:rsidR="00F00A5E" w:rsidRDefault="00F00A5E">
      <w:pPr>
        <w:pStyle w:val="BodyText"/>
        <w:kinsoku w:val="0"/>
        <w:overflowPunct w:val="0"/>
        <w:spacing w:before="11"/>
        <w:rPr>
          <w:rFonts w:ascii="Times New Roman" w:hAnsi="Times New Roman" w:cs="Times New Roman"/>
          <w:sz w:val="6"/>
          <w:szCs w:val="6"/>
        </w:rPr>
      </w:pPr>
    </w:p>
    <w:p w14:paraId="438397C5" w14:textId="74D78C2B" w:rsidR="00F00A5E" w:rsidRDefault="00F00A5E">
      <w:pPr>
        <w:pStyle w:val="BodyText"/>
        <w:kinsoku w:val="0"/>
        <w:overflowPunct w:val="0"/>
        <w:ind w:left="108"/>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140BF0A" wp14:editId="0A3484FD">
            <wp:extent cx="2952750" cy="381000"/>
            <wp:effectExtent l="0" t="0" r="0" b="0"/>
            <wp:docPr id="1" name="Picture 1" descr="Logo of Purdue University featuring a large gold &quot;P&quot; with black outline next to the text &quot;PURDUE UNIVERSITY&quot; in bold black letters. To the right, separated by a vertical line, is the text &quot;University Senate&quot; in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 of Purdue University featuring a large gold &quot;P&quot; with black outline next to the text &quot;PURDUE UNIVERSITY&quot; in bold black letters. To the right, separated by a vertical line, is the text &quot;University Senate&quot; in black."/>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14:paraId="2A6229EC" w14:textId="77777777" w:rsidR="00F00A5E" w:rsidRDefault="00F00A5E">
      <w:pPr>
        <w:pStyle w:val="BodyText"/>
        <w:kinsoku w:val="0"/>
        <w:overflowPunct w:val="0"/>
        <w:rPr>
          <w:rFonts w:ascii="Times New Roman" w:hAnsi="Times New Roman" w:cs="Times New Roman"/>
        </w:rPr>
      </w:pPr>
    </w:p>
    <w:p w14:paraId="12EF15E8" w14:textId="77777777" w:rsidR="00F00A5E" w:rsidRDefault="00F00A5E">
      <w:pPr>
        <w:pStyle w:val="BodyText"/>
        <w:kinsoku w:val="0"/>
        <w:overflowPunct w:val="0"/>
        <w:spacing w:before="87"/>
        <w:rPr>
          <w:rFonts w:ascii="Times New Roman" w:hAnsi="Times New Roman" w:cs="Times New Roman"/>
        </w:rPr>
      </w:pPr>
    </w:p>
    <w:p w14:paraId="79283095" w14:textId="77777777" w:rsidR="00F00A5E" w:rsidRDefault="00F00A5E">
      <w:pPr>
        <w:pStyle w:val="BodyText"/>
        <w:tabs>
          <w:tab w:val="left" w:pos="2160"/>
        </w:tabs>
        <w:kinsoku w:val="0"/>
        <w:overflowPunct w:val="0"/>
        <w:rPr>
          <w:spacing w:val="-2"/>
        </w:rPr>
      </w:pPr>
      <w:r>
        <w:rPr>
          <w:b/>
          <w:bCs/>
          <w:spacing w:val="-5"/>
        </w:rPr>
        <w:t>To:</w:t>
      </w:r>
      <w:r>
        <w:rPr>
          <w:b/>
          <w:bCs/>
        </w:rPr>
        <w:tab/>
      </w:r>
      <w:r>
        <w:t>Purdue</w:t>
      </w:r>
      <w:r>
        <w:rPr>
          <w:spacing w:val="-5"/>
        </w:rPr>
        <w:t xml:space="preserve"> </w:t>
      </w:r>
      <w:r>
        <w:t>University</w:t>
      </w:r>
      <w:r>
        <w:rPr>
          <w:spacing w:val="-4"/>
        </w:rPr>
        <w:t xml:space="preserve"> </w:t>
      </w:r>
      <w:r>
        <w:rPr>
          <w:spacing w:val="-2"/>
        </w:rPr>
        <w:t>Senate</w:t>
      </w:r>
    </w:p>
    <w:p w14:paraId="15DCB307" w14:textId="77777777" w:rsidR="00F00A5E" w:rsidRDefault="00F00A5E">
      <w:pPr>
        <w:pStyle w:val="Heading1"/>
        <w:kinsoku w:val="0"/>
        <w:overflowPunct w:val="0"/>
        <w:spacing w:before="81"/>
        <w:ind w:right="106"/>
        <w:rPr>
          <w:rFonts w:ascii="Franklin Gothic Demi" w:hAnsi="Franklin Gothic Demi" w:cs="Franklin Gothic Demi"/>
          <w:spacing w:val="-5"/>
        </w:rPr>
      </w:pPr>
      <w:r>
        <w:rPr>
          <w:rFonts w:ascii="Times New Roman" w:hAnsi="Times New Roman" w:cs="Times New Roman"/>
          <w:b w:val="0"/>
          <w:bCs w:val="0"/>
        </w:rPr>
        <w:br w:type="column"/>
      </w:r>
      <w:r>
        <w:rPr>
          <w:rFonts w:ascii="Franklin Gothic Demi" w:hAnsi="Franklin Gothic Demi" w:cs="Franklin Gothic Demi"/>
        </w:rPr>
        <w:t>Senate</w:t>
      </w:r>
      <w:r>
        <w:rPr>
          <w:rFonts w:ascii="Franklin Gothic Demi" w:hAnsi="Franklin Gothic Demi" w:cs="Franklin Gothic Demi"/>
          <w:spacing w:val="-13"/>
        </w:rPr>
        <w:t xml:space="preserve"> </w:t>
      </w:r>
      <w:r>
        <w:rPr>
          <w:rFonts w:ascii="Franklin Gothic Demi" w:hAnsi="Franklin Gothic Demi" w:cs="Franklin Gothic Demi"/>
        </w:rPr>
        <w:t>Document</w:t>
      </w:r>
      <w:r>
        <w:rPr>
          <w:rFonts w:ascii="Franklin Gothic Demi" w:hAnsi="Franklin Gothic Demi" w:cs="Franklin Gothic Demi"/>
          <w:spacing w:val="-14"/>
        </w:rPr>
        <w:t xml:space="preserve"> </w:t>
      </w:r>
      <w:r>
        <w:rPr>
          <w:rFonts w:ascii="Franklin Gothic Demi" w:hAnsi="Franklin Gothic Demi" w:cs="Franklin Gothic Demi"/>
        </w:rPr>
        <w:t>25-</w:t>
      </w:r>
      <w:r>
        <w:rPr>
          <w:rFonts w:ascii="Franklin Gothic Demi" w:hAnsi="Franklin Gothic Demi" w:cs="Franklin Gothic Demi"/>
          <w:spacing w:val="-5"/>
        </w:rPr>
        <w:t>19</w:t>
      </w:r>
    </w:p>
    <w:p w14:paraId="4ECCC06D" w14:textId="77777777" w:rsidR="00F00A5E" w:rsidRDefault="00F00A5E">
      <w:pPr>
        <w:pStyle w:val="BodyText"/>
        <w:kinsoku w:val="0"/>
        <w:overflowPunct w:val="0"/>
        <w:spacing w:before="40"/>
        <w:ind w:right="104"/>
        <w:jc w:val="right"/>
        <w:rPr>
          <w:rFonts w:ascii="Franklin Gothic Demi" w:hAnsi="Franklin Gothic Demi" w:cs="Franklin Gothic Demi"/>
          <w:b/>
          <w:bCs/>
          <w:spacing w:val="-4"/>
        </w:rPr>
      </w:pPr>
      <w:r>
        <w:rPr>
          <w:rFonts w:ascii="Franklin Gothic Demi" w:hAnsi="Franklin Gothic Demi" w:cs="Franklin Gothic Demi"/>
          <w:b/>
          <w:bCs/>
        </w:rPr>
        <w:t>16</w:t>
      </w:r>
      <w:r>
        <w:rPr>
          <w:rFonts w:ascii="Franklin Gothic Demi" w:hAnsi="Franklin Gothic Demi" w:cs="Franklin Gothic Demi"/>
          <w:b/>
          <w:bCs/>
          <w:spacing w:val="-9"/>
        </w:rPr>
        <w:t xml:space="preserve"> </w:t>
      </w:r>
      <w:r>
        <w:rPr>
          <w:rFonts w:ascii="Franklin Gothic Demi" w:hAnsi="Franklin Gothic Demi" w:cs="Franklin Gothic Demi"/>
          <w:b/>
          <w:bCs/>
        </w:rPr>
        <w:t>February</w:t>
      </w:r>
      <w:r>
        <w:rPr>
          <w:rFonts w:ascii="Franklin Gothic Demi" w:hAnsi="Franklin Gothic Demi" w:cs="Franklin Gothic Demi"/>
          <w:b/>
          <w:bCs/>
          <w:spacing w:val="-9"/>
        </w:rPr>
        <w:t xml:space="preserve"> </w:t>
      </w:r>
      <w:r>
        <w:rPr>
          <w:rFonts w:ascii="Franklin Gothic Demi" w:hAnsi="Franklin Gothic Demi" w:cs="Franklin Gothic Demi"/>
          <w:b/>
          <w:bCs/>
          <w:spacing w:val="-4"/>
        </w:rPr>
        <w:t>2026</w:t>
      </w:r>
    </w:p>
    <w:p w14:paraId="1FFEE7DF" w14:textId="77777777" w:rsidR="00F00A5E" w:rsidRDefault="00F00A5E">
      <w:pPr>
        <w:pStyle w:val="BodyText"/>
        <w:kinsoku w:val="0"/>
        <w:overflowPunct w:val="0"/>
        <w:spacing w:before="40"/>
        <w:ind w:right="104"/>
        <w:jc w:val="right"/>
        <w:rPr>
          <w:rFonts w:ascii="Franklin Gothic Demi" w:hAnsi="Franklin Gothic Demi" w:cs="Franklin Gothic Demi"/>
          <w:b/>
          <w:bCs/>
          <w:spacing w:val="-4"/>
        </w:rPr>
        <w:sectPr w:rsidR="00000000">
          <w:type w:val="continuous"/>
          <w:pgSz w:w="12240" w:h="15840"/>
          <w:pgMar w:top="1360" w:right="1440" w:bottom="280" w:left="1440" w:header="720" w:footer="720" w:gutter="0"/>
          <w:cols w:num="2" w:space="720" w:equalWidth="0">
            <w:col w:w="4865" w:space="1820"/>
            <w:col w:w="2675"/>
          </w:cols>
          <w:noEndnote/>
        </w:sectPr>
      </w:pPr>
    </w:p>
    <w:p w14:paraId="11121A6D" w14:textId="77777777" w:rsidR="00F00A5E" w:rsidRDefault="00F00A5E">
      <w:pPr>
        <w:pStyle w:val="BodyText"/>
        <w:kinsoku w:val="0"/>
        <w:overflowPunct w:val="0"/>
        <w:spacing w:before="2"/>
        <w:rPr>
          <w:rFonts w:ascii="Franklin Gothic Demi" w:hAnsi="Franklin Gothic Demi" w:cs="Franklin Gothic Demi"/>
          <w:b/>
          <w:bCs/>
        </w:rPr>
      </w:pPr>
    </w:p>
    <w:p w14:paraId="7E8C74DA" w14:textId="77777777" w:rsidR="00F00A5E" w:rsidRDefault="00F00A5E">
      <w:pPr>
        <w:pStyle w:val="BodyText"/>
        <w:tabs>
          <w:tab w:val="left" w:pos="2160"/>
        </w:tabs>
        <w:kinsoku w:val="0"/>
        <w:overflowPunct w:val="0"/>
        <w:ind w:left="2160" w:right="1502" w:hanging="2160"/>
      </w:pPr>
      <w:r>
        <w:rPr>
          <w:b/>
          <w:bCs/>
          <w:spacing w:val="-2"/>
        </w:rPr>
        <w:t>From:</w:t>
      </w:r>
      <w:r>
        <w:rPr>
          <w:b/>
          <w:bCs/>
        </w:rPr>
        <w:tab/>
      </w:r>
      <w:r>
        <w:t>Senator</w:t>
      </w:r>
      <w:r>
        <w:rPr>
          <w:spacing w:val="-7"/>
        </w:rPr>
        <w:t xml:space="preserve"> </w:t>
      </w:r>
      <w:r>
        <w:t>Lisa</w:t>
      </w:r>
      <w:r>
        <w:rPr>
          <w:spacing w:val="-8"/>
        </w:rPr>
        <w:t xml:space="preserve"> </w:t>
      </w:r>
      <w:r>
        <w:t>Bosman</w:t>
      </w:r>
      <w:r>
        <w:rPr>
          <w:spacing w:val="-7"/>
        </w:rPr>
        <w:t xml:space="preserve"> </w:t>
      </w:r>
      <w:r>
        <w:t>(Steering</w:t>
      </w:r>
      <w:r>
        <w:rPr>
          <w:spacing w:val="-8"/>
        </w:rPr>
        <w:t xml:space="preserve"> </w:t>
      </w:r>
      <w:r>
        <w:t>Committee</w:t>
      </w:r>
      <w:r>
        <w:rPr>
          <w:spacing w:val="-8"/>
        </w:rPr>
        <w:t xml:space="preserve"> </w:t>
      </w:r>
      <w:r>
        <w:t>Chair)</w:t>
      </w:r>
      <w:r>
        <w:rPr>
          <w:spacing w:val="-5"/>
        </w:rPr>
        <w:t xml:space="preserve"> </w:t>
      </w:r>
      <w:r>
        <w:t>and Senator Lindsay Weinberg</w:t>
      </w:r>
    </w:p>
    <w:p w14:paraId="6D6BC44E" w14:textId="77777777" w:rsidR="00F00A5E" w:rsidRDefault="00F00A5E">
      <w:pPr>
        <w:pStyle w:val="BodyText"/>
        <w:tabs>
          <w:tab w:val="left" w:pos="2160"/>
        </w:tabs>
        <w:kinsoku w:val="0"/>
        <w:overflowPunct w:val="0"/>
        <w:spacing w:before="271"/>
        <w:ind w:left="2160" w:right="461" w:hanging="2160"/>
      </w:pPr>
      <w:r>
        <w:rPr>
          <w:b/>
          <w:bCs/>
          <w:spacing w:val="-2"/>
        </w:rPr>
        <w:t>Subject:</w:t>
      </w:r>
      <w:r>
        <w:rPr>
          <w:b/>
          <w:bCs/>
        </w:rPr>
        <w:tab/>
      </w:r>
      <w:r>
        <w:t>American Association of University Professors (AAUP) Purdue Chapter</w:t>
      </w:r>
      <w:r>
        <w:rPr>
          <w:spacing w:val="-5"/>
        </w:rPr>
        <w:t xml:space="preserve"> </w:t>
      </w:r>
      <w:r>
        <w:t>Statement</w:t>
      </w:r>
      <w:r>
        <w:rPr>
          <w:spacing w:val="-5"/>
        </w:rPr>
        <w:t xml:space="preserve"> </w:t>
      </w:r>
      <w:r>
        <w:t>calling</w:t>
      </w:r>
      <w:r>
        <w:rPr>
          <w:spacing w:val="-5"/>
        </w:rPr>
        <w:t xml:space="preserve"> </w:t>
      </w:r>
      <w:r>
        <w:t>for</w:t>
      </w:r>
      <w:r>
        <w:rPr>
          <w:spacing w:val="-5"/>
        </w:rPr>
        <w:t xml:space="preserve"> </w:t>
      </w:r>
      <w:r>
        <w:t>a</w:t>
      </w:r>
      <w:r>
        <w:rPr>
          <w:spacing w:val="-5"/>
        </w:rPr>
        <w:t xml:space="preserve"> </w:t>
      </w:r>
      <w:r>
        <w:t>vote</w:t>
      </w:r>
      <w:r>
        <w:rPr>
          <w:spacing w:val="-5"/>
        </w:rPr>
        <w:t xml:space="preserve"> </w:t>
      </w:r>
      <w:r>
        <w:t>of</w:t>
      </w:r>
      <w:r>
        <w:rPr>
          <w:spacing w:val="-5"/>
        </w:rPr>
        <w:t xml:space="preserve"> </w:t>
      </w:r>
      <w:r>
        <w:t>no</w:t>
      </w:r>
      <w:r>
        <w:rPr>
          <w:spacing w:val="-5"/>
        </w:rPr>
        <w:t xml:space="preserve"> </w:t>
      </w:r>
      <w:r>
        <w:t>confidence</w:t>
      </w:r>
      <w:r>
        <w:rPr>
          <w:spacing w:val="-4"/>
        </w:rPr>
        <w:t xml:space="preserve"> </w:t>
      </w:r>
      <w:r>
        <w:t>in</w:t>
      </w:r>
      <w:r>
        <w:rPr>
          <w:spacing w:val="-5"/>
        </w:rPr>
        <w:t xml:space="preserve"> </w:t>
      </w:r>
      <w:r>
        <w:t>Provost Patrick J. Wolfe in the University Senate.</w:t>
      </w:r>
    </w:p>
    <w:p w14:paraId="5A56E0F1" w14:textId="77777777" w:rsidR="00F00A5E" w:rsidRDefault="00F00A5E">
      <w:pPr>
        <w:pStyle w:val="BodyText"/>
        <w:kinsoku w:val="0"/>
        <w:overflowPunct w:val="0"/>
        <w:spacing w:before="2"/>
      </w:pPr>
    </w:p>
    <w:p w14:paraId="52005A16" w14:textId="77777777" w:rsidR="00F00A5E" w:rsidRDefault="00F00A5E">
      <w:pPr>
        <w:pStyle w:val="BodyText"/>
        <w:tabs>
          <w:tab w:val="left" w:pos="2160"/>
        </w:tabs>
        <w:kinsoku w:val="0"/>
        <w:overflowPunct w:val="0"/>
        <w:ind w:left="2160" w:right="106" w:hanging="2160"/>
        <w:jc w:val="both"/>
      </w:pPr>
      <w:r>
        <w:rPr>
          <w:b/>
          <w:bCs/>
          <w:spacing w:val="-2"/>
        </w:rPr>
        <w:t>Reference:</w:t>
      </w:r>
      <w:r>
        <w:rPr>
          <w:b/>
          <w:bCs/>
        </w:rPr>
        <w:tab/>
      </w:r>
      <w:r>
        <w:t>Resolution</w:t>
      </w:r>
      <w:r>
        <w:rPr>
          <w:spacing w:val="-6"/>
        </w:rPr>
        <w:t xml:space="preserve"> </w:t>
      </w:r>
      <w:r>
        <w:t>for</w:t>
      </w:r>
      <w:r>
        <w:rPr>
          <w:spacing w:val="-6"/>
        </w:rPr>
        <w:t xml:space="preserve"> </w:t>
      </w:r>
      <w:r>
        <w:t>Standing</w:t>
      </w:r>
      <w:r>
        <w:rPr>
          <w:spacing w:val="-7"/>
        </w:rPr>
        <w:t xml:space="preserve"> </w:t>
      </w:r>
      <w:r>
        <w:t>Committees</w:t>
      </w:r>
      <w:r>
        <w:rPr>
          <w:spacing w:val="-7"/>
        </w:rPr>
        <w:t xml:space="preserve"> </w:t>
      </w:r>
      <w:r>
        <w:t>to</w:t>
      </w:r>
      <w:r>
        <w:rPr>
          <w:spacing w:val="-7"/>
        </w:rPr>
        <w:t xml:space="preserve"> </w:t>
      </w:r>
      <w:r>
        <w:t>Look</w:t>
      </w:r>
      <w:r>
        <w:rPr>
          <w:spacing w:val="-5"/>
        </w:rPr>
        <w:t xml:space="preserve"> </w:t>
      </w:r>
      <w:r>
        <w:t>into</w:t>
      </w:r>
      <w:r>
        <w:rPr>
          <w:spacing w:val="-7"/>
        </w:rPr>
        <w:t xml:space="preserve"> </w:t>
      </w:r>
      <w:r>
        <w:t>Issues,</w:t>
      </w:r>
      <w:r>
        <w:rPr>
          <w:spacing w:val="-7"/>
        </w:rPr>
        <w:t xml:space="preserve"> </w:t>
      </w:r>
      <w:r>
        <w:t>Concerns, and</w:t>
      </w:r>
      <w:r>
        <w:rPr>
          <w:spacing w:val="-3"/>
        </w:rPr>
        <w:t xml:space="preserve"> </w:t>
      </w:r>
      <w:r>
        <w:t>Allegations</w:t>
      </w:r>
      <w:r>
        <w:rPr>
          <w:spacing w:val="-2"/>
        </w:rPr>
        <w:t xml:space="preserve"> </w:t>
      </w:r>
      <w:r>
        <w:t>raised</w:t>
      </w:r>
      <w:r>
        <w:rPr>
          <w:spacing w:val="-1"/>
        </w:rPr>
        <w:t xml:space="preserve"> </w:t>
      </w:r>
      <w:r>
        <w:t>in</w:t>
      </w:r>
      <w:r>
        <w:rPr>
          <w:spacing w:val="-1"/>
        </w:rPr>
        <w:t xml:space="preserve"> </w:t>
      </w:r>
      <w:r>
        <w:t>the</w:t>
      </w:r>
      <w:r>
        <w:rPr>
          <w:spacing w:val="-3"/>
        </w:rPr>
        <w:t xml:space="preserve"> </w:t>
      </w:r>
      <w:r>
        <w:t>AAUP</w:t>
      </w:r>
      <w:r>
        <w:rPr>
          <w:spacing w:val="-2"/>
        </w:rPr>
        <w:t xml:space="preserve"> </w:t>
      </w:r>
      <w:r>
        <w:t>Purdue</w:t>
      </w:r>
      <w:r>
        <w:rPr>
          <w:spacing w:val="-2"/>
        </w:rPr>
        <w:t xml:space="preserve"> </w:t>
      </w:r>
      <w:r>
        <w:t>Chapter</w:t>
      </w:r>
      <w:r>
        <w:rPr>
          <w:spacing w:val="-1"/>
        </w:rPr>
        <w:t xml:space="preserve"> </w:t>
      </w:r>
      <w:r>
        <w:t>Statement</w:t>
      </w:r>
      <w:r>
        <w:rPr>
          <w:spacing w:val="-1"/>
        </w:rPr>
        <w:t xml:space="preserve"> </w:t>
      </w:r>
      <w:r>
        <w:t>and Report Back to the Steering Committee.</w:t>
      </w:r>
    </w:p>
    <w:p w14:paraId="728CE457" w14:textId="77777777" w:rsidR="00F00A5E" w:rsidRDefault="00F00A5E">
      <w:pPr>
        <w:pStyle w:val="BodyText"/>
        <w:tabs>
          <w:tab w:val="left" w:pos="2160"/>
        </w:tabs>
        <w:kinsoku w:val="0"/>
        <w:overflowPunct w:val="0"/>
        <w:spacing w:before="271"/>
        <w:ind w:left="2160" w:right="41" w:hanging="2160"/>
      </w:pPr>
      <w:r>
        <w:rPr>
          <w:b/>
          <w:bCs/>
          <w:spacing w:val="-2"/>
        </w:rPr>
        <w:t>Disposition:</w:t>
      </w:r>
      <w:r>
        <w:rPr>
          <w:b/>
          <w:bCs/>
        </w:rPr>
        <w:tab/>
      </w:r>
      <w:r>
        <w:t>University Senate for Discussion in the Steering Committee, Educational</w:t>
      </w:r>
      <w:r>
        <w:rPr>
          <w:spacing w:val="-8"/>
        </w:rPr>
        <w:t xml:space="preserve"> </w:t>
      </w:r>
      <w:r>
        <w:t>Policy</w:t>
      </w:r>
      <w:r>
        <w:rPr>
          <w:spacing w:val="-9"/>
        </w:rPr>
        <w:t xml:space="preserve"> </w:t>
      </w:r>
      <w:r>
        <w:t>Committee,</w:t>
      </w:r>
      <w:r>
        <w:rPr>
          <w:spacing w:val="-8"/>
        </w:rPr>
        <w:t xml:space="preserve"> </w:t>
      </w:r>
      <w:r>
        <w:t>Community</w:t>
      </w:r>
      <w:r>
        <w:rPr>
          <w:spacing w:val="-9"/>
        </w:rPr>
        <w:t xml:space="preserve"> </w:t>
      </w:r>
      <w:r>
        <w:t>Connection</w:t>
      </w:r>
      <w:r>
        <w:rPr>
          <w:spacing w:val="-8"/>
        </w:rPr>
        <w:t xml:space="preserve"> </w:t>
      </w:r>
      <w:r>
        <w:t>Committee, Faculty Affairs Committee, Student Affairs Committee, and University Resources Policy Committee.</w:t>
      </w:r>
    </w:p>
    <w:p w14:paraId="2220E275" w14:textId="77777777" w:rsidR="00F00A5E" w:rsidRDefault="00F00A5E">
      <w:pPr>
        <w:pStyle w:val="BodyText"/>
        <w:kinsoku w:val="0"/>
        <w:overflowPunct w:val="0"/>
        <w:spacing w:before="2"/>
      </w:pPr>
    </w:p>
    <w:p w14:paraId="629C57ED" w14:textId="77777777" w:rsidR="00F00A5E" w:rsidRDefault="00F00A5E">
      <w:pPr>
        <w:pStyle w:val="BodyText"/>
        <w:tabs>
          <w:tab w:val="left" w:pos="2160"/>
        </w:tabs>
        <w:kinsoku w:val="0"/>
        <w:overflowPunct w:val="0"/>
        <w:spacing w:before="1"/>
        <w:ind w:left="2160" w:right="56" w:hanging="2160"/>
      </w:pPr>
      <w:r>
        <w:rPr>
          <w:b/>
          <w:bCs/>
          <w:spacing w:val="-2"/>
        </w:rPr>
        <w:t>Rationale:</w:t>
      </w:r>
      <w:r>
        <w:rPr>
          <w:b/>
          <w:bCs/>
        </w:rPr>
        <w:tab/>
      </w:r>
      <w:r>
        <w:t xml:space="preserve">Recently, the Purdue Chapter of the AAUP passed a Chapter Statement calling for a vote of no confidence in Provost Patrick J. Wolfe in the University Senate, with subsequent coverage in </w:t>
      </w:r>
      <w:r>
        <w:rPr>
          <w:i/>
          <w:iCs/>
        </w:rPr>
        <w:t xml:space="preserve">Based in Lafayette, Purdue Exponent, </w:t>
      </w:r>
      <w:r>
        <w:t xml:space="preserve">and </w:t>
      </w:r>
      <w:r>
        <w:rPr>
          <w:i/>
          <w:iCs/>
        </w:rPr>
        <w:t>Journal</w:t>
      </w:r>
      <w:r>
        <w:rPr>
          <w:i/>
          <w:iCs/>
          <w:spacing w:val="40"/>
        </w:rPr>
        <w:t xml:space="preserve"> </w:t>
      </w:r>
      <w:r>
        <w:rPr>
          <w:i/>
          <w:iCs/>
        </w:rPr>
        <w:t>&amp; Courier</w:t>
      </w:r>
      <w:r>
        <w:t>. Given the breadth and significance of the concerns raised from across campus,</w:t>
      </w:r>
      <w:r>
        <w:rPr>
          <w:spacing w:val="-5"/>
        </w:rPr>
        <w:t xml:space="preserve"> </w:t>
      </w:r>
      <w:r>
        <w:t>it</w:t>
      </w:r>
      <w:r>
        <w:rPr>
          <w:spacing w:val="-4"/>
        </w:rPr>
        <w:t xml:space="preserve"> </w:t>
      </w:r>
      <w:r>
        <w:t>is</w:t>
      </w:r>
      <w:r>
        <w:rPr>
          <w:spacing w:val="-3"/>
        </w:rPr>
        <w:t xml:space="preserve"> </w:t>
      </w:r>
      <w:r>
        <w:t>crucial</w:t>
      </w:r>
      <w:r>
        <w:rPr>
          <w:spacing w:val="-4"/>
        </w:rPr>
        <w:t xml:space="preserve"> </w:t>
      </w:r>
      <w:r>
        <w:t>for</w:t>
      </w:r>
      <w:r>
        <w:rPr>
          <w:spacing w:val="-4"/>
        </w:rPr>
        <w:t xml:space="preserve"> </w:t>
      </w:r>
      <w:r>
        <w:t>Senators</w:t>
      </w:r>
      <w:r>
        <w:rPr>
          <w:spacing w:val="-5"/>
        </w:rPr>
        <w:t xml:space="preserve"> </w:t>
      </w:r>
      <w:r>
        <w:t>to</w:t>
      </w:r>
      <w:r>
        <w:rPr>
          <w:spacing w:val="-5"/>
        </w:rPr>
        <w:t xml:space="preserve"> </w:t>
      </w:r>
      <w:r>
        <w:t>have</w:t>
      </w:r>
      <w:r>
        <w:rPr>
          <w:spacing w:val="-5"/>
        </w:rPr>
        <w:t xml:space="preserve"> </w:t>
      </w:r>
      <w:r>
        <w:t>the</w:t>
      </w:r>
      <w:r>
        <w:rPr>
          <w:spacing w:val="-4"/>
        </w:rPr>
        <w:t xml:space="preserve"> </w:t>
      </w:r>
      <w:r>
        <w:t>opportunity</w:t>
      </w:r>
      <w:r>
        <w:rPr>
          <w:spacing w:val="-5"/>
        </w:rPr>
        <w:t xml:space="preserve"> </w:t>
      </w:r>
      <w:r>
        <w:t>to</w:t>
      </w:r>
      <w:r>
        <w:rPr>
          <w:spacing w:val="-5"/>
        </w:rPr>
        <w:t xml:space="preserve"> </w:t>
      </w:r>
      <w:r>
        <w:t>discuss, deliberate, and share questions regarding these concerns on behalf of their constituents.</w:t>
      </w:r>
    </w:p>
    <w:p w14:paraId="22E60C7F" w14:textId="77777777" w:rsidR="00F00A5E" w:rsidRDefault="00F00A5E">
      <w:pPr>
        <w:pStyle w:val="BodyText"/>
        <w:tabs>
          <w:tab w:val="left" w:pos="2160"/>
        </w:tabs>
        <w:kinsoku w:val="0"/>
        <w:overflowPunct w:val="0"/>
        <w:spacing w:before="271"/>
        <w:ind w:left="2160" w:right="56" w:hanging="2160"/>
      </w:pPr>
      <w:r>
        <w:rPr>
          <w:b/>
          <w:bCs/>
          <w:spacing w:val="-2"/>
        </w:rPr>
        <w:t>Proposal:</w:t>
      </w:r>
      <w:r>
        <w:rPr>
          <w:b/>
          <w:bCs/>
        </w:rPr>
        <w:tab/>
      </w:r>
      <w:r>
        <w:t>Purdue University Faculty Senate Standing Committees, and in particular, the Educational Policy Committee (EPC), Community Connection Committee (CCC), Faculty Affairs Committee (FAC), Student Affairs Committee (SAC), and University Resources Policy Committee (URPC), look into the issues and concerns raised in the AAUP</w:t>
      </w:r>
      <w:r>
        <w:rPr>
          <w:spacing w:val="-5"/>
        </w:rPr>
        <w:t xml:space="preserve"> </w:t>
      </w:r>
      <w:r>
        <w:t>Purdue</w:t>
      </w:r>
      <w:r>
        <w:rPr>
          <w:spacing w:val="-5"/>
        </w:rPr>
        <w:t xml:space="preserve"> </w:t>
      </w:r>
      <w:r>
        <w:t>Chapter</w:t>
      </w:r>
      <w:r>
        <w:rPr>
          <w:spacing w:val="-3"/>
        </w:rPr>
        <w:t xml:space="preserve"> </w:t>
      </w:r>
      <w:r>
        <w:t>Statement</w:t>
      </w:r>
      <w:r>
        <w:rPr>
          <w:spacing w:val="-4"/>
        </w:rPr>
        <w:t xml:space="preserve"> </w:t>
      </w:r>
      <w:r>
        <w:t>calling</w:t>
      </w:r>
      <w:r>
        <w:rPr>
          <w:spacing w:val="-5"/>
        </w:rPr>
        <w:t xml:space="preserve"> </w:t>
      </w:r>
      <w:r>
        <w:t>for</w:t>
      </w:r>
      <w:r>
        <w:rPr>
          <w:spacing w:val="-4"/>
        </w:rPr>
        <w:t xml:space="preserve"> </w:t>
      </w:r>
      <w:r>
        <w:t>a</w:t>
      </w:r>
      <w:r>
        <w:rPr>
          <w:spacing w:val="-4"/>
        </w:rPr>
        <w:t xml:space="preserve"> </w:t>
      </w:r>
      <w:r>
        <w:t>vote</w:t>
      </w:r>
      <w:r>
        <w:rPr>
          <w:spacing w:val="-5"/>
        </w:rPr>
        <w:t xml:space="preserve"> </w:t>
      </w:r>
      <w:r>
        <w:t>of</w:t>
      </w:r>
      <w:r>
        <w:rPr>
          <w:spacing w:val="-4"/>
        </w:rPr>
        <w:t xml:space="preserve"> </w:t>
      </w:r>
      <w:r>
        <w:t>no</w:t>
      </w:r>
      <w:r>
        <w:rPr>
          <w:spacing w:val="-5"/>
        </w:rPr>
        <w:t xml:space="preserve"> </w:t>
      </w:r>
      <w:r>
        <w:t>confidence and</w:t>
      </w:r>
      <w:r>
        <w:rPr>
          <w:spacing w:val="-2"/>
        </w:rPr>
        <w:t xml:space="preserve"> </w:t>
      </w:r>
      <w:r>
        <w:t>report back to</w:t>
      </w:r>
      <w:r>
        <w:rPr>
          <w:spacing w:val="-1"/>
        </w:rPr>
        <w:t xml:space="preserve"> </w:t>
      </w:r>
      <w:r>
        <w:t>the</w:t>
      </w:r>
      <w:r>
        <w:rPr>
          <w:spacing w:val="-2"/>
        </w:rPr>
        <w:t xml:space="preserve"> </w:t>
      </w:r>
      <w:r>
        <w:t>Steering</w:t>
      </w:r>
      <w:r>
        <w:rPr>
          <w:spacing w:val="-1"/>
        </w:rPr>
        <w:t xml:space="preserve"> </w:t>
      </w:r>
      <w:r>
        <w:t>Committee</w:t>
      </w:r>
      <w:r>
        <w:rPr>
          <w:spacing w:val="-1"/>
        </w:rPr>
        <w:t xml:space="preserve"> </w:t>
      </w:r>
      <w:r>
        <w:t>before</w:t>
      </w:r>
      <w:r>
        <w:rPr>
          <w:spacing w:val="-1"/>
        </w:rPr>
        <w:t xml:space="preserve"> </w:t>
      </w:r>
      <w:r>
        <w:t>our next meeting on 9 March 2026.</w:t>
      </w:r>
    </w:p>
    <w:p w14:paraId="6E7A1F1A" w14:textId="77777777" w:rsidR="00F00A5E" w:rsidRDefault="00F00A5E">
      <w:pPr>
        <w:pStyle w:val="BodyText"/>
        <w:kinsoku w:val="0"/>
        <w:overflowPunct w:val="0"/>
        <w:spacing w:before="2"/>
      </w:pPr>
    </w:p>
    <w:p w14:paraId="5E0826C6" w14:textId="77777777" w:rsidR="00F00A5E" w:rsidRDefault="00F00A5E">
      <w:pPr>
        <w:pStyle w:val="Heading1"/>
        <w:kinsoku w:val="0"/>
        <w:overflowPunct w:val="0"/>
        <w:jc w:val="left"/>
      </w:pPr>
      <w:r>
        <w:t>Resolution for Standing Committees to Look into Issues, Concerns, and Allegations</w:t>
      </w:r>
      <w:r>
        <w:rPr>
          <w:spacing w:val="-5"/>
        </w:rPr>
        <w:t xml:space="preserve"> </w:t>
      </w:r>
      <w:r>
        <w:t>raised</w:t>
      </w:r>
      <w:r>
        <w:rPr>
          <w:spacing w:val="-3"/>
        </w:rPr>
        <w:t xml:space="preserve"> </w:t>
      </w:r>
      <w:r>
        <w:t>in</w:t>
      </w:r>
      <w:r>
        <w:rPr>
          <w:spacing w:val="-4"/>
        </w:rPr>
        <w:t xml:space="preserve"> </w:t>
      </w:r>
      <w:r>
        <w:t>the</w:t>
      </w:r>
      <w:r>
        <w:rPr>
          <w:spacing w:val="-5"/>
        </w:rPr>
        <w:t xml:space="preserve"> </w:t>
      </w:r>
      <w:r>
        <w:t>AAUP</w:t>
      </w:r>
      <w:r>
        <w:rPr>
          <w:spacing w:val="-5"/>
        </w:rPr>
        <w:t xml:space="preserve"> </w:t>
      </w:r>
      <w:r>
        <w:t>Purdue Chapter</w:t>
      </w:r>
      <w:r>
        <w:rPr>
          <w:spacing w:val="-5"/>
        </w:rPr>
        <w:t xml:space="preserve"> </w:t>
      </w:r>
      <w:r>
        <w:t>Statement</w:t>
      </w:r>
      <w:r>
        <w:rPr>
          <w:spacing w:val="-7"/>
        </w:rPr>
        <w:t xml:space="preserve"> </w:t>
      </w:r>
      <w:r>
        <w:t>and</w:t>
      </w:r>
      <w:r>
        <w:rPr>
          <w:spacing w:val="-5"/>
        </w:rPr>
        <w:t xml:space="preserve"> </w:t>
      </w:r>
      <w:r>
        <w:t>Report</w:t>
      </w:r>
      <w:r>
        <w:rPr>
          <w:spacing w:val="-4"/>
        </w:rPr>
        <w:t xml:space="preserve"> </w:t>
      </w:r>
      <w:r>
        <w:t>Back to the Steering Committee.</w:t>
      </w:r>
    </w:p>
    <w:p w14:paraId="79C45D5B" w14:textId="77777777" w:rsidR="00F00A5E" w:rsidRDefault="00F00A5E">
      <w:pPr>
        <w:pStyle w:val="Heading1"/>
        <w:kinsoku w:val="0"/>
        <w:overflowPunct w:val="0"/>
        <w:jc w:val="left"/>
        <w:sectPr w:rsidR="00000000">
          <w:type w:val="continuous"/>
          <w:pgSz w:w="12240" w:h="15840"/>
          <w:pgMar w:top="1360" w:right="1440" w:bottom="280" w:left="1440" w:header="720" w:footer="720" w:gutter="0"/>
          <w:cols w:space="720" w:equalWidth="0">
            <w:col w:w="9360"/>
          </w:cols>
          <w:noEndnote/>
        </w:sectPr>
      </w:pPr>
    </w:p>
    <w:p w14:paraId="7D3E6DAE" w14:textId="77777777" w:rsidR="00F00A5E" w:rsidRDefault="00F00A5E">
      <w:pPr>
        <w:pStyle w:val="BodyText"/>
        <w:kinsoku w:val="0"/>
        <w:overflowPunct w:val="0"/>
        <w:spacing w:before="81"/>
        <w:ind w:right="41"/>
      </w:pPr>
      <w:proofErr w:type="gramStart"/>
      <w:r>
        <w:rPr>
          <w:b/>
          <w:bCs/>
        </w:rPr>
        <w:lastRenderedPageBreak/>
        <w:t>Whereas,</w:t>
      </w:r>
      <w:proofErr w:type="gramEnd"/>
      <w:r>
        <w:rPr>
          <w:b/>
          <w:bCs/>
          <w:spacing w:val="-7"/>
        </w:rPr>
        <w:t xml:space="preserve"> </w:t>
      </w:r>
      <w:r>
        <w:t>there</w:t>
      </w:r>
      <w:r>
        <w:rPr>
          <w:spacing w:val="-5"/>
        </w:rPr>
        <w:t xml:space="preserve"> </w:t>
      </w:r>
      <w:r>
        <w:t>are</w:t>
      </w:r>
      <w:r>
        <w:rPr>
          <w:spacing w:val="-5"/>
        </w:rPr>
        <w:t xml:space="preserve"> </w:t>
      </w:r>
      <w:r>
        <w:t>expressed</w:t>
      </w:r>
      <w:r>
        <w:rPr>
          <w:spacing w:val="-4"/>
        </w:rPr>
        <w:t xml:space="preserve"> </w:t>
      </w:r>
      <w:r>
        <w:t>concerns</w:t>
      </w:r>
      <w:r>
        <w:rPr>
          <w:spacing w:val="-5"/>
        </w:rPr>
        <w:t xml:space="preserve"> </w:t>
      </w:r>
      <w:r>
        <w:t>regarding</w:t>
      </w:r>
      <w:r>
        <w:rPr>
          <w:spacing w:val="-5"/>
        </w:rPr>
        <w:t xml:space="preserve"> </w:t>
      </w:r>
      <w:r>
        <w:t>unilateral</w:t>
      </w:r>
      <w:r>
        <w:rPr>
          <w:spacing w:val="-4"/>
        </w:rPr>
        <w:t xml:space="preserve"> </w:t>
      </w:r>
      <w:r>
        <w:t>decisions</w:t>
      </w:r>
      <w:r>
        <w:rPr>
          <w:spacing w:val="-5"/>
        </w:rPr>
        <w:t xml:space="preserve"> </w:t>
      </w:r>
      <w:r>
        <w:t>to</w:t>
      </w:r>
      <w:r>
        <w:rPr>
          <w:spacing w:val="-5"/>
        </w:rPr>
        <w:t xml:space="preserve"> </w:t>
      </w:r>
      <w:r>
        <w:t>block</w:t>
      </w:r>
      <w:r>
        <w:rPr>
          <w:spacing w:val="-4"/>
        </w:rPr>
        <w:t xml:space="preserve"> </w:t>
      </w:r>
      <w:r>
        <w:t xml:space="preserve">faculty hires and refusal to sign offer letters for candidates who </w:t>
      </w:r>
      <w:proofErr w:type="gramStart"/>
      <w:r>
        <w:t>had</w:t>
      </w:r>
      <w:proofErr w:type="gramEnd"/>
      <w:r>
        <w:t xml:space="preserve"> accepted verbal offers (relevant to deliberations on the FAC</w:t>
      </w:r>
      <w:proofErr w:type="gramStart"/>
      <w:r>
        <w:t>);</w:t>
      </w:r>
      <w:proofErr w:type="gramEnd"/>
    </w:p>
    <w:p w14:paraId="5F02B5B4" w14:textId="77777777" w:rsidR="00F00A5E" w:rsidRDefault="00F00A5E">
      <w:pPr>
        <w:pStyle w:val="BodyText"/>
        <w:kinsoku w:val="0"/>
        <w:overflowPunct w:val="0"/>
        <w:spacing w:before="271"/>
        <w:ind w:right="197"/>
        <w:jc w:val="both"/>
      </w:pPr>
      <w:proofErr w:type="gramStart"/>
      <w:r>
        <w:rPr>
          <w:b/>
          <w:bCs/>
        </w:rPr>
        <w:t>Whereas</w:t>
      </w:r>
      <w:r>
        <w:t>,</w:t>
      </w:r>
      <w:proofErr w:type="gramEnd"/>
      <w:r>
        <w:t xml:space="preserve"> there are expressed concerns regarding the</w:t>
      </w:r>
      <w:r>
        <w:rPr>
          <w:spacing w:val="-1"/>
        </w:rPr>
        <w:t xml:space="preserve"> </w:t>
      </w:r>
      <w:r>
        <w:t>unilateral and</w:t>
      </w:r>
      <w:r>
        <w:rPr>
          <w:spacing w:val="-1"/>
        </w:rPr>
        <w:t xml:space="preserve"> </w:t>
      </w:r>
      <w:r>
        <w:t>non-transparent restructuring</w:t>
      </w:r>
      <w:r>
        <w:rPr>
          <w:spacing w:val="-1"/>
        </w:rPr>
        <w:t xml:space="preserve"> </w:t>
      </w:r>
      <w:r>
        <w:t>of the</w:t>
      </w:r>
      <w:r>
        <w:rPr>
          <w:spacing w:val="-2"/>
        </w:rPr>
        <w:t xml:space="preserve"> </w:t>
      </w:r>
      <w:r>
        <w:t>John</w:t>
      </w:r>
      <w:r>
        <w:rPr>
          <w:spacing w:val="-1"/>
        </w:rPr>
        <w:t xml:space="preserve"> </w:t>
      </w:r>
      <w:r>
        <w:t>Martinson Honors</w:t>
      </w:r>
      <w:r>
        <w:rPr>
          <w:spacing w:val="-1"/>
        </w:rPr>
        <w:t xml:space="preserve"> </w:t>
      </w:r>
      <w:r>
        <w:t>College,</w:t>
      </w:r>
      <w:r>
        <w:rPr>
          <w:spacing w:val="-1"/>
        </w:rPr>
        <w:t xml:space="preserve"> </w:t>
      </w:r>
      <w:r>
        <w:t>resulting</w:t>
      </w:r>
      <w:r>
        <w:rPr>
          <w:spacing w:val="-1"/>
        </w:rPr>
        <w:t xml:space="preserve"> </w:t>
      </w:r>
      <w:r>
        <w:t>in job</w:t>
      </w:r>
      <w:r>
        <w:rPr>
          <w:spacing w:val="-1"/>
        </w:rPr>
        <w:t xml:space="preserve"> </w:t>
      </w:r>
      <w:r>
        <w:t>losses</w:t>
      </w:r>
      <w:r>
        <w:rPr>
          <w:spacing w:val="-1"/>
        </w:rPr>
        <w:t xml:space="preserve"> </w:t>
      </w:r>
      <w:r>
        <w:t>for 15</w:t>
      </w:r>
      <w:r>
        <w:rPr>
          <w:spacing w:val="-1"/>
        </w:rPr>
        <w:t xml:space="preserve"> </w:t>
      </w:r>
      <w:r>
        <w:t>of 17 faculty</w:t>
      </w:r>
      <w:r>
        <w:rPr>
          <w:spacing w:val="-4"/>
        </w:rPr>
        <w:t xml:space="preserve"> </w:t>
      </w:r>
      <w:r>
        <w:t>members,</w:t>
      </w:r>
      <w:r>
        <w:rPr>
          <w:spacing w:val="-3"/>
        </w:rPr>
        <w:t xml:space="preserve"> </w:t>
      </w:r>
      <w:r>
        <w:t>including</w:t>
      </w:r>
      <w:r>
        <w:rPr>
          <w:spacing w:val="-4"/>
        </w:rPr>
        <w:t xml:space="preserve"> </w:t>
      </w:r>
      <w:r>
        <w:t>the</w:t>
      </w:r>
      <w:r>
        <w:rPr>
          <w:spacing w:val="-5"/>
        </w:rPr>
        <w:t xml:space="preserve"> </w:t>
      </w:r>
      <w:proofErr w:type="gramStart"/>
      <w:r>
        <w:t>Provost’s</w:t>
      </w:r>
      <w:proofErr w:type="gramEnd"/>
      <w:r>
        <w:rPr>
          <w:spacing w:val="-4"/>
        </w:rPr>
        <w:t xml:space="preserve"> </w:t>
      </w:r>
      <w:r>
        <w:t>refusal</w:t>
      </w:r>
      <w:r>
        <w:rPr>
          <w:spacing w:val="-3"/>
        </w:rPr>
        <w:t xml:space="preserve"> </w:t>
      </w:r>
      <w:r>
        <w:t>to</w:t>
      </w:r>
      <w:r>
        <w:rPr>
          <w:spacing w:val="-4"/>
        </w:rPr>
        <w:t xml:space="preserve"> </w:t>
      </w:r>
      <w:r>
        <w:t>sign</w:t>
      </w:r>
      <w:r>
        <w:rPr>
          <w:spacing w:val="-3"/>
        </w:rPr>
        <w:t xml:space="preserve"> </w:t>
      </w:r>
      <w:r>
        <w:t>realignment</w:t>
      </w:r>
      <w:r>
        <w:rPr>
          <w:spacing w:val="-3"/>
        </w:rPr>
        <w:t xml:space="preserve"> </w:t>
      </w:r>
      <w:r>
        <w:t>offers</w:t>
      </w:r>
      <w:r>
        <w:rPr>
          <w:spacing w:val="-4"/>
        </w:rPr>
        <w:t xml:space="preserve"> </w:t>
      </w:r>
      <w:r>
        <w:t>for</w:t>
      </w:r>
      <w:r>
        <w:rPr>
          <w:spacing w:val="-3"/>
        </w:rPr>
        <w:t xml:space="preserve"> </w:t>
      </w:r>
      <w:r>
        <w:t>7</w:t>
      </w:r>
      <w:r>
        <w:rPr>
          <w:spacing w:val="-4"/>
        </w:rPr>
        <w:t xml:space="preserve"> </w:t>
      </w:r>
      <w:r>
        <w:t>JMHC faculty (relevant to deliberations on the FAC and EPC</w:t>
      </w:r>
      <w:proofErr w:type="gramStart"/>
      <w:r>
        <w:t>);</w:t>
      </w:r>
      <w:proofErr w:type="gramEnd"/>
    </w:p>
    <w:p w14:paraId="0601A039" w14:textId="77777777" w:rsidR="00F00A5E" w:rsidRDefault="00F00A5E">
      <w:pPr>
        <w:pStyle w:val="BodyText"/>
        <w:kinsoku w:val="0"/>
        <w:overflowPunct w:val="0"/>
      </w:pPr>
    </w:p>
    <w:p w14:paraId="076C586B" w14:textId="77777777" w:rsidR="00F00A5E" w:rsidRDefault="00F00A5E">
      <w:pPr>
        <w:pStyle w:val="BodyText"/>
        <w:kinsoku w:val="0"/>
        <w:overflowPunct w:val="0"/>
        <w:ind w:right="41"/>
      </w:pPr>
      <w:proofErr w:type="gramStart"/>
      <w:r>
        <w:rPr>
          <w:b/>
          <w:bCs/>
        </w:rPr>
        <w:t>Whereas</w:t>
      </w:r>
      <w:r>
        <w:t>,</w:t>
      </w:r>
      <w:proofErr w:type="gramEnd"/>
      <w:r>
        <w:t xml:space="preserve"> there are expressed concerns regarding significant teaching shortages in several</w:t>
      </w:r>
      <w:r>
        <w:rPr>
          <w:spacing w:val="-3"/>
        </w:rPr>
        <w:t xml:space="preserve"> </w:t>
      </w:r>
      <w:r>
        <w:t>departments</w:t>
      </w:r>
      <w:r>
        <w:rPr>
          <w:spacing w:val="-4"/>
        </w:rPr>
        <w:t xml:space="preserve"> </w:t>
      </w:r>
      <w:r>
        <w:t>due</w:t>
      </w:r>
      <w:r>
        <w:rPr>
          <w:spacing w:val="-4"/>
        </w:rPr>
        <w:t xml:space="preserve"> </w:t>
      </w:r>
      <w:r>
        <w:t>to</w:t>
      </w:r>
      <w:r>
        <w:rPr>
          <w:spacing w:val="-4"/>
        </w:rPr>
        <w:t xml:space="preserve"> </w:t>
      </w:r>
      <w:r>
        <w:t>faculty</w:t>
      </w:r>
      <w:r>
        <w:rPr>
          <w:spacing w:val="-7"/>
        </w:rPr>
        <w:t xml:space="preserve"> </w:t>
      </w:r>
      <w:r>
        <w:t>turnover</w:t>
      </w:r>
      <w:r>
        <w:rPr>
          <w:spacing w:val="-6"/>
        </w:rPr>
        <w:t xml:space="preserve"> </w:t>
      </w:r>
      <w:r>
        <w:t>and</w:t>
      </w:r>
      <w:r>
        <w:rPr>
          <w:spacing w:val="-5"/>
        </w:rPr>
        <w:t xml:space="preserve"> </w:t>
      </w:r>
      <w:r>
        <w:t>hiring</w:t>
      </w:r>
      <w:r>
        <w:rPr>
          <w:spacing w:val="-4"/>
        </w:rPr>
        <w:t xml:space="preserve"> </w:t>
      </w:r>
      <w:r>
        <w:t>delays (relevant</w:t>
      </w:r>
      <w:r>
        <w:rPr>
          <w:spacing w:val="-3"/>
        </w:rPr>
        <w:t xml:space="preserve"> </w:t>
      </w:r>
      <w:r>
        <w:t>to</w:t>
      </w:r>
      <w:r>
        <w:rPr>
          <w:spacing w:val="-4"/>
        </w:rPr>
        <w:t xml:space="preserve"> </w:t>
      </w:r>
      <w:r>
        <w:t>deliberations on the FAC, EPC, and SAC</w:t>
      </w:r>
      <w:proofErr w:type="gramStart"/>
      <w:r>
        <w:t>);</w:t>
      </w:r>
      <w:proofErr w:type="gramEnd"/>
    </w:p>
    <w:p w14:paraId="6288ACB4" w14:textId="77777777" w:rsidR="00F00A5E" w:rsidRDefault="00F00A5E">
      <w:pPr>
        <w:pStyle w:val="BodyText"/>
        <w:kinsoku w:val="0"/>
        <w:overflowPunct w:val="0"/>
        <w:spacing w:before="2"/>
      </w:pPr>
    </w:p>
    <w:p w14:paraId="30565932" w14:textId="77777777" w:rsidR="00F00A5E" w:rsidRDefault="00F00A5E">
      <w:pPr>
        <w:pStyle w:val="BodyText"/>
        <w:kinsoku w:val="0"/>
        <w:overflowPunct w:val="0"/>
        <w:ind w:right="41"/>
      </w:pPr>
      <w:proofErr w:type="gramStart"/>
      <w:r>
        <w:rPr>
          <w:b/>
          <w:bCs/>
        </w:rPr>
        <w:t>Whereas,</w:t>
      </w:r>
      <w:proofErr w:type="gramEnd"/>
      <w:r>
        <w:rPr>
          <w:b/>
          <w:bCs/>
          <w:spacing w:val="-7"/>
        </w:rPr>
        <w:t xml:space="preserve"> </w:t>
      </w:r>
      <w:r>
        <w:t>there</w:t>
      </w:r>
      <w:r>
        <w:rPr>
          <w:spacing w:val="-5"/>
        </w:rPr>
        <w:t xml:space="preserve"> </w:t>
      </w:r>
      <w:r>
        <w:t>are</w:t>
      </w:r>
      <w:r>
        <w:rPr>
          <w:spacing w:val="-5"/>
        </w:rPr>
        <w:t xml:space="preserve"> </w:t>
      </w:r>
      <w:r>
        <w:t>expressed</w:t>
      </w:r>
      <w:r>
        <w:rPr>
          <w:spacing w:val="-4"/>
        </w:rPr>
        <w:t xml:space="preserve"> </w:t>
      </w:r>
      <w:r>
        <w:t>concerns</w:t>
      </w:r>
      <w:r>
        <w:rPr>
          <w:spacing w:val="-5"/>
        </w:rPr>
        <w:t xml:space="preserve"> </w:t>
      </w:r>
      <w:r>
        <w:t>regarding</w:t>
      </w:r>
      <w:r>
        <w:rPr>
          <w:spacing w:val="-5"/>
        </w:rPr>
        <w:t xml:space="preserve"> </w:t>
      </w:r>
      <w:r>
        <w:t>a</w:t>
      </w:r>
      <w:r>
        <w:rPr>
          <w:spacing w:val="-6"/>
        </w:rPr>
        <w:t xml:space="preserve"> </w:t>
      </w:r>
      <w:r>
        <w:t>non-transparent</w:t>
      </w:r>
      <w:r>
        <w:rPr>
          <w:spacing w:val="-4"/>
        </w:rPr>
        <w:t xml:space="preserve"> </w:t>
      </w:r>
      <w:r>
        <w:t>Movable</w:t>
      </w:r>
      <w:r>
        <w:rPr>
          <w:spacing w:val="-5"/>
        </w:rPr>
        <w:t xml:space="preserve"> </w:t>
      </w:r>
      <w:r>
        <w:t xml:space="preserve">Dream </w:t>
      </w:r>
      <w:r>
        <w:t>Hires program alongside faculty hiring gaps in a broad range of areas (relevant to deliberations on the FAC and CCC</w:t>
      </w:r>
      <w:proofErr w:type="gramStart"/>
      <w:r>
        <w:t>);</w:t>
      </w:r>
      <w:proofErr w:type="gramEnd"/>
    </w:p>
    <w:p w14:paraId="7BA8AAE7" w14:textId="77777777" w:rsidR="00F00A5E" w:rsidRDefault="00F00A5E">
      <w:pPr>
        <w:pStyle w:val="BodyText"/>
        <w:kinsoku w:val="0"/>
        <w:overflowPunct w:val="0"/>
        <w:spacing w:before="271"/>
        <w:ind w:right="56"/>
      </w:pPr>
      <w:proofErr w:type="gramStart"/>
      <w:r>
        <w:rPr>
          <w:b/>
          <w:bCs/>
        </w:rPr>
        <w:t>Whereas,</w:t>
      </w:r>
      <w:proofErr w:type="gramEnd"/>
      <w:r>
        <w:rPr>
          <w:b/>
          <w:bCs/>
        </w:rPr>
        <w:t xml:space="preserve"> </w:t>
      </w:r>
      <w:r>
        <w:t>there are expressed concerns regarding a failure to complete a search process</w:t>
      </w:r>
      <w:r>
        <w:rPr>
          <w:spacing w:val="-5"/>
        </w:rPr>
        <w:t xml:space="preserve"> </w:t>
      </w:r>
      <w:r>
        <w:t>for</w:t>
      </w:r>
      <w:r>
        <w:rPr>
          <w:spacing w:val="-3"/>
        </w:rPr>
        <w:t xml:space="preserve"> </w:t>
      </w:r>
      <w:r>
        <w:t>a</w:t>
      </w:r>
      <w:r>
        <w:rPr>
          <w:spacing w:val="-4"/>
        </w:rPr>
        <w:t xml:space="preserve"> </w:t>
      </w:r>
      <w:r>
        <w:t>new</w:t>
      </w:r>
      <w:r>
        <w:rPr>
          <w:spacing w:val="-3"/>
        </w:rPr>
        <w:t xml:space="preserve"> </w:t>
      </w:r>
      <w:r>
        <w:t>Dean</w:t>
      </w:r>
      <w:r>
        <w:rPr>
          <w:spacing w:val="-2"/>
        </w:rPr>
        <w:t xml:space="preserve"> </w:t>
      </w:r>
      <w:r>
        <w:t>of</w:t>
      </w:r>
      <w:r>
        <w:rPr>
          <w:spacing w:val="-3"/>
        </w:rPr>
        <w:t xml:space="preserve"> </w:t>
      </w:r>
      <w:r>
        <w:t>Education</w:t>
      </w:r>
      <w:r>
        <w:rPr>
          <w:spacing w:val="-2"/>
        </w:rPr>
        <w:t xml:space="preserve"> </w:t>
      </w:r>
      <w:r>
        <w:t>(relevant</w:t>
      </w:r>
      <w:r>
        <w:rPr>
          <w:spacing w:val="-3"/>
        </w:rPr>
        <w:t xml:space="preserve"> </w:t>
      </w:r>
      <w:r>
        <w:t>to</w:t>
      </w:r>
      <w:r>
        <w:rPr>
          <w:spacing w:val="-4"/>
        </w:rPr>
        <w:t xml:space="preserve"> </w:t>
      </w:r>
      <w:r>
        <w:t>deliberations</w:t>
      </w:r>
      <w:r>
        <w:rPr>
          <w:spacing w:val="-4"/>
        </w:rPr>
        <w:t xml:space="preserve"> </w:t>
      </w:r>
      <w:r>
        <w:t>on</w:t>
      </w:r>
      <w:r>
        <w:rPr>
          <w:spacing w:val="-4"/>
        </w:rPr>
        <w:t xml:space="preserve"> </w:t>
      </w:r>
      <w:r>
        <w:t>the</w:t>
      </w:r>
      <w:r>
        <w:rPr>
          <w:spacing w:val="-3"/>
        </w:rPr>
        <w:t xml:space="preserve"> </w:t>
      </w:r>
      <w:r>
        <w:t>FAC</w:t>
      </w:r>
      <w:r>
        <w:rPr>
          <w:spacing w:val="-5"/>
        </w:rPr>
        <w:t xml:space="preserve"> </w:t>
      </w:r>
      <w:r>
        <w:t>and</w:t>
      </w:r>
      <w:r>
        <w:rPr>
          <w:spacing w:val="-3"/>
        </w:rPr>
        <w:t xml:space="preserve"> </w:t>
      </w:r>
      <w:r>
        <w:t>EPC</w:t>
      </w:r>
      <w:proofErr w:type="gramStart"/>
      <w:r>
        <w:t>);</w:t>
      </w:r>
      <w:proofErr w:type="gramEnd"/>
    </w:p>
    <w:p w14:paraId="10B154A9" w14:textId="77777777" w:rsidR="00F00A5E" w:rsidRDefault="00F00A5E">
      <w:pPr>
        <w:pStyle w:val="BodyText"/>
        <w:kinsoku w:val="0"/>
        <w:overflowPunct w:val="0"/>
        <w:spacing w:before="1"/>
      </w:pPr>
    </w:p>
    <w:p w14:paraId="7E098ADE" w14:textId="77777777" w:rsidR="00F00A5E" w:rsidRDefault="00F00A5E">
      <w:pPr>
        <w:pStyle w:val="BodyText"/>
        <w:kinsoku w:val="0"/>
        <w:overflowPunct w:val="0"/>
        <w:ind w:right="79"/>
      </w:pPr>
      <w:r>
        <w:rPr>
          <w:b/>
          <w:bCs/>
        </w:rPr>
        <w:t>Whereas</w:t>
      </w:r>
      <w:r>
        <w:t>, there are expressed concerns regarding broad overreach during tenure &amp; promotion processes and failure to follow appropriate procedure for tenure and promotion cases, with several candidates allegedly pressured–without any reason explicitly cited–to remove their tenure cases from consideration the day before the Board</w:t>
      </w:r>
      <w:r>
        <w:rPr>
          <w:spacing w:val="-5"/>
        </w:rPr>
        <w:t xml:space="preserve"> </w:t>
      </w:r>
      <w:r>
        <w:t>of</w:t>
      </w:r>
      <w:r>
        <w:rPr>
          <w:spacing w:val="-3"/>
        </w:rPr>
        <w:t xml:space="preserve"> </w:t>
      </w:r>
      <w:r>
        <w:t>Trustees</w:t>
      </w:r>
      <w:r>
        <w:rPr>
          <w:spacing w:val="-4"/>
        </w:rPr>
        <w:t xml:space="preserve"> </w:t>
      </w:r>
      <w:r>
        <w:t>was</w:t>
      </w:r>
      <w:r>
        <w:rPr>
          <w:spacing w:val="-2"/>
        </w:rPr>
        <w:t xml:space="preserve"> </w:t>
      </w:r>
      <w:r>
        <w:t>scheduled</w:t>
      </w:r>
      <w:r>
        <w:rPr>
          <w:spacing w:val="-5"/>
        </w:rPr>
        <w:t xml:space="preserve"> </w:t>
      </w:r>
      <w:r>
        <w:t>to</w:t>
      </w:r>
      <w:r>
        <w:rPr>
          <w:spacing w:val="-4"/>
        </w:rPr>
        <w:t xml:space="preserve"> </w:t>
      </w:r>
      <w:r>
        <w:t>meet</w:t>
      </w:r>
      <w:r>
        <w:rPr>
          <w:spacing w:val="-3"/>
        </w:rPr>
        <w:t xml:space="preserve"> </w:t>
      </w:r>
      <w:r>
        <w:t>to</w:t>
      </w:r>
      <w:r>
        <w:rPr>
          <w:spacing w:val="-4"/>
        </w:rPr>
        <w:t xml:space="preserve"> </w:t>
      </w:r>
      <w:r>
        <w:t>review</w:t>
      </w:r>
      <w:r>
        <w:rPr>
          <w:spacing w:val="-3"/>
        </w:rPr>
        <w:t xml:space="preserve"> </w:t>
      </w:r>
      <w:r>
        <w:t>them (relevant</w:t>
      </w:r>
      <w:r>
        <w:rPr>
          <w:spacing w:val="-3"/>
        </w:rPr>
        <w:t xml:space="preserve"> </w:t>
      </w:r>
      <w:r>
        <w:t>to</w:t>
      </w:r>
      <w:r>
        <w:rPr>
          <w:spacing w:val="-4"/>
        </w:rPr>
        <w:t xml:space="preserve"> </w:t>
      </w:r>
      <w:r>
        <w:t>deliberations</w:t>
      </w:r>
      <w:r>
        <w:rPr>
          <w:spacing w:val="-2"/>
        </w:rPr>
        <w:t xml:space="preserve"> </w:t>
      </w:r>
      <w:r>
        <w:t>on the FAC, EPC, and CCC);</w:t>
      </w:r>
    </w:p>
    <w:p w14:paraId="4F215EAF" w14:textId="77777777" w:rsidR="00F00A5E" w:rsidRDefault="00F00A5E">
      <w:pPr>
        <w:pStyle w:val="BodyText"/>
        <w:kinsoku w:val="0"/>
        <w:overflowPunct w:val="0"/>
        <w:spacing w:before="272"/>
        <w:ind w:right="461"/>
      </w:pPr>
      <w:proofErr w:type="gramStart"/>
      <w:r>
        <w:rPr>
          <w:b/>
          <w:bCs/>
        </w:rPr>
        <w:t>Whereas</w:t>
      </w:r>
      <w:r>
        <w:t>,</w:t>
      </w:r>
      <w:proofErr w:type="gramEnd"/>
      <w:r>
        <w:rPr>
          <w:spacing w:val="-4"/>
        </w:rPr>
        <w:t xml:space="preserve"> </w:t>
      </w:r>
      <w:r>
        <w:t>there</w:t>
      </w:r>
      <w:r>
        <w:rPr>
          <w:spacing w:val="-5"/>
        </w:rPr>
        <w:t xml:space="preserve"> </w:t>
      </w:r>
      <w:r>
        <w:t>are</w:t>
      </w:r>
      <w:r>
        <w:rPr>
          <w:spacing w:val="-3"/>
        </w:rPr>
        <w:t xml:space="preserve"> </w:t>
      </w:r>
      <w:r>
        <w:t>expressed</w:t>
      </w:r>
      <w:r>
        <w:rPr>
          <w:spacing w:val="-4"/>
        </w:rPr>
        <w:t xml:space="preserve"> </w:t>
      </w:r>
      <w:r>
        <w:t>concerns</w:t>
      </w:r>
      <w:r>
        <w:rPr>
          <w:spacing w:val="-5"/>
        </w:rPr>
        <w:t xml:space="preserve"> </w:t>
      </w:r>
      <w:r>
        <w:t>regarding</w:t>
      </w:r>
      <w:r>
        <w:rPr>
          <w:spacing w:val="-5"/>
        </w:rPr>
        <w:t xml:space="preserve"> </w:t>
      </w:r>
      <w:r>
        <w:t>a</w:t>
      </w:r>
      <w:r>
        <w:rPr>
          <w:spacing w:val="-6"/>
        </w:rPr>
        <w:t xml:space="preserve"> </w:t>
      </w:r>
      <w:r>
        <w:t>failure</w:t>
      </w:r>
      <w:r>
        <w:rPr>
          <w:spacing w:val="-5"/>
        </w:rPr>
        <w:t xml:space="preserve"> </w:t>
      </w:r>
      <w:r>
        <w:t>to</w:t>
      </w:r>
      <w:r>
        <w:rPr>
          <w:spacing w:val="-5"/>
        </w:rPr>
        <w:t xml:space="preserve"> </w:t>
      </w:r>
      <w:r>
        <w:t>explain</w:t>
      </w:r>
      <w:r>
        <w:rPr>
          <w:spacing w:val="-4"/>
        </w:rPr>
        <w:t xml:space="preserve"> </w:t>
      </w:r>
      <w:r>
        <w:t>changes</w:t>
      </w:r>
      <w:r>
        <w:rPr>
          <w:spacing w:val="-3"/>
        </w:rPr>
        <w:t xml:space="preserve"> </w:t>
      </w:r>
      <w:r>
        <w:t>in direction to colleges (relevant to deliberations on the FAC, EPC, CCC, and SAC</w:t>
      </w:r>
      <w:proofErr w:type="gramStart"/>
      <w:r>
        <w:t>);</w:t>
      </w:r>
      <w:proofErr w:type="gramEnd"/>
    </w:p>
    <w:p w14:paraId="4E3A391D" w14:textId="77777777" w:rsidR="00F00A5E" w:rsidRDefault="00F00A5E">
      <w:pPr>
        <w:pStyle w:val="BodyText"/>
        <w:kinsoku w:val="0"/>
        <w:overflowPunct w:val="0"/>
      </w:pPr>
    </w:p>
    <w:p w14:paraId="2AADE9B3" w14:textId="77777777" w:rsidR="00F00A5E" w:rsidRDefault="00F00A5E">
      <w:pPr>
        <w:pStyle w:val="BodyText"/>
        <w:kinsoku w:val="0"/>
        <w:overflowPunct w:val="0"/>
        <w:ind w:right="41"/>
      </w:pPr>
      <w:proofErr w:type="gramStart"/>
      <w:r>
        <w:rPr>
          <w:b/>
          <w:bCs/>
        </w:rPr>
        <w:t>Whereas,</w:t>
      </w:r>
      <w:proofErr w:type="gramEnd"/>
      <w:r>
        <w:rPr>
          <w:b/>
          <w:bCs/>
          <w:spacing w:val="-6"/>
        </w:rPr>
        <w:t xml:space="preserve"> </w:t>
      </w:r>
      <w:r>
        <w:t>there</w:t>
      </w:r>
      <w:r>
        <w:rPr>
          <w:spacing w:val="-4"/>
        </w:rPr>
        <w:t xml:space="preserve"> </w:t>
      </w:r>
      <w:r>
        <w:t>are</w:t>
      </w:r>
      <w:r>
        <w:rPr>
          <w:spacing w:val="-4"/>
        </w:rPr>
        <w:t xml:space="preserve"> </w:t>
      </w:r>
      <w:r>
        <w:t>expressed</w:t>
      </w:r>
      <w:r>
        <w:rPr>
          <w:spacing w:val="-3"/>
        </w:rPr>
        <w:t xml:space="preserve"> </w:t>
      </w:r>
      <w:r>
        <w:t>concerns</w:t>
      </w:r>
      <w:r>
        <w:rPr>
          <w:spacing w:val="-4"/>
        </w:rPr>
        <w:t xml:space="preserve"> </w:t>
      </w:r>
      <w:r>
        <w:t>regarding</w:t>
      </w:r>
      <w:r>
        <w:rPr>
          <w:spacing w:val="-4"/>
        </w:rPr>
        <w:t xml:space="preserve"> </w:t>
      </w:r>
      <w:r>
        <w:t>the</w:t>
      </w:r>
      <w:r>
        <w:rPr>
          <w:spacing w:val="-5"/>
        </w:rPr>
        <w:t xml:space="preserve"> </w:t>
      </w:r>
      <w:r>
        <w:t>expansion</w:t>
      </w:r>
      <w:r>
        <w:rPr>
          <w:spacing w:val="-3"/>
        </w:rPr>
        <w:t xml:space="preserve"> </w:t>
      </w:r>
      <w:r>
        <w:t>of</w:t>
      </w:r>
      <w:r>
        <w:rPr>
          <w:spacing w:val="-2"/>
        </w:rPr>
        <w:t xml:space="preserve"> </w:t>
      </w:r>
      <w:r>
        <w:t>HEA</w:t>
      </w:r>
      <w:r>
        <w:rPr>
          <w:spacing w:val="-4"/>
        </w:rPr>
        <w:t xml:space="preserve"> </w:t>
      </w:r>
      <w:r>
        <w:t>1001</w:t>
      </w:r>
      <w:r>
        <w:rPr>
          <w:spacing w:val="-3"/>
        </w:rPr>
        <w:t xml:space="preserve"> </w:t>
      </w:r>
      <w:r>
        <w:t>post-tenure review requirements to clinical faculty beyond the stated ambit of the law (relevant to deliberations on the FAC</w:t>
      </w:r>
      <w:proofErr w:type="gramStart"/>
      <w:r>
        <w:t>);</w:t>
      </w:r>
      <w:proofErr w:type="gramEnd"/>
    </w:p>
    <w:p w14:paraId="6CEB3B89" w14:textId="77777777" w:rsidR="00F00A5E" w:rsidRDefault="00F00A5E">
      <w:pPr>
        <w:pStyle w:val="BodyText"/>
        <w:kinsoku w:val="0"/>
        <w:overflowPunct w:val="0"/>
        <w:spacing w:before="1"/>
      </w:pPr>
    </w:p>
    <w:p w14:paraId="1757E9DD" w14:textId="77777777" w:rsidR="00F00A5E" w:rsidRDefault="00F00A5E">
      <w:pPr>
        <w:pStyle w:val="BodyText"/>
        <w:kinsoku w:val="0"/>
        <w:overflowPunct w:val="0"/>
        <w:ind w:right="433"/>
        <w:jc w:val="both"/>
      </w:pPr>
      <w:proofErr w:type="gramStart"/>
      <w:r>
        <w:rPr>
          <w:b/>
          <w:bCs/>
        </w:rPr>
        <w:t>Whereas,</w:t>
      </w:r>
      <w:proofErr w:type="gramEnd"/>
      <w:r>
        <w:rPr>
          <w:b/>
          <w:bCs/>
          <w:spacing w:val="-1"/>
        </w:rPr>
        <w:t xml:space="preserve"> </w:t>
      </w:r>
      <w:r>
        <w:t>there</w:t>
      </w:r>
      <w:r>
        <w:rPr>
          <w:spacing w:val="-1"/>
        </w:rPr>
        <w:t xml:space="preserve"> </w:t>
      </w:r>
      <w:r>
        <w:t>are expressed concerns</w:t>
      </w:r>
      <w:r>
        <w:rPr>
          <w:spacing w:val="-1"/>
        </w:rPr>
        <w:t xml:space="preserve"> </w:t>
      </w:r>
      <w:r>
        <w:t>regarding repeated cuts</w:t>
      </w:r>
      <w:r>
        <w:rPr>
          <w:spacing w:val="-1"/>
        </w:rPr>
        <w:t xml:space="preserve"> </w:t>
      </w:r>
      <w:r>
        <w:t>to</w:t>
      </w:r>
      <w:r>
        <w:rPr>
          <w:spacing w:val="-1"/>
        </w:rPr>
        <w:t xml:space="preserve"> </w:t>
      </w:r>
      <w:r>
        <w:t>book-producing disciplines</w:t>
      </w:r>
      <w:r>
        <w:rPr>
          <w:spacing w:val="-2"/>
        </w:rPr>
        <w:t xml:space="preserve"> </w:t>
      </w:r>
      <w:r>
        <w:t>in</w:t>
      </w:r>
      <w:r>
        <w:rPr>
          <w:spacing w:val="-3"/>
        </w:rPr>
        <w:t xml:space="preserve"> </w:t>
      </w:r>
      <w:r>
        <w:t>the</w:t>
      </w:r>
      <w:r>
        <w:rPr>
          <w:spacing w:val="-5"/>
        </w:rPr>
        <w:t xml:space="preserve"> </w:t>
      </w:r>
      <w:r>
        <w:t>humanities</w:t>
      </w:r>
      <w:r>
        <w:rPr>
          <w:spacing w:val="-2"/>
        </w:rPr>
        <w:t xml:space="preserve"> </w:t>
      </w:r>
      <w:r>
        <w:t>and</w:t>
      </w:r>
      <w:r>
        <w:rPr>
          <w:spacing w:val="-5"/>
        </w:rPr>
        <w:t xml:space="preserve"> </w:t>
      </w:r>
      <w:r>
        <w:t>reduction</w:t>
      </w:r>
      <w:r>
        <w:rPr>
          <w:spacing w:val="-3"/>
        </w:rPr>
        <w:t xml:space="preserve"> </w:t>
      </w:r>
      <w:r>
        <w:t>of</w:t>
      </w:r>
      <w:r>
        <w:rPr>
          <w:spacing w:val="-3"/>
        </w:rPr>
        <w:t xml:space="preserve"> </w:t>
      </w:r>
      <w:r>
        <w:t>tenured</w:t>
      </w:r>
      <w:r>
        <w:rPr>
          <w:spacing w:val="-5"/>
        </w:rPr>
        <w:t xml:space="preserve"> </w:t>
      </w:r>
      <w:r>
        <w:t>faculty</w:t>
      </w:r>
      <w:r>
        <w:rPr>
          <w:spacing w:val="-4"/>
        </w:rPr>
        <w:t xml:space="preserve"> </w:t>
      </w:r>
      <w:r>
        <w:t>who</w:t>
      </w:r>
      <w:r>
        <w:rPr>
          <w:spacing w:val="-4"/>
        </w:rPr>
        <w:t xml:space="preserve"> </w:t>
      </w:r>
      <w:r>
        <w:t>have</w:t>
      </w:r>
      <w:r>
        <w:rPr>
          <w:spacing w:val="-4"/>
        </w:rPr>
        <w:t xml:space="preserve"> </w:t>
      </w:r>
      <w:r>
        <w:t>the</w:t>
      </w:r>
      <w:r>
        <w:rPr>
          <w:spacing w:val="-5"/>
        </w:rPr>
        <w:t xml:space="preserve"> </w:t>
      </w:r>
      <w:r>
        <w:t>research time to write books, while promoting the use of Generative AI to turn faculty lecture notes into books (relevant to deliberations on the FAC, EPC, CCC, and SAC</w:t>
      </w:r>
      <w:proofErr w:type="gramStart"/>
      <w:r>
        <w:t>);</w:t>
      </w:r>
      <w:proofErr w:type="gramEnd"/>
    </w:p>
    <w:p w14:paraId="22B376C3" w14:textId="77777777" w:rsidR="00F00A5E" w:rsidRDefault="00F00A5E">
      <w:pPr>
        <w:pStyle w:val="BodyText"/>
        <w:kinsoku w:val="0"/>
        <w:overflowPunct w:val="0"/>
        <w:spacing w:before="1"/>
      </w:pPr>
    </w:p>
    <w:p w14:paraId="59DFE883" w14:textId="77777777" w:rsidR="00F00A5E" w:rsidRDefault="00F00A5E">
      <w:pPr>
        <w:pStyle w:val="BodyText"/>
        <w:kinsoku w:val="0"/>
        <w:overflowPunct w:val="0"/>
        <w:ind w:right="41"/>
      </w:pPr>
      <w:proofErr w:type="gramStart"/>
      <w:r>
        <w:rPr>
          <w:b/>
          <w:bCs/>
        </w:rPr>
        <w:t>Whereas</w:t>
      </w:r>
      <w:r>
        <w:t>,</w:t>
      </w:r>
      <w:proofErr w:type="gramEnd"/>
      <w:r>
        <w:t xml:space="preserve"> there are expressed concerns regarding a failure to appeal the U.S. Department of Education’s discontinuing of a $34.9 million education grant for the Indiana</w:t>
      </w:r>
      <w:r>
        <w:rPr>
          <w:spacing w:val="-6"/>
        </w:rPr>
        <w:t xml:space="preserve"> </w:t>
      </w:r>
      <w:r>
        <w:t>Gaining</w:t>
      </w:r>
      <w:r>
        <w:rPr>
          <w:spacing w:val="-3"/>
        </w:rPr>
        <w:t xml:space="preserve"> </w:t>
      </w:r>
      <w:r>
        <w:t>Early</w:t>
      </w:r>
      <w:r>
        <w:rPr>
          <w:spacing w:val="-4"/>
        </w:rPr>
        <w:t xml:space="preserve"> </w:t>
      </w:r>
      <w:r>
        <w:t>Awareness</w:t>
      </w:r>
      <w:r>
        <w:rPr>
          <w:spacing w:val="-4"/>
        </w:rPr>
        <w:t xml:space="preserve"> </w:t>
      </w:r>
      <w:r>
        <w:t>and</w:t>
      </w:r>
      <w:r>
        <w:rPr>
          <w:spacing w:val="-5"/>
        </w:rPr>
        <w:t xml:space="preserve"> </w:t>
      </w:r>
      <w:r>
        <w:t>Readiness</w:t>
      </w:r>
      <w:r>
        <w:rPr>
          <w:spacing w:val="-7"/>
        </w:rPr>
        <w:t xml:space="preserve"> </w:t>
      </w:r>
      <w:r>
        <w:t>for</w:t>
      </w:r>
      <w:r>
        <w:rPr>
          <w:spacing w:val="-5"/>
        </w:rPr>
        <w:t xml:space="preserve"> </w:t>
      </w:r>
      <w:r>
        <w:t>Undergraduate</w:t>
      </w:r>
      <w:r>
        <w:rPr>
          <w:spacing w:val="-4"/>
        </w:rPr>
        <w:t xml:space="preserve"> </w:t>
      </w:r>
      <w:r>
        <w:t>Programs</w:t>
      </w:r>
      <w:r>
        <w:rPr>
          <w:spacing w:val="-6"/>
        </w:rPr>
        <w:t xml:space="preserve"> </w:t>
      </w:r>
      <w:r>
        <w:t>(GEAR Up), the 6</w:t>
      </w:r>
      <w:r>
        <w:rPr>
          <w:position w:val="6"/>
          <w:sz w:val="16"/>
          <w:szCs w:val="16"/>
        </w:rPr>
        <w:t>th</w:t>
      </w:r>
      <w:r>
        <w:rPr>
          <w:spacing w:val="26"/>
          <w:position w:val="6"/>
          <w:sz w:val="16"/>
          <w:szCs w:val="16"/>
        </w:rPr>
        <w:t xml:space="preserve"> </w:t>
      </w:r>
      <w:r>
        <w:t>largest federal grant in Purdue’</w:t>
      </w:r>
      <w:r>
        <w:t>s history (relevant to deliberations on the SAC, CCC, and EPC</w:t>
      </w:r>
      <w:proofErr w:type="gramStart"/>
      <w:r>
        <w:t>);</w:t>
      </w:r>
      <w:proofErr w:type="gramEnd"/>
    </w:p>
    <w:p w14:paraId="7DE7C2FA" w14:textId="77777777" w:rsidR="00F00A5E" w:rsidRDefault="00F00A5E">
      <w:pPr>
        <w:pStyle w:val="BodyText"/>
        <w:kinsoku w:val="0"/>
        <w:overflowPunct w:val="0"/>
      </w:pPr>
    </w:p>
    <w:p w14:paraId="3F2FE569" w14:textId="77777777" w:rsidR="00F00A5E" w:rsidRDefault="00F00A5E">
      <w:pPr>
        <w:pStyle w:val="BodyText"/>
        <w:kinsoku w:val="0"/>
        <w:overflowPunct w:val="0"/>
        <w:ind w:right="14"/>
      </w:pPr>
      <w:proofErr w:type="gramStart"/>
      <w:r>
        <w:rPr>
          <w:b/>
          <w:bCs/>
        </w:rPr>
        <w:t>Whereas,</w:t>
      </w:r>
      <w:proofErr w:type="gramEnd"/>
      <w:r>
        <w:rPr>
          <w:b/>
          <w:bCs/>
        </w:rPr>
        <w:t xml:space="preserve"> </w:t>
      </w:r>
      <w:r>
        <w:t>there are expressed concerns regarding the firing of staff involved in DEI</w:t>
      </w:r>
      <w:r>
        <w:rPr>
          <w:spacing w:val="40"/>
        </w:rPr>
        <w:t xml:space="preserve"> </w:t>
      </w:r>
      <w:r>
        <w:t>and</w:t>
      </w:r>
      <w:r>
        <w:rPr>
          <w:spacing w:val="-4"/>
        </w:rPr>
        <w:t xml:space="preserve"> </w:t>
      </w:r>
      <w:r>
        <w:t>associated</w:t>
      </w:r>
      <w:r>
        <w:rPr>
          <w:spacing w:val="-4"/>
        </w:rPr>
        <w:t xml:space="preserve"> </w:t>
      </w:r>
      <w:r>
        <w:t>work</w:t>
      </w:r>
      <w:r>
        <w:rPr>
          <w:spacing w:val="-2"/>
        </w:rPr>
        <w:t xml:space="preserve"> </w:t>
      </w:r>
      <w:r>
        <w:t>across</w:t>
      </w:r>
      <w:r>
        <w:rPr>
          <w:spacing w:val="-3"/>
        </w:rPr>
        <w:t xml:space="preserve"> </w:t>
      </w:r>
      <w:r>
        <w:t>the</w:t>
      </w:r>
      <w:r>
        <w:rPr>
          <w:spacing w:val="-4"/>
        </w:rPr>
        <w:t xml:space="preserve"> </w:t>
      </w:r>
      <w:r>
        <w:t>campus over</w:t>
      </w:r>
      <w:r>
        <w:rPr>
          <w:spacing w:val="-2"/>
        </w:rPr>
        <w:t xml:space="preserve"> </w:t>
      </w:r>
      <w:r>
        <w:t>the</w:t>
      </w:r>
      <w:r>
        <w:rPr>
          <w:spacing w:val="-4"/>
        </w:rPr>
        <w:t xml:space="preserve"> </w:t>
      </w:r>
      <w:r>
        <w:t>summer,</w:t>
      </w:r>
      <w:r>
        <w:rPr>
          <w:spacing w:val="-2"/>
        </w:rPr>
        <w:t xml:space="preserve"> </w:t>
      </w:r>
      <w:r>
        <w:t>who</w:t>
      </w:r>
      <w:r>
        <w:rPr>
          <w:spacing w:val="-3"/>
        </w:rPr>
        <w:t xml:space="preserve"> </w:t>
      </w:r>
      <w:r>
        <w:t>had</w:t>
      </w:r>
      <w:r>
        <w:rPr>
          <w:spacing w:val="-4"/>
        </w:rPr>
        <w:t xml:space="preserve"> </w:t>
      </w:r>
      <w:r>
        <w:t>been</w:t>
      </w:r>
      <w:r>
        <w:rPr>
          <w:spacing w:val="-2"/>
        </w:rPr>
        <w:t xml:space="preserve"> </w:t>
      </w:r>
      <w:r>
        <w:t>explicitly</w:t>
      </w:r>
      <w:r>
        <w:rPr>
          <w:spacing w:val="-3"/>
        </w:rPr>
        <w:t xml:space="preserve"> </w:t>
      </w:r>
      <w:r>
        <w:t>told</w:t>
      </w:r>
      <w:r>
        <w:rPr>
          <w:spacing w:val="-4"/>
        </w:rPr>
        <w:t xml:space="preserve"> </w:t>
      </w:r>
      <w:r>
        <w:t>to</w:t>
      </w:r>
    </w:p>
    <w:p w14:paraId="2B80B8E6" w14:textId="77777777" w:rsidR="00F00A5E" w:rsidRDefault="00F00A5E">
      <w:pPr>
        <w:pStyle w:val="BodyText"/>
        <w:kinsoku w:val="0"/>
        <w:overflowPunct w:val="0"/>
        <w:ind w:right="14"/>
        <w:sectPr w:rsidR="00000000">
          <w:pgSz w:w="12240" w:h="15840"/>
          <w:pgMar w:top="1360" w:right="1440" w:bottom="280" w:left="1440" w:header="720" w:footer="720" w:gutter="0"/>
          <w:cols w:space="720"/>
          <w:noEndnote/>
        </w:sectPr>
      </w:pPr>
    </w:p>
    <w:p w14:paraId="04421B89" w14:textId="77777777" w:rsidR="00F00A5E" w:rsidRDefault="00F00A5E">
      <w:pPr>
        <w:pStyle w:val="BodyText"/>
        <w:kinsoku w:val="0"/>
        <w:overflowPunct w:val="0"/>
        <w:spacing w:before="81"/>
        <w:ind w:right="461"/>
      </w:pPr>
      <w:r>
        <w:lastRenderedPageBreak/>
        <w:t>continue “business as usual,”</w:t>
      </w:r>
      <w:r>
        <w:rPr>
          <w:spacing w:val="40"/>
        </w:rPr>
        <w:t xml:space="preserve"> </w:t>
      </w:r>
      <w:r>
        <w:t>which also reportedly involved firing 60 student ambassadors</w:t>
      </w:r>
      <w:r>
        <w:rPr>
          <w:spacing w:val="-2"/>
        </w:rPr>
        <w:t xml:space="preserve"> </w:t>
      </w:r>
      <w:r>
        <w:t>as</w:t>
      </w:r>
      <w:r>
        <w:rPr>
          <w:spacing w:val="-4"/>
        </w:rPr>
        <w:t xml:space="preserve"> </w:t>
      </w:r>
      <w:r>
        <w:t>well</w:t>
      </w:r>
      <w:r>
        <w:rPr>
          <w:spacing w:val="-3"/>
        </w:rPr>
        <w:t xml:space="preserve"> </w:t>
      </w:r>
      <w:r>
        <w:t>as</w:t>
      </w:r>
      <w:r>
        <w:rPr>
          <w:spacing w:val="-1"/>
        </w:rPr>
        <w:t xml:space="preserve"> </w:t>
      </w:r>
      <w:r>
        <w:t>full-time</w:t>
      </w:r>
      <w:r>
        <w:rPr>
          <w:spacing w:val="-5"/>
        </w:rPr>
        <w:t xml:space="preserve"> </w:t>
      </w:r>
      <w:r>
        <w:t>staff</w:t>
      </w:r>
      <w:r>
        <w:rPr>
          <w:spacing w:val="-3"/>
        </w:rPr>
        <w:t xml:space="preserve"> </w:t>
      </w:r>
      <w:r>
        <w:t>members,</w:t>
      </w:r>
      <w:r>
        <w:rPr>
          <w:spacing w:val="-3"/>
        </w:rPr>
        <w:t xml:space="preserve"> </w:t>
      </w:r>
      <w:r>
        <w:t>some</w:t>
      </w:r>
      <w:r>
        <w:rPr>
          <w:spacing w:val="-4"/>
        </w:rPr>
        <w:t xml:space="preserve"> </w:t>
      </w:r>
      <w:r>
        <w:t>of</w:t>
      </w:r>
      <w:r>
        <w:rPr>
          <w:spacing w:val="-3"/>
        </w:rPr>
        <w:t xml:space="preserve"> </w:t>
      </w:r>
      <w:r>
        <w:t>whom</w:t>
      </w:r>
      <w:r>
        <w:rPr>
          <w:spacing w:val="-4"/>
        </w:rPr>
        <w:t xml:space="preserve"> </w:t>
      </w:r>
      <w:r>
        <w:t>had</w:t>
      </w:r>
      <w:r>
        <w:rPr>
          <w:spacing w:val="-5"/>
        </w:rPr>
        <w:t xml:space="preserve"> </w:t>
      </w:r>
      <w:r>
        <w:t>no</w:t>
      </w:r>
      <w:r>
        <w:rPr>
          <w:spacing w:val="-4"/>
        </w:rPr>
        <w:t xml:space="preserve"> </w:t>
      </w:r>
      <w:r>
        <w:t>DEI-related responsibilities (relevant to deliberations on the CCC, SAC, and EPC</w:t>
      </w:r>
      <w:proofErr w:type="gramStart"/>
      <w:r>
        <w:t>);</w:t>
      </w:r>
      <w:proofErr w:type="gramEnd"/>
    </w:p>
    <w:p w14:paraId="77271149" w14:textId="77777777" w:rsidR="00F00A5E" w:rsidRDefault="00F00A5E">
      <w:pPr>
        <w:pStyle w:val="BodyText"/>
        <w:kinsoku w:val="0"/>
        <w:overflowPunct w:val="0"/>
        <w:spacing w:before="271"/>
      </w:pPr>
      <w:proofErr w:type="gramStart"/>
      <w:r>
        <w:rPr>
          <w:b/>
          <w:bCs/>
        </w:rPr>
        <w:t>Whereas,</w:t>
      </w:r>
      <w:proofErr w:type="gramEnd"/>
      <w:r>
        <w:rPr>
          <w:b/>
          <w:bCs/>
          <w:spacing w:val="-8"/>
        </w:rPr>
        <w:t xml:space="preserve"> </w:t>
      </w:r>
      <w:r>
        <w:t>there</w:t>
      </w:r>
      <w:r>
        <w:rPr>
          <w:spacing w:val="-5"/>
        </w:rPr>
        <w:t xml:space="preserve"> </w:t>
      </w:r>
      <w:r>
        <w:t>are</w:t>
      </w:r>
      <w:r>
        <w:rPr>
          <w:spacing w:val="-5"/>
        </w:rPr>
        <w:t xml:space="preserve"> </w:t>
      </w:r>
      <w:r>
        <w:t>expressed</w:t>
      </w:r>
      <w:r>
        <w:rPr>
          <w:spacing w:val="-5"/>
        </w:rPr>
        <w:t xml:space="preserve"> </w:t>
      </w:r>
      <w:r>
        <w:t>concerns</w:t>
      </w:r>
      <w:r>
        <w:rPr>
          <w:spacing w:val="-5"/>
        </w:rPr>
        <w:t xml:space="preserve"> </w:t>
      </w:r>
      <w:r>
        <w:t>regarding</w:t>
      </w:r>
      <w:r>
        <w:rPr>
          <w:spacing w:val="-2"/>
        </w:rPr>
        <w:t xml:space="preserve"> </w:t>
      </w:r>
      <w:r>
        <w:t>fostering</w:t>
      </w:r>
      <w:r>
        <w:rPr>
          <w:spacing w:val="-5"/>
        </w:rPr>
        <w:t xml:space="preserve"> </w:t>
      </w:r>
      <w:r>
        <w:t>a</w:t>
      </w:r>
      <w:r>
        <w:rPr>
          <w:spacing w:val="-5"/>
        </w:rPr>
        <w:t xml:space="preserve"> </w:t>
      </w:r>
      <w:r>
        <w:t>climate</w:t>
      </w:r>
      <w:r>
        <w:rPr>
          <w:spacing w:val="-5"/>
        </w:rPr>
        <w:t xml:space="preserve"> </w:t>
      </w:r>
      <w:r>
        <w:t>of</w:t>
      </w:r>
      <w:r>
        <w:rPr>
          <w:spacing w:val="-5"/>
        </w:rPr>
        <w:t xml:space="preserve"> </w:t>
      </w:r>
      <w:r>
        <w:t>self-censorship that undermines the mission of the University (relevant to deliberations on the FAC, CCC, SAC, and EPC</w:t>
      </w:r>
      <w:proofErr w:type="gramStart"/>
      <w:r>
        <w:t>);</w:t>
      </w:r>
      <w:proofErr w:type="gramEnd"/>
    </w:p>
    <w:p w14:paraId="30CF1867" w14:textId="77777777" w:rsidR="00F00A5E" w:rsidRDefault="00F00A5E">
      <w:pPr>
        <w:pStyle w:val="BodyText"/>
        <w:kinsoku w:val="0"/>
        <w:overflowPunct w:val="0"/>
        <w:spacing w:before="1"/>
      </w:pPr>
    </w:p>
    <w:p w14:paraId="13E7FD10" w14:textId="77777777" w:rsidR="00F00A5E" w:rsidRDefault="00F00A5E">
      <w:pPr>
        <w:pStyle w:val="BodyText"/>
        <w:kinsoku w:val="0"/>
        <w:overflowPunct w:val="0"/>
        <w:spacing w:before="1"/>
        <w:ind w:right="41"/>
        <w:rPr>
          <w:spacing w:val="-2"/>
        </w:rPr>
      </w:pPr>
      <w:proofErr w:type="gramStart"/>
      <w:r>
        <w:rPr>
          <w:b/>
          <w:bCs/>
        </w:rPr>
        <w:t>Whereas</w:t>
      </w:r>
      <w:r>
        <w:t>,</w:t>
      </w:r>
      <w:proofErr w:type="gramEnd"/>
      <w:r>
        <w:t xml:space="preserve"> there are expressed concerns regarding discrimination against prospective graduate</w:t>
      </w:r>
      <w:r>
        <w:rPr>
          <w:spacing w:val="-4"/>
        </w:rPr>
        <w:t xml:space="preserve"> </w:t>
      </w:r>
      <w:r>
        <w:t>students</w:t>
      </w:r>
      <w:r>
        <w:rPr>
          <w:spacing w:val="-4"/>
        </w:rPr>
        <w:t xml:space="preserve"> </w:t>
      </w:r>
      <w:r>
        <w:t>based</w:t>
      </w:r>
      <w:r>
        <w:rPr>
          <w:spacing w:val="-5"/>
        </w:rPr>
        <w:t xml:space="preserve"> </w:t>
      </w:r>
      <w:r>
        <w:t>on</w:t>
      </w:r>
      <w:r>
        <w:rPr>
          <w:spacing w:val="-3"/>
        </w:rPr>
        <w:t xml:space="preserve"> </w:t>
      </w:r>
      <w:r>
        <w:t>nationality</w:t>
      </w:r>
      <w:r>
        <w:rPr>
          <w:spacing w:val="-1"/>
        </w:rPr>
        <w:t xml:space="preserve"> </w:t>
      </w:r>
      <w:r>
        <w:t>(relevant</w:t>
      </w:r>
      <w:r>
        <w:rPr>
          <w:spacing w:val="-3"/>
        </w:rPr>
        <w:t xml:space="preserve"> </w:t>
      </w:r>
      <w:r>
        <w:t>to</w:t>
      </w:r>
      <w:r>
        <w:rPr>
          <w:spacing w:val="-4"/>
        </w:rPr>
        <w:t xml:space="preserve"> </w:t>
      </w:r>
      <w:r>
        <w:t>deliberations</w:t>
      </w:r>
      <w:r>
        <w:rPr>
          <w:spacing w:val="-4"/>
        </w:rPr>
        <w:t xml:space="preserve"> </w:t>
      </w:r>
      <w:r>
        <w:t>on</w:t>
      </w:r>
      <w:r>
        <w:rPr>
          <w:spacing w:val="-2"/>
        </w:rPr>
        <w:t xml:space="preserve"> </w:t>
      </w:r>
      <w:r>
        <w:t>the</w:t>
      </w:r>
      <w:r>
        <w:rPr>
          <w:spacing w:val="-5"/>
        </w:rPr>
        <w:t xml:space="preserve"> </w:t>
      </w:r>
      <w:r>
        <w:t>SAC,</w:t>
      </w:r>
      <w:r>
        <w:rPr>
          <w:spacing w:val="-4"/>
        </w:rPr>
        <w:t xml:space="preserve"> </w:t>
      </w:r>
      <w:r>
        <w:t>EPC,</w:t>
      </w:r>
      <w:r>
        <w:rPr>
          <w:spacing w:val="-2"/>
        </w:rPr>
        <w:t xml:space="preserve"> </w:t>
      </w:r>
      <w:r>
        <w:t xml:space="preserve">and </w:t>
      </w:r>
      <w:r>
        <w:rPr>
          <w:spacing w:val="-2"/>
        </w:rPr>
        <w:t>FAC</w:t>
      </w:r>
      <w:proofErr w:type="gramStart"/>
      <w:r>
        <w:rPr>
          <w:spacing w:val="-2"/>
        </w:rPr>
        <w:t>);</w:t>
      </w:r>
      <w:proofErr w:type="gramEnd"/>
    </w:p>
    <w:p w14:paraId="45E419E4" w14:textId="77777777" w:rsidR="00F00A5E" w:rsidRDefault="00F00A5E">
      <w:pPr>
        <w:pStyle w:val="BodyText"/>
        <w:kinsoku w:val="0"/>
        <w:overflowPunct w:val="0"/>
        <w:spacing w:before="271"/>
        <w:rPr>
          <w:spacing w:val="-2"/>
        </w:rPr>
      </w:pPr>
      <w:proofErr w:type="gramStart"/>
      <w:r>
        <w:rPr>
          <w:b/>
          <w:bCs/>
        </w:rPr>
        <w:t>Whereas,</w:t>
      </w:r>
      <w:proofErr w:type="gramEnd"/>
      <w:r>
        <w:rPr>
          <w:b/>
          <w:bCs/>
          <w:spacing w:val="-9"/>
        </w:rPr>
        <w:t xml:space="preserve"> </w:t>
      </w:r>
      <w:r>
        <w:t>there</w:t>
      </w:r>
      <w:r>
        <w:rPr>
          <w:spacing w:val="-4"/>
        </w:rPr>
        <w:t xml:space="preserve"> </w:t>
      </w:r>
      <w:r>
        <w:t>are</w:t>
      </w:r>
      <w:r>
        <w:rPr>
          <w:spacing w:val="-4"/>
        </w:rPr>
        <w:t xml:space="preserve"> </w:t>
      </w:r>
      <w:r>
        <w:t>expressed</w:t>
      </w:r>
      <w:r>
        <w:rPr>
          <w:spacing w:val="-3"/>
        </w:rPr>
        <w:t xml:space="preserve"> </w:t>
      </w:r>
      <w:r>
        <w:t>concerns</w:t>
      </w:r>
      <w:r>
        <w:rPr>
          <w:spacing w:val="-4"/>
        </w:rPr>
        <w:t xml:space="preserve"> </w:t>
      </w:r>
      <w:r>
        <w:t>regarding</w:t>
      </w:r>
      <w:r>
        <w:rPr>
          <w:spacing w:val="-4"/>
        </w:rPr>
        <w:t xml:space="preserve"> </w:t>
      </w:r>
      <w:r>
        <w:t>a</w:t>
      </w:r>
      <w:r>
        <w:rPr>
          <w:spacing w:val="-5"/>
        </w:rPr>
        <w:t xml:space="preserve"> </w:t>
      </w:r>
      <w:r>
        <w:t>lack</w:t>
      </w:r>
      <w:r>
        <w:rPr>
          <w:spacing w:val="-3"/>
        </w:rPr>
        <w:t xml:space="preserve"> </w:t>
      </w:r>
      <w:r>
        <w:t>of</w:t>
      </w:r>
      <w:r>
        <w:rPr>
          <w:spacing w:val="-3"/>
        </w:rPr>
        <w:t xml:space="preserve"> </w:t>
      </w:r>
      <w:r>
        <w:t>leadership</w:t>
      </w:r>
      <w:r>
        <w:rPr>
          <w:spacing w:val="-4"/>
        </w:rPr>
        <w:t xml:space="preserve"> </w:t>
      </w:r>
      <w:r>
        <w:t>that</w:t>
      </w:r>
      <w:r>
        <w:rPr>
          <w:spacing w:val="-3"/>
        </w:rPr>
        <w:t xml:space="preserve"> </w:t>
      </w:r>
      <w:r>
        <w:rPr>
          <w:spacing w:val="-2"/>
        </w:rPr>
        <w:t>directly</w:t>
      </w:r>
    </w:p>
    <w:p w14:paraId="5AC219D1" w14:textId="77777777" w:rsidR="00F00A5E" w:rsidRDefault="00F00A5E">
      <w:pPr>
        <w:pStyle w:val="BodyText"/>
        <w:kinsoku w:val="0"/>
        <w:overflowPunct w:val="0"/>
        <w:spacing w:before="2"/>
        <w:ind w:right="41"/>
      </w:pPr>
      <w:r>
        <w:t>impacts</w:t>
      </w:r>
      <w:r>
        <w:rPr>
          <w:spacing w:val="-5"/>
        </w:rPr>
        <w:t xml:space="preserve"> </w:t>
      </w:r>
      <w:r>
        <w:t>Purdue’s</w:t>
      </w:r>
      <w:r>
        <w:rPr>
          <w:spacing w:val="-5"/>
        </w:rPr>
        <w:t xml:space="preserve"> </w:t>
      </w:r>
      <w:r>
        <w:t>ability</w:t>
      </w:r>
      <w:r>
        <w:rPr>
          <w:spacing w:val="-5"/>
        </w:rPr>
        <w:t xml:space="preserve"> </w:t>
      </w:r>
      <w:r>
        <w:t>to</w:t>
      </w:r>
      <w:r>
        <w:rPr>
          <w:spacing w:val="-5"/>
        </w:rPr>
        <w:t xml:space="preserve"> </w:t>
      </w:r>
      <w:r>
        <w:t>meet</w:t>
      </w:r>
      <w:r>
        <w:rPr>
          <w:spacing w:val="-4"/>
        </w:rPr>
        <w:t xml:space="preserve"> </w:t>
      </w:r>
      <w:r>
        <w:t>its</w:t>
      </w:r>
      <w:r>
        <w:rPr>
          <w:spacing w:val="-5"/>
        </w:rPr>
        <w:t xml:space="preserve"> </w:t>
      </w:r>
      <w:r>
        <w:t>teaching,</w:t>
      </w:r>
      <w:r>
        <w:rPr>
          <w:spacing w:val="-3"/>
        </w:rPr>
        <w:t xml:space="preserve"> </w:t>
      </w:r>
      <w:r>
        <w:t>research,</w:t>
      </w:r>
      <w:r>
        <w:rPr>
          <w:spacing w:val="-4"/>
        </w:rPr>
        <w:t xml:space="preserve"> </w:t>
      </w:r>
      <w:r>
        <w:t>and</w:t>
      </w:r>
      <w:r>
        <w:rPr>
          <w:spacing w:val="-6"/>
        </w:rPr>
        <w:t xml:space="preserve"> </w:t>
      </w:r>
      <w:r>
        <w:t>service</w:t>
      </w:r>
      <w:r>
        <w:rPr>
          <w:spacing w:val="-3"/>
        </w:rPr>
        <w:t xml:space="preserve"> </w:t>
      </w:r>
      <w:r>
        <w:t>mission (relevant</w:t>
      </w:r>
      <w:r>
        <w:rPr>
          <w:spacing w:val="-4"/>
        </w:rPr>
        <w:t xml:space="preserve"> </w:t>
      </w:r>
      <w:r>
        <w:t>to deliberations on the FAC, EPC, CCC, SAC, and URPC</w:t>
      </w:r>
      <w:proofErr w:type="gramStart"/>
      <w:r>
        <w:t>);</w:t>
      </w:r>
      <w:proofErr w:type="gramEnd"/>
    </w:p>
    <w:p w14:paraId="63654688" w14:textId="77777777" w:rsidR="00F00A5E" w:rsidRDefault="00F00A5E">
      <w:pPr>
        <w:pStyle w:val="BodyText"/>
        <w:kinsoku w:val="0"/>
        <w:overflowPunct w:val="0"/>
      </w:pPr>
    </w:p>
    <w:p w14:paraId="3F4FC6EB" w14:textId="77777777" w:rsidR="00F00A5E" w:rsidRDefault="00F00A5E">
      <w:pPr>
        <w:pStyle w:val="BodyText"/>
        <w:kinsoku w:val="0"/>
        <w:overflowPunct w:val="0"/>
        <w:ind w:right="30"/>
      </w:pPr>
      <w:proofErr w:type="gramStart"/>
      <w:r>
        <w:rPr>
          <w:b/>
          <w:bCs/>
        </w:rPr>
        <w:t>Whereas</w:t>
      </w:r>
      <w:r>
        <w:t>,</w:t>
      </w:r>
      <w:proofErr w:type="gramEnd"/>
      <w:r>
        <w:t xml:space="preserve"> there are expressed concerns that a resignation is urgently needed </w:t>
      </w:r>
      <w:proofErr w:type="gramStart"/>
      <w:r>
        <w:t>in order to</w:t>
      </w:r>
      <w:proofErr w:type="gramEnd"/>
      <w:r>
        <w:rPr>
          <w:spacing w:val="-4"/>
        </w:rPr>
        <w:t xml:space="preserve"> </w:t>
      </w:r>
      <w:r>
        <w:t>restore</w:t>
      </w:r>
      <w:r>
        <w:rPr>
          <w:spacing w:val="-4"/>
        </w:rPr>
        <w:t xml:space="preserve"> </w:t>
      </w:r>
      <w:r>
        <w:t>faith</w:t>
      </w:r>
      <w:r>
        <w:rPr>
          <w:spacing w:val="-4"/>
        </w:rPr>
        <w:t xml:space="preserve"> </w:t>
      </w:r>
      <w:r>
        <w:t>that</w:t>
      </w:r>
      <w:r>
        <w:rPr>
          <w:spacing w:val="-4"/>
        </w:rPr>
        <w:t xml:space="preserve"> </w:t>
      </w:r>
      <w:r>
        <w:t>the</w:t>
      </w:r>
      <w:r>
        <w:rPr>
          <w:spacing w:val="-5"/>
        </w:rPr>
        <w:t xml:space="preserve"> </w:t>
      </w:r>
      <w:r>
        <w:t>Purdue</w:t>
      </w:r>
      <w:r>
        <w:rPr>
          <w:spacing w:val="-4"/>
        </w:rPr>
        <w:t xml:space="preserve"> </w:t>
      </w:r>
      <w:r>
        <w:t>administration</w:t>
      </w:r>
      <w:r>
        <w:rPr>
          <w:spacing w:val="-4"/>
        </w:rPr>
        <w:t xml:space="preserve"> </w:t>
      </w:r>
      <w:r>
        <w:t>will</w:t>
      </w:r>
      <w:r>
        <w:rPr>
          <w:spacing w:val="-4"/>
        </w:rPr>
        <w:t xml:space="preserve"> </w:t>
      </w:r>
      <w:r>
        <w:t>treat</w:t>
      </w:r>
      <w:r>
        <w:rPr>
          <w:spacing w:val="-4"/>
        </w:rPr>
        <w:t xml:space="preserve"> </w:t>
      </w:r>
      <w:r>
        <w:t>its</w:t>
      </w:r>
      <w:r>
        <w:rPr>
          <w:spacing w:val="-4"/>
        </w:rPr>
        <w:t xml:space="preserve"> </w:t>
      </w:r>
      <w:r>
        <w:t>community</w:t>
      </w:r>
      <w:r>
        <w:rPr>
          <w:spacing w:val="-4"/>
        </w:rPr>
        <w:t xml:space="preserve"> </w:t>
      </w:r>
      <w:r>
        <w:t>with</w:t>
      </w:r>
      <w:r>
        <w:rPr>
          <w:spacing w:val="-4"/>
        </w:rPr>
        <w:t xml:space="preserve"> </w:t>
      </w:r>
      <w:r>
        <w:t>appropriate fairness and transparency and demonstrate a sense of duty to its alumni, faculty, staff, and students (relevant to deliberations on the FAC, EPC, CCC, SAC, and URPC</w:t>
      </w:r>
      <w:proofErr w:type="gramStart"/>
      <w:r>
        <w:t>);</w:t>
      </w:r>
      <w:proofErr w:type="gramEnd"/>
    </w:p>
    <w:p w14:paraId="728EF458" w14:textId="77777777" w:rsidR="00F00A5E" w:rsidRDefault="00F00A5E">
      <w:pPr>
        <w:pStyle w:val="BodyText"/>
        <w:kinsoku w:val="0"/>
        <w:overflowPunct w:val="0"/>
        <w:spacing w:before="272"/>
        <w:ind w:right="41"/>
      </w:pPr>
      <w:r>
        <w:rPr>
          <w:b/>
          <w:bCs/>
        </w:rPr>
        <w:t xml:space="preserve">Be it resolved that, </w:t>
      </w:r>
      <w:r>
        <w:t>the Educational Policy Committee, Community Connection Committee, Faculty Affairs Committee, Student Affairs Committee, and University Resources</w:t>
      </w:r>
      <w:r>
        <w:rPr>
          <w:spacing w:val="-4"/>
        </w:rPr>
        <w:t xml:space="preserve"> </w:t>
      </w:r>
      <w:r>
        <w:t>Policy</w:t>
      </w:r>
      <w:r>
        <w:rPr>
          <w:spacing w:val="-4"/>
        </w:rPr>
        <w:t xml:space="preserve"> </w:t>
      </w:r>
      <w:r>
        <w:t>Committee</w:t>
      </w:r>
      <w:r>
        <w:rPr>
          <w:spacing w:val="-2"/>
        </w:rPr>
        <w:t xml:space="preserve"> </w:t>
      </w:r>
      <w:proofErr w:type="gramStart"/>
      <w:r>
        <w:t>look</w:t>
      </w:r>
      <w:r>
        <w:rPr>
          <w:spacing w:val="-2"/>
        </w:rPr>
        <w:t xml:space="preserve"> </w:t>
      </w:r>
      <w:r>
        <w:t>into</w:t>
      </w:r>
      <w:proofErr w:type="gramEnd"/>
      <w:r>
        <w:rPr>
          <w:spacing w:val="-4"/>
        </w:rPr>
        <w:t xml:space="preserve"> </w:t>
      </w:r>
      <w:r>
        <w:t>the</w:t>
      </w:r>
      <w:r>
        <w:rPr>
          <w:spacing w:val="-5"/>
        </w:rPr>
        <w:t xml:space="preserve"> </w:t>
      </w:r>
      <w:r>
        <w:t>issues,</w:t>
      </w:r>
      <w:r>
        <w:rPr>
          <w:spacing w:val="-4"/>
        </w:rPr>
        <w:t xml:space="preserve"> </w:t>
      </w:r>
      <w:r>
        <w:t>concerns,</w:t>
      </w:r>
      <w:r>
        <w:rPr>
          <w:spacing w:val="-4"/>
        </w:rPr>
        <w:t xml:space="preserve"> </w:t>
      </w:r>
      <w:r>
        <w:t>and</w:t>
      </w:r>
      <w:r>
        <w:rPr>
          <w:spacing w:val="-5"/>
        </w:rPr>
        <w:t xml:space="preserve"> </w:t>
      </w:r>
      <w:r>
        <w:t>allegations</w:t>
      </w:r>
      <w:r>
        <w:rPr>
          <w:spacing w:val="-4"/>
        </w:rPr>
        <w:t xml:space="preserve"> </w:t>
      </w:r>
      <w:r>
        <w:t>raised</w:t>
      </w:r>
      <w:r>
        <w:rPr>
          <w:spacing w:val="-3"/>
        </w:rPr>
        <w:t xml:space="preserve"> </w:t>
      </w:r>
      <w:r>
        <w:t>in</w:t>
      </w:r>
      <w:r>
        <w:rPr>
          <w:spacing w:val="-3"/>
        </w:rPr>
        <w:t xml:space="preserve"> </w:t>
      </w:r>
      <w:r>
        <w:t>the AAUP</w:t>
      </w:r>
      <w:r>
        <w:rPr>
          <w:spacing w:val="-3"/>
        </w:rPr>
        <w:t xml:space="preserve"> </w:t>
      </w:r>
      <w:r>
        <w:t>Purdue</w:t>
      </w:r>
      <w:r>
        <w:rPr>
          <w:spacing w:val="-3"/>
        </w:rPr>
        <w:t xml:space="preserve"> </w:t>
      </w:r>
      <w:r>
        <w:t>Chapter</w:t>
      </w:r>
      <w:r>
        <w:rPr>
          <w:spacing w:val="-1"/>
        </w:rPr>
        <w:t xml:space="preserve"> </w:t>
      </w:r>
      <w:r>
        <w:t>Statement</w:t>
      </w:r>
      <w:r>
        <w:rPr>
          <w:spacing w:val="-2"/>
        </w:rPr>
        <w:t xml:space="preserve"> </w:t>
      </w:r>
      <w:r>
        <w:t>and</w:t>
      </w:r>
      <w:r>
        <w:rPr>
          <w:spacing w:val="-4"/>
        </w:rPr>
        <w:t xml:space="preserve"> </w:t>
      </w:r>
      <w:r>
        <w:t>report</w:t>
      </w:r>
      <w:r>
        <w:rPr>
          <w:spacing w:val="-2"/>
        </w:rPr>
        <w:t xml:space="preserve"> </w:t>
      </w:r>
      <w:r>
        <w:t>back</w:t>
      </w:r>
      <w:r>
        <w:rPr>
          <w:spacing w:val="-2"/>
        </w:rPr>
        <w:t xml:space="preserve"> </w:t>
      </w:r>
      <w:r>
        <w:t>to</w:t>
      </w:r>
      <w:r>
        <w:rPr>
          <w:spacing w:val="-3"/>
        </w:rPr>
        <w:t xml:space="preserve"> </w:t>
      </w:r>
      <w:r>
        <w:t>the</w:t>
      </w:r>
      <w:r>
        <w:rPr>
          <w:spacing w:val="-4"/>
        </w:rPr>
        <w:t xml:space="preserve"> </w:t>
      </w:r>
      <w:r>
        <w:t>Steering</w:t>
      </w:r>
      <w:r>
        <w:rPr>
          <w:spacing w:val="-3"/>
        </w:rPr>
        <w:t xml:space="preserve"> </w:t>
      </w:r>
      <w:r>
        <w:t>Committee</w:t>
      </w:r>
      <w:r>
        <w:rPr>
          <w:spacing w:val="-2"/>
        </w:rPr>
        <w:t xml:space="preserve"> </w:t>
      </w:r>
      <w:r>
        <w:t>before</w:t>
      </w:r>
      <w:r>
        <w:rPr>
          <w:spacing w:val="-3"/>
        </w:rPr>
        <w:t xml:space="preserve"> </w:t>
      </w:r>
      <w:r>
        <w:t>our next meeting on 9 March 2026.</w:t>
      </w:r>
    </w:p>
    <w:sectPr w:rsidR="00000000">
      <w:pgSz w:w="12240" w:h="15840"/>
      <w:pgMar w:top="1360" w:right="1440" w:bottom="2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5E"/>
    <w:rsid w:val="00857FB5"/>
    <w:rsid w:val="00F00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4B6A9"/>
  <w14:defaultImageDpi w14:val="0"/>
  <w15:docId w15:val="{69B5B660-781B-452A-B6CF-AA686F35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Georgia" w:hAnsi="Georgia" w:cs="Georgia"/>
      <w:kern w:val="0"/>
      <w:sz w:val="22"/>
      <w:szCs w:val="22"/>
    </w:rPr>
  </w:style>
  <w:style w:type="paragraph" w:styleId="Heading1">
    <w:name w:val="heading 1"/>
    <w:basedOn w:val="Normal"/>
    <w:next w:val="Normal"/>
    <w:link w:val="Heading1Char"/>
    <w:uiPriority w:val="1"/>
    <w:qFormat/>
    <w:pPr>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Georgia" w:hAnsi="Georgia" w:cs="Georgia"/>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15F311-5751-40FD-B134-C366733281C3}"/>
</file>

<file path=customXml/itemProps2.xml><?xml version="1.0" encoding="utf-8"?>
<ds:datastoreItem xmlns:ds="http://schemas.openxmlformats.org/officeDocument/2006/customXml" ds:itemID="{2D6F6766-23BA-4A68-B471-ED316375B412}"/>
</file>

<file path=customXml/itemProps3.xml><?xml version="1.0" encoding="utf-8"?>
<ds:datastoreItem xmlns:ds="http://schemas.openxmlformats.org/officeDocument/2006/customXml" ds:itemID="{1A0B65C8-9B9A-4BF0-A723-C1CD8D9823D4}"/>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5301</Characters>
  <Application>Microsoft Office Word</Application>
  <DocSecurity>0</DocSecurity>
  <Lines>1325</Lines>
  <Paragraphs>383</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Bree Richards</cp:lastModifiedBy>
  <cp:revision>2</cp:revision>
  <dcterms:created xsi:type="dcterms:W3CDTF">2026-04-08T17:56:00Z</dcterms:created>
  <dcterms:modified xsi:type="dcterms:W3CDTF">2026-04-08T17:56:00Z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MSIP_Label_4044bd30-2ed7-4c9d-9d12-46200872a97b_ActionId">
    <vt:lpwstr>10fdb447-1b2a-4589-a56a-1461c2da3c3b</vt:lpwstr>
  </property>
  <property fmtid="{D5CDD505-2E9C-101B-9397-08002B2CF9AE}" pid="4" name="MSIP_Label_4044bd30-2ed7-4c9d-9d12-46200872a97b_ContentBits">
    <vt:lpwstr>0</vt:lpwstr>
  </property>
  <property fmtid="{D5CDD505-2E9C-101B-9397-08002B2CF9AE}" pid="5" name="MSIP_Label_4044bd30-2ed7-4c9d-9d12-46200872a97b_Enabled">
    <vt:lpwstr>true</vt:lpwstr>
  </property>
  <property fmtid="{D5CDD505-2E9C-101B-9397-08002B2CF9AE}" pid="6" name="MSIP_Label_4044bd30-2ed7-4c9d-9d12-46200872a97b_Method">
    <vt:lpwstr>Standard</vt:lpwstr>
  </property>
  <property fmtid="{D5CDD505-2E9C-101B-9397-08002B2CF9AE}" pid="7" name="MSIP_Label_4044bd30-2ed7-4c9d-9d12-46200872a97b_Name">
    <vt:lpwstr>defa4170-0d19-0005-0004-bc88714345d2</vt:lpwstr>
  </property>
  <property fmtid="{D5CDD505-2E9C-101B-9397-08002B2CF9AE}" pid="8" name="MSIP_Label_4044bd30-2ed7-4c9d-9d12-46200872a97b_SetDate">
    <vt:lpwstr>2023-01-31T18:21:32Z</vt:lpwstr>
  </property>
  <property fmtid="{D5CDD505-2E9C-101B-9397-08002B2CF9AE}" pid="9" name="MSIP_Label_4044bd30-2ed7-4c9d-9d12-46200872a97b_SiteId">
    <vt:lpwstr>4130bd39-7c53-419c-b1e5-8758d6d63f21</vt:lpwstr>
  </property>
  <property fmtid="{D5CDD505-2E9C-101B-9397-08002B2CF9AE}" pid="10" name="Producer">
    <vt:lpwstr>Microsoft® Word for Microsoft 365</vt:lpwstr>
  </property>
  <property fmtid="{D5CDD505-2E9C-101B-9397-08002B2CF9AE}" pid="11" name="ContentTypeId">
    <vt:lpwstr>0x010100D058EE361C257148BA38B1661276A50E</vt:lpwstr>
  </property>
</Properties>
</file>