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2AFC" w14:textId="77777777" w:rsidR="002D2DDB" w:rsidRDefault="00CA3177">
      <w:pPr>
        <w:spacing w:before="81"/>
        <w:ind w:right="106"/>
        <w:jc w:val="right"/>
        <w:rPr>
          <w:rFonts w:ascii="Franklin Gothic Demi"/>
          <w:b/>
          <w:sz w:val="24"/>
        </w:rPr>
      </w:pPr>
      <w:r>
        <w:rPr>
          <w:rFonts w:ascii="Franklin Gothic Demi"/>
          <w:b/>
          <w:noProof/>
          <w:sz w:val="24"/>
        </w:rPr>
        <w:drawing>
          <wp:anchor distT="0" distB="0" distL="0" distR="0" simplePos="0" relativeHeight="15728640" behindDoc="0" locked="0" layoutInCell="1" allowOverlap="1" wp14:anchorId="6F5B2B32" wp14:editId="761CE09E">
            <wp:simplePos x="0" y="0"/>
            <wp:positionH relativeFrom="page">
              <wp:posOffset>982980</wp:posOffset>
            </wp:positionH>
            <wp:positionV relativeFrom="paragraph">
              <wp:posOffset>50800</wp:posOffset>
            </wp:positionV>
            <wp:extent cx="2927268" cy="380311"/>
            <wp:effectExtent l="0" t="0" r="0" b="0"/>
            <wp:wrapNone/>
            <wp:docPr id="1" name="Image 1" descr="Gold Purdue P with Purdue University in black alongside University Senate cobr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Purdue P with Purdue University in black alongside University Senate cobrand. "/>
                    <pic:cNvPicPr/>
                  </pic:nvPicPr>
                  <pic:blipFill>
                    <a:blip r:embed="rId5" cstate="print"/>
                    <a:stretch>
                      <a:fillRect/>
                    </a:stretch>
                  </pic:blipFill>
                  <pic:spPr>
                    <a:xfrm>
                      <a:off x="0" y="0"/>
                      <a:ext cx="2927268" cy="380311"/>
                    </a:xfrm>
                    <a:prstGeom prst="rect">
                      <a:avLst/>
                    </a:prstGeom>
                  </pic:spPr>
                </pic:pic>
              </a:graphicData>
            </a:graphic>
          </wp:anchor>
        </w:drawing>
      </w:r>
      <w:r>
        <w:rPr>
          <w:rFonts w:ascii="Franklin Gothic Demi"/>
          <w:b/>
          <w:sz w:val="24"/>
        </w:rPr>
        <w:t>Senate</w:t>
      </w:r>
      <w:r>
        <w:rPr>
          <w:rFonts w:ascii="Franklin Gothic Demi"/>
          <w:b/>
          <w:spacing w:val="-12"/>
          <w:sz w:val="24"/>
        </w:rPr>
        <w:t xml:space="preserve"> </w:t>
      </w:r>
      <w:r>
        <w:rPr>
          <w:rFonts w:ascii="Franklin Gothic Demi"/>
          <w:b/>
          <w:sz w:val="24"/>
        </w:rPr>
        <w:t>Document</w:t>
      </w:r>
      <w:r>
        <w:rPr>
          <w:rFonts w:ascii="Franklin Gothic Demi"/>
          <w:b/>
          <w:spacing w:val="-15"/>
          <w:sz w:val="24"/>
        </w:rPr>
        <w:t xml:space="preserve"> </w:t>
      </w:r>
      <w:r>
        <w:rPr>
          <w:rFonts w:ascii="Franklin Gothic Demi"/>
          <w:b/>
          <w:sz w:val="24"/>
        </w:rPr>
        <w:t>24-</w:t>
      </w:r>
      <w:r>
        <w:rPr>
          <w:rFonts w:ascii="Franklin Gothic Demi"/>
          <w:b/>
          <w:spacing w:val="-5"/>
          <w:sz w:val="24"/>
        </w:rPr>
        <w:t>14</w:t>
      </w:r>
    </w:p>
    <w:p w14:paraId="6F5B2AFD" w14:textId="77777777" w:rsidR="002D2DDB" w:rsidRDefault="00CA3177">
      <w:pPr>
        <w:spacing w:before="39"/>
        <w:ind w:right="104"/>
        <w:jc w:val="right"/>
        <w:rPr>
          <w:rFonts w:ascii="Franklin Gothic Demi"/>
          <w:b/>
          <w:sz w:val="24"/>
        </w:rPr>
      </w:pPr>
      <w:r>
        <w:rPr>
          <w:rFonts w:ascii="Franklin Gothic Demi"/>
          <w:b/>
          <w:sz w:val="24"/>
        </w:rPr>
        <w:t>21</w:t>
      </w:r>
      <w:r>
        <w:rPr>
          <w:rFonts w:ascii="Franklin Gothic Demi"/>
          <w:b/>
          <w:spacing w:val="-5"/>
          <w:sz w:val="24"/>
        </w:rPr>
        <w:t xml:space="preserve"> </w:t>
      </w:r>
      <w:r>
        <w:rPr>
          <w:rFonts w:ascii="Franklin Gothic Demi"/>
          <w:b/>
          <w:sz w:val="24"/>
        </w:rPr>
        <w:t>April</w:t>
      </w:r>
      <w:r>
        <w:rPr>
          <w:rFonts w:ascii="Franklin Gothic Demi"/>
          <w:b/>
          <w:spacing w:val="-6"/>
          <w:sz w:val="24"/>
        </w:rPr>
        <w:t xml:space="preserve"> </w:t>
      </w:r>
      <w:r>
        <w:rPr>
          <w:rFonts w:ascii="Franklin Gothic Demi"/>
          <w:b/>
          <w:spacing w:val="-4"/>
          <w:sz w:val="24"/>
        </w:rPr>
        <w:t>2025</w:t>
      </w:r>
    </w:p>
    <w:p w14:paraId="6F5B2AFE" w14:textId="77777777" w:rsidR="002D2DDB" w:rsidRDefault="002D2DDB">
      <w:pPr>
        <w:pStyle w:val="BodyText"/>
        <w:rPr>
          <w:rFonts w:ascii="Franklin Gothic Demi"/>
          <w:b/>
          <w:sz w:val="20"/>
        </w:rPr>
      </w:pPr>
    </w:p>
    <w:p w14:paraId="6F5B2AFF" w14:textId="77777777" w:rsidR="002D2DDB" w:rsidRDefault="002D2DDB">
      <w:pPr>
        <w:pStyle w:val="BodyText"/>
        <w:rPr>
          <w:rFonts w:ascii="Franklin Gothic Demi"/>
          <w:b/>
          <w:sz w:val="20"/>
        </w:rPr>
      </w:pPr>
    </w:p>
    <w:p w14:paraId="6F5B2B00" w14:textId="77777777" w:rsidR="002D2DDB" w:rsidRDefault="002D2DDB">
      <w:pPr>
        <w:pStyle w:val="BodyText"/>
        <w:rPr>
          <w:rFonts w:ascii="Franklin Gothic Demi"/>
          <w:b/>
          <w:sz w:val="20"/>
        </w:rPr>
      </w:pPr>
    </w:p>
    <w:p w14:paraId="6F5B2B01" w14:textId="77777777" w:rsidR="002D2DDB" w:rsidRDefault="002D2DDB">
      <w:pPr>
        <w:pStyle w:val="BodyText"/>
        <w:spacing w:before="47" w:after="1"/>
        <w:rPr>
          <w:rFonts w:ascii="Franklin Gothic Demi"/>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748"/>
        <w:gridCol w:w="7368"/>
      </w:tblGrid>
      <w:tr w:rsidR="002D2DDB" w14:paraId="6F5B2B04" w14:textId="77777777">
        <w:trPr>
          <w:trHeight w:val="292"/>
        </w:trPr>
        <w:tc>
          <w:tcPr>
            <w:tcW w:w="1748" w:type="dxa"/>
          </w:tcPr>
          <w:p w14:paraId="6F5B2B02" w14:textId="77777777" w:rsidR="002D2DDB" w:rsidRDefault="00CA3177">
            <w:pPr>
              <w:pStyle w:val="TableParagraph"/>
              <w:spacing w:before="0" w:line="272" w:lineRule="exact"/>
              <w:rPr>
                <w:b/>
                <w:sz w:val="24"/>
              </w:rPr>
            </w:pPr>
            <w:r>
              <w:rPr>
                <w:b/>
                <w:spacing w:val="-5"/>
                <w:sz w:val="24"/>
              </w:rPr>
              <w:t>To:</w:t>
            </w:r>
          </w:p>
        </w:tc>
        <w:tc>
          <w:tcPr>
            <w:tcW w:w="7368" w:type="dxa"/>
          </w:tcPr>
          <w:p w14:paraId="6F5B2B03" w14:textId="77777777" w:rsidR="002D2DDB" w:rsidRDefault="00CA3177">
            <w:pPr>
              <w:pStyle w:val="TableParagraph"/>
              <w:spacing w:before="0" w:line="272" w:lineRule="exact"/>
              <w:ind w:left="185"/>
              <w:rPr>
                <w:sz w:val="24"/>
              </w:rPr>
            </w:pPr>
            <w:r>
              <w:rPr>
                <w:sz w:val="24"/>
              </w:rPr>
              <w:t>Purdue</w:t>
            </w:r>
            <w:r>
              <w:rPr>
                <w:spacing w:val="-4"/>
                <w:sz w:val="24"/>
              </w:rPr>
              <w:t xml:space="preserve"> </w:t>
            </w:r>
            <w:r>
              <w:rPr>
                <w:sz w:val="24"/>
              </w:rPr>
              <w:t>University</w:t>
            </w:r>
            <w:r>
              <w:rPr>
                <w:spacing w:val="-3"/>
                <w:sz w:val="24"/>
              </w:rPr>
              <w:t xml:space="preserve"> </w:t>
            </w:r>
            <w:r>
              <w:rPr>
                <w:spacing w:val="-2"/>
                <w:sz w:val="24"/>
              </w:rPr>
              <w:t>Senate</w:t>
            </w:r>
          </w:p>
        </w:tc>
      </w:tr>
      <w:tr w:rsidR="002D2DDB" w14:paraId="6F5B2B07" w14:textId="77777777">
        <w:trPr>
          <w:trHeight w:val="313"/>
        </w:trPr>
        <w:tc>
          <w:tcPr>
            <w:tcW w:w="1748" w:type="dxa"/>
          </w:tcPr>
          <w:p w14:paraId="6F5B2B05" w14:textId="77777777" w:rsidR="002D2DDB" w:rsidRDefault="00CA3177">
            <w:pPr>
              <w:pStyle w:val="TableParagraph"/>
              <w:rPr>
                <w:b/>
                <w:sz w:val="24"/>
              </w:rPr>
            </w:pPr>
            <w:r>
              <w:rPr>
                <w:b/>
                <w:spacing w:val="-2"/>
                <w:sz w:val="24"/>
              </w:rPr>
              <w:t>From:</w:t>
            </w:r>
          </w:p>
        </w:tc>
        <w:tc>
          <w:tcPr>
            <w:tcW w:w="7368" w:type="dxa"/>
          </w:tcPr>
          <w:p w14:paraId="6F5B2B06" w14:textId="77777777" w:rsidR="002D2DDB" w:rsidRDefault="00CA3177">
            <w:pPr>
              <w:pStyle w:val="TableParagraph"/>
              <w:ind w:left="185"/>
              <w:rPr>
                <w:sz w:val="24"/>
              </w:rPr>
            </w:pPr>
            <w:r>
              <w:rPr>
                <w:sz w:val="24"/>
              </w:rPr>
              <w:t>Senator</w:t>
            </w:r>
            <w:r>
              <w:rPr>
                <w:spacing w:val="-4"/>
                <w:sz w:val="24"/>
              </w:rPr>
              <w:t xml:space="preserve"> </w:t>
            </w:r>
            <w:r>
              <w:rPr>
                <w:sz w:val="24"/>
              </w:rPr>
              <w:t>Susan</w:t>
            </w:r>
            <w:r>
              <w:rPr>
                <w:spacing w:val="-3"/>
                <w:sz w:val="24"/>
              </w:rPr>
              <w:t xml:space="preserve"> </w:t>
            </w:r>
            <w:r>
              <w:rPr>
                <w:spacing w:val="-4"/>
                <w:sz w:val="24"/>
              </w:rPr>
              <w:t>South</w:t>
            </w:r>
          </w:p>
        </w:tc>
      </w:tr>
      <w:tr w:rsidR="002D2DDB" w14:paraId="6F5B2B0A" w14:textId="77777777">
        <w:trPr>
          <w:trHeight w:val="314"/>
        </w:trPr>
        <w:tc>
          <w:tcPr>
            <w:tcW w:w="1748" w:type="dxa"/>
          </w:tcPr>
          <w:p w14:paraId="6F5B2B08" w14:textId="77777777" w:rsidR="002D2DDB" w:rsidRDefault="00CA3177">
            <w:pPr>
              <w:pStyle w:val="TableParagraph"/>
              <w:spacing w:before="21"/>
              <w:rPr>
                <w:b/>
                <w:sz w:val="24"/>
              </w:rPr>
            </w:pPr>
            <w:r>
              <w:rPr>
                <w:b/>
                <w:spacing w:val="-2"/>
                <w:sz w:val="24"/>
              </w:rPr>
              <w:t>Subject:</w:t>
            </w:r>
          </w:p>
        </w:tc>
        <w:tc>
          <w:tcPr>
            <w:tcW w:w="7368" w:type="dxa"/>
          </w:tcPr>
          <w:p w14:paraId="6F5B2B09" w14:textId="77777777" w:rsidR="002D2DDB" w:rsidRDefault="00CA3177">
            <w:pPr>
              <w:pStyle w:val="TableParagraph"/>
              <w:spacing w:before="21"/>
              <w:ind w:left="185"/>
              <w:rPr>
                <w:sz w:val="24"/>
              </w:rPr>
            </w:pPr>
            <w:r>
              <w:rPr>
                <w:sz w:val="24"/>
              </w:rPr>
              <w:t>Resolution</w:t>
            </w:r>
            <w:r>
              <w:rPr>
                <w:spacing w:val="-6"/>
                <w:sz w:val="24"/>
              </w:rPr>
              <w:t xml:space="preserve"> </w:t>
            </w:r>
            <w:r>
              <w:rPr>
                <w:sz w:val="24"/>
              </w:rPr>
              <w:t>Concerning</w:t>
            </w:r>
            <w:r>
              <w:rPr>
                <w:spacing w:val="-1"/>
                <w:sz w:val="24"/>
              </w:rPr>
              <w:t xml:space="preserve"> </w:t>
            </w:r>
            <w:r>
              <w:rPr>
                <w:sz w:val="24"/>
              </w:rPr>
              <w:t>the</w:t>
            </w:r>
            <w:r>
              <w:rPr>
                <w:spacing w:val="-5"/>
                <w:sz w:val="24"/>
              </w:rPr>
              <w:t xml:space="preserve"> </w:t>
            </w:r>
            <w:r>
              <w:rPr>
                <w:sz w:val="24"/>
              </w:rPr>
              <w:t>Big</w:t>
            </w:r>
            <w:r>
              <w:rPr>
                <w:spacing w:val="-4"/>
                <w:sz w:val="24"/>
              </w:rPr>
              <w:t xml:space="preserve"> </w:t>
            </w:r>
            <w:r>
              <w:rPr>
                <w:sz w:val="24"/>
              </w:rPr>
              <w:t>Ten</w:t>
            </w:r>
            <w:r>
              <w:rPr>
                <w:spacing w:val="-2"/>
                <w:sz w:val="24"/>
              </w:rPr>
              <w:t xml:space="preserve"> </w:t>
            </w:r>
            <w:r>
              <w:rPr>
                <w:sz w:val="24"/>
              </w:rPr>
              <w:t>Senate</w:t>
            </w:r>
            <w:r>
              <w:rPr>
                <w:spacing w:val="-2"/>
                <w:sz w:val="24"/>
              </w:rPr>
              <w:t xml:space="preserve"> </w:t>
            </w:r>
            <w:r>
              <w:rPr>
                <w:sz w:val="24"/>
              </w:rPr>
              <w:t>Leadership</w:t>
            </w:r>
            <w:r>
              <w:rPr>
                <w:spacing w:val="-3"/>
                <w:sz w:val="24"/>
              </w:rPr>
              <w:t xml:space="preserve"> </w:t>
            </w:r>
            <w:r>
              <w:rPr>
                <w:spacing w:val="-2"/>
                <w:sz w:val="24"/>
              </w:rPr>
              <w:t>Statement</w:t>
            </w:r>
          </w:p>
        </w:tc>
      </w:tr>
      <w:tr w:rsidR="002D2DDB" w14:paraId="6F5B2B0D" w14:textId="77777777">
        <w:trPr>
          <w:trHeight w:val="313"/>
        </w:trPr>
        <w:tc>
          <w:tcPr>
            <w:tcW w:w="1748" w:type="dxa"/>
          </w:tcPr>
          <w:p w14:paraId="6F5B2B0B" w14:textId="77777777" w:rsidR="002D2DDB" w:rsidRDefault="00CA3177">
            <w:pPr>
              <w:pStyle w:val="TableParagraph"/>
              <w:spacing w:before="21" w:line="272" w:lineRule="exact"/>
              <w:rPr>
                <w:b/>
                <w:sz w:val="24"/>
              </w:rPr>
            </w:pPr>
            <w:r>
              <w:rPr>
                <w:b/>
                <w:spacing w:val="-2"/>
                <w:sz w:val="24"/>
              </w:rPr>
              <w:t>Reference:</w:t>
            </w:r>
          </w:p>
        </w:tc>
        <w:tc>
          <w:tcPr>
            <w:tcW w:w="7368" w:type="dxa"/>
          </w:tcPr>
          <w:p w14:paraId="6F5B2B0C" w14:textId="77777777" w:rsidR="002D2DDB" w:rsidRDefault="00CA3177">
            <w:pPr>
              <w:pStyle w:val="TableParagraph"/>
              <w:spacing w:before="21" w:line="272" w:lineRule="exact"/>
              <w:ind w:left="185"/>
              <w:rPr>
                <w:sz w:val="24"/>
              </w:rPr>
            </w:pPr>
            <w:r>
              <w:rPr>
                <w:sz w:val="24"/>
              </w:rPr>
              <w:t>Big</w:t>
            </w:r>
            <w:r>
              <w:rPr>
                <w:spacing w:val="-3"/>
                <w:sz w:val="24"/>
              </w:rPr>
              <w:t xml:space="preserve"> </w:t>
            </w:r>
            <w:r>
              <w:rPr>
                <w:sz w:val="24"/>
              </w:rPr>
              <w:t>Ten</w:t>
            </w:r>
            <w:r>
              <w:rPr>
                <w:spacing w:val="-3"/>
                <w:sz w:val="24"/>
              </w:rPr>
              <w:t xml:space="preserve"> </w:t>
            </w:r>
            <w:r>
              <w:rPr>
                <w:sz w:val="24"/>
              </w:rPr>
              <w:t>Senate</w:t>
            </w:r>
            <w:r>
              <w:rPr>
                <w:spacing w:val="-3"/>
                <w:sz w:val="24"/>
              </w:rPr>
              <w:t xml:space="preserve"> </w:t>
            </w:r>
            <w:r>
              <w:rPr>
                <w:sz w:val="24"/>
              </w:rPr>
              <w:t>Leadership</w:t>
            </w:r>
            <w:r>
              <w:rPr>
                <w:spacing w:val="-3"/>
                <w:sz w:val="24"/>
              </w:rPr>
              <w:t xml:space="preserve"> </w:t>
            </w:r>
            <w:r>
              <w:rPr>
                <w:sz w:val="24"/>
              </w:rPr>
              <w:t>Joint</w:t>
            </w:r>
            <w:r>
              <w:rPr>
                <w:spacing w:val="-1"/>
                <w:sz w:val="24"/>
              </w:rPr>
              <w:t xml:space="preserve"> </w:t>
            </w:r>
            <w:r>
              <w:rPr>
                <w:spacing w:val="-2"/>
                <w:sz w:val="24"/>
              </w:rPr>
              <w:t>Statement</w:t>
            </w:r>
          </w:p>
        </w:tc>
      </w:tr>
      <w:tr w:rsidR="002D2DDB" w14:paraId="6F5B2B10" w14:textId="77777777">
        <w:trPr>
          <w:trHeight w:val="470"/>
        </w:trPr>
        <w:tc>
          <w:tcPr>
            <w:tcW w:w="1748" w:type="dxa"/>
          </w:tcPr>
          <w:p w14:paraId="6F5B2B0E" w14:textId="77777777" w:rsidR="002D2DDB" w:rsidRDefault="00CA3177">
            <w:pPr>
              <w:pStyle w:val="TableParagraph"/>
              <w:rPr>
                <w:b/>
                <w:sz w:val="24"/>
              </w:rPr>
            </w:pPr>
            <w:r>
              <w:rPr>
                <w:b/>
                <w:spacing w:val="-2"/>
                <w:sz w:val="24"/>
              </w:rPr>
              <w:t>Disposition:</w:t>
            </w:r>
          </w:p>
        </w:tc>
        <w:tc>
          <w:tcPr>
            <w:tcW w:w="7368" w:type="dxa"/>
          </w:tcPr>
          <w:p w14:paraId="6F5B2B0F" w14:textId="77777777" w:rsidR="002D2DDB" w:rsidRDefault="00CA3177">
            <w:pPr>
              <w:pStyle w:val="TableParagraph"/>
              <w:ind w:left="185"/>
              <w:rPr>
                <w:sz w:val="24"/>
              </w:rPr>
            </w:pPr>
            <w:r>
              <w:rPr>
                <w:sz w:val="24"/>
              </w:rPr>
              <w:t>University</w:t>
            </w:r>
            <w:r>
              <w:rPr>
                <w:spacing w:val="-4"/>
                <w:sz w:val="24"/>
              </w:rPr>
              <w:t xml:space="preserve"> </w:t>
            </w:r>
            <w:r>
              <w:rPr>
                <w:sz w:val="24"/>
              </w:rPr>
              <w:t>Senate</w:t>
            </w:r>
            <w:r>
              <w:rPr>
                <w:spacing w:val="-5"/>
                <w:sz w:val="24"/>
              </w:rPr>
              <w:t xml:space="preserve"> </w:t>
            </w:r>
            <w:r>
              <w:rPr>
                <w:sz w:val="24"/>
              </w:rPr>
              <w:t>for Discussion</w:t>
            </w:r>
            <w:r>
              <w:rPr>
                <w:spacing w:val="-2"/>
                <w:sz w:val="24"/>
              </w:rPr>
              <w:t xml:space="preserve"> </w:t>
            </w:r>
            <w:r>
              <w:rPr>
                <w:sz w:val="24"/>
              </w:rPr>
              <w:t>and</w:t>
            </w:r>
            <w:r>
              <w:rPr>
                <w:spacing w:val="-4"/>
                <w:sz w:val="24"/>
              </w:rPr>
              <w:t xml:space="preserve"> </w:t>
            </w:r>
            <w:r>
              <w:rPr>
                <w:spacing w:val="-2"/>
                <w:sz w:val="24"/>
              </w:rPr>
              <w:t>Adoption</w:t>
            </w:r>
          </w:p>
        </w:tc>
      </w:tr>
      <w:tr w:rsidR="002D2DDB" w14:paraId="6F5B2B13" w14:textId="77777777">
        <w:trPr>
          <w:trHeight w:val="2194"/>
        </w:trPr>
        <w:tc>
          <w:tcPr>
            <w:tcW w:w="1748" w:type="dxa"/>
          </w:tcPr>
          <w:p w14:paraId="6F5B2B11" w14:textId="77777777" w:rsidR="002D2DDB" w:rsidRDefault="00CA3177">
            <w:pPr>
              <w:pStyle w:val="TableParagraph"/>
              <w:spacing w:before="178"/>
              <w:rPr>
                <w:b/>
                <w:sz w:val="24"/>
              </w:rPr>
            </w:pPr>
            <w:r>
              <w:rPr>
                <w:b/>
                <w:spacing w:val="-2"/>
                <w:sz w:val="24"/>
              </w:rPr>
              <w:t>Rationale:</w:t>
            </w:r>
          </w:p>
        </w:tc>
        <w:tc>
          <w:tcPr>
            <w:tcW w:w="7368" w:type="dxa"/>
          </w:tcPr>
          <w:p w14:paraId="6F5B2B12" w14:textId="77777777" w:rsidR="002D2DDB" w:rsidRDefault="00CA3177">
            <w:pPr>
              <w:pStyle w:val="TableParagraph"/>
              <w:spacing w:before="178" w:line="276" w:lineRule="auto"/>
              <w:ind w:left="185"/>
              <w:rPr>
                <w:sz w:val="24"/>
              </w:rPr>
            </w:pPr>
            <w:r>
              <w:rPr>
                <w:sz w:val="24"/>
              </w:rPr>
              <w:t>Following a series of conversations, the Big Ten Senate Leadership recommended</w:t>
            </w:r>
            <w:r>
              <w:rPr>
                <w:spacing w:val="-3"/>
                <w:sz w:val="24"/>
              </w:rPr>
              <w:t xml:space="preserve"> </w:t>
            </w:r>
            <w:r>
              <w:rPr>
                <w:sz w:val="24"/>
              </w:rPr>
              <w:t>a</w:t>
            </w:r>
            <w:r>
              <w:rPr>
                <w:spacing w:val="-6"/>
                <w:sz w:val="24"/>
              </w:rPr>
              <w:t xml:space="preserve"> </w:t>
            </w:r>
            <w:r>
              <w:rPr>
                <w:sz w:val="24"/>
              </w:rPr>
              <w:t>Joint</w:t>
            </w:r>
            <w:r>
              <w:rPr>
                <w:spacing w:val="-1"/>
                <w:sz w:val="24"/>
              </w:rPr>
              <w:t xml:space="preserve"> </w:t>
            </w:r>
            <w:r>
              <w:rPr>
                <w:sz w:val="24"/>
              </w:rPr>
              <w:t>Statement</w:t>
            </w:r>
            <w:r>
              <w:rPr>
                <w:spacing w:val="-4"/>
                <w:sz w:val="24"/>
              </w:rPr>
              <w:t xml:space="preserve"> </w:t>
            </w:r>
            <w:r>
              <w:rPr>
                <w:sz w:val="24"/>
              </w:rPr>
              <w:t>in</w:t>
            </w:r>
            <w:r>
              <w:rPr>
                <w:spacing w:val="-5"/>
                <w:sz w:val="24"/>
              </w:rPr>
              <w:t xml:space="preserve"> </w:t>
            </w:r>
            <w:r>
              <w:rPr>
                <w:sz w:val="24"/>
              </w:rPr>
              <w:t>support</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core</w:t>
            </w:r>
            <w:r>
              <w:rPr>
                <w:spacing w:val="-6"/>
                <w:sz w:val="24"/>
              </w:rPr>
              <w:t xml:space="preserve"> </w:t>
            </w:r>
            <w:r>
              <w:rPr>
                <w:sz w:val="24"/>
              </w:rPr>
              <w:t>mission</w:t>
            </w:r>
            <w:r>
              <w:rPr>
                <w:spacing w:val="-5"/>
                <w:sz w:val="24"/>
              </w:rPr>
              <w:t xml:space="preserve"> </w:t>
            </w:r>
            <w:r>
              <w:rPr>
                <w:sz w:val="24"/>
              </w:rPr>
              <w:t>and values of Higher Education in the United States of America.</w:t>
            </w:r>
            <w:r>
              <w:rPr>
                <w:spacing w:val="40"/>
                <w:sz w:val="24"/>
              </w:rPr>
              <w:t xml:space="preserve"> </w:t>
            </w:r>
            <w:r>
              <w:rPr>
                <w:sz w:val="24"/>
              </w:rPr>
              <w:t xml:space="preserve">These members of The Big Ten Senate Leadership requested that the Faculty Senates of the Big Ten institutions endorse the Joint </w:t>
            </w:r>
            <w:r>
              <w:rPr>
                <w:spacing w:val="-2"/>
                <w:sz w:val="24"/>
              </w:rPr>
              <w:t>Statement.</w:t>
            </w:r>
          </w:p>
        </w:tc>
      </w:tr>
      <w:tr w:rsidR="002D2DDB" w14:paraId="6F5B2B16" w14:textId="77777777">
        <w:trPr>
          <w:trHeight w:val="449"/>
        </w:trPr>
        <w:tc>
          <w:tcPr>
            <w:tcW w:w="1748" w:type="dxa"/>
          </w:tcPr>
          <w:p w14:paraId="6F5B2B14" w14:textId="77777777" w:rsidR="002D2DDB" w:rsidRDefault="00CA3177">
            <w:pPr>
              <w:pStyle w:val="TableParagraph"/>
              <w:spacing w:before="177" w:line="253" w:lineRule="exact"/>
              <w:rPr>
                <w:b/>
                <w:sz w:val="24"/>
              </w:rPr>
            </w:pPr>
            <w:r>
              <w:rPr>
                <w:b/>
                <w:spacing w:val="-2"/>
                <w:sz w:val="24"/>
              </w:rPr>
              <w:t>Proposal:</w:t>
            </w:r>
          </w:p>
        </w:tc>
        <w:tc>
          <w:tcPr>
            <w:tcW w:w="7368" w:type="dxa"/>
          </w:tcPr>
          <w:p w14:paraId="6F5B2B15" w14:textId="77777777" w:rsidR="002D2DDB" w:rsidRDefault="00CA3177">
            <w:pPr>
              <w:pStyle w:val="TableParagraph"/>
              <w:spacing w:before="177" w:line="253" w:lineRule="exact"/>
              <w:ind w:left="185"/>
              <w:rPr>
                <w:sz w:val="24"/>
              </w:rPr>
            </w:pPr>
            <w:r>
              <w:rPr>
                <w:sz w:val="24"/>
              </w:rPr>
              <w:t>The</w:t>
            </w:r>
            <w:r>
              <w:rPr>
                <w:spacing w:val="-6"/>
                <w:sz w:val="24"/>
              </w:rPr>
              <w:t xml:space="preserve"> </w:t>
            </w:r>
            <w:r>
              <w:rPr>
                <w:sz w:val="24"/>
              </w:rPr>
              <w:t>Purdue</w:t>
            </w:r>
            <w:r>
              <w:rPr>
                <w:spacing w:val="-4"/>
                <w:sz w:val="24"/>
              </w:rPr>
              <w:t xml:space="preserve"> </w:t>
            </w:r>
            <w:r>
              <w:rPr>
                <w:sz w:val="24"/>
              </w:rPr>
              <w:t>University</w:t>
            </w:r>
            <w:r>
              <w:rPr>
                <w:spacing w:val="-1"/>
                <w:sz w:val="24"/>
              </w:rPr>
              <w:t xml:space="preserve"> </w:t>
            </w:r>
            <w:r>
              <w:rPr>
                <w:sz w:val="24"/>
              </w:rPr>
              <w:t>Senate</w:t>
            </w:r>
            <w:r>
              <w:rPr>
                <w:spacing w:val="-3"/>
                <w:sz w:val="24"/>
              </w:rPr>
              <w:t xml:space="preserve"> </w:t>
            </w:r>
            <w:r>
              <w:rPr>
                <w:sz w:val="24"/>
              </w:rPr>
              <w:t>endorses</w:t>
            </w:r>
            <w:r>
              <w:rPr>
                <w:spacing w:val="-1"/>
                <w:sz w:val="24"/>
              </w:rPr>
              <w:t xml:space="preserve"> </w:t>
            </w:r>
            <w:r>
              <w:rPr>
                <w:sz w:val="24"/>
              </w:rPr>
              <w:t>the</w:t>
            </w:r>
            <w:r>
              <w:rPr>
                <w:spacing w:val="-4"/>
                <w:sz w:val="24"/>
              </w:rPr>
              <w:t xml:space="preserve"> </w:t>
            </w:r>
            <w:r>
              <w:rPr>
                <w:sz w:val="24"/>
              </w:rPr>
              <w:t>following</w:t>
            </w:r>
            <w:r>
              <w:rPr>
                <w:spacing w:val="-2"/>
                <w:sz w:val="24"/>
              </w:rPr>
              <w:t xml:space="preserve"> statement:</w:t>
            </w:r>
          </w:p>
        </w:tc>
      </w:tr>
    </w:tbl>
    <w:p w14:paraId="6F5B2B17" w14:textId="77777777" w:rsidR="002D2DDB" w:rsidRDefault="002D2DDB">
      <w:pPr>
        <w:pStyle w:val="BodyText"/>
        <w:rPr>
          <w:rFonts w:ascii="Franklin Gothic Demi"/>
          <w:b/>
        </w:rPr>
      </w:pPr>
    </w:p>
    <w:p w14:paraId="6F5B2B18" w14:textId="77777777" w:rsidR="002D2DDB" w:rsidRDefault="002D2DDB">
      <w:pPr>
        <w:pStyle w:val="BodyText"/>
        <w:spacing w:before="85"/>
        <w:rPr>
          <w:rFonts w:ascii="Franklin Gothic Demi"/>
          <w:b/>
        </w:rPr>
      </w:pPr>
    </w:p>
    <w:p w14:paraId="6F5B2B19" w14:textId="77777777" w:rsidR="002D2DDB" w:rsidRDefault="00CA3177">
      <w:pPr>
        <w:spacing w:before="1"/>
        <w:ind w:right="85"/>
        <w:rPr>
          <w:b/>
          <w:sz w:val="24"/>
        </w:rPr>
      </w:pPr>
      <w:r>
        <w:rPr>
          <w:b/>
          <w:sz w:val="24"/>
        </w:rPr>
        <w:t>Statement</w:t>
      </w:r>
      <w:r>
        <w:rPr>
          <w:b/>
          <w:spacing w:val="-3"/>
          <w:sz w:val="24"/>
        </w:rPr>
        <w:t xml:space="preserve"> </w:t>
      </w:r>
      <w:r>
        <w:rPr>
          <w:b/>
          <w:sz w:val="24"/>
        </w:rPr>
        <w:t>in</w:t>
      </w:r>
      <w:r>
        <w:rPr>
          <w:b/>
          <w:spacing w:val="-3"/>
          <w:sz w:val="24"/>
        </w:rPr>
        <w:t xml:space="preserve"> </w:t>
      </w:r>
      <w:r>
        <w:rPr>
          <w:b/>
          <w:sz w:val="24"/>
        </w:rPr>
        <w:t>Support</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Core</w:t>
      </w:r>
      <w:r>
        <w:rPr>
          <w:b/>
          <w:spacing w:val="-4"/>
          <w:sz w:val="24"/>
        </w:rPr>
        <w:t xml:space="preserve"> </w:t>
      </w:r>
      <w:r>
        <w:rPr>
          <w:b/>
          <w:sz w:val="24"/>
        </w:rPr>
        <w:t>Mission</w:t>
      </w:r>
      <w:r>
        <w:rPr>
          <w:b/>
          <w:spacing w:val="-3"/>
          <w:sz w:val="24"/>
        </w:rPr>
        <w:t xml:space="preserve"> </w:t>
      </w:r>
      <w:r>
        <w:rPr>
          <w:b/>
          <w:sz w:val="24"/>
        </w:rPr>
        <w:t>and</w:t>
      </w:r>
      <w:r>
        <w:rPr>
          <w:b/>
          <w:spacing w:val="-4"/>
          <w:sz w:val="24"/>
        </w:rPr>
        <w:t xml:space="preserve"> </w:t>
      </w:r>
      <w:r>
        <w:rPr>
          <w:b/>
          <w:sz w:val="24"/>
        </w:rPr>
        <w:t>Values</w:t>
      </w:r>
      <w:r>
        <w:rPr>
          <w:b/>
          <w:spacing w:val="-4"/>
          <w:sz w:val="24"/>
        </w:rPr>
        <w:t xml:space="preserve"> </w:t>
      </w:r>
      <w:r>
        <w:rPr>
          <w:b/>
          <w:sz w:val="24"/>
        </w:rPr>
        <w:t>of</w:t>
      </w:r>
      <w:r>
        <w:rPr>
          <w:b/>
          <w:spacing w:val="-2"/>
          <w:sz w:val="24"/>
        </w:rPr>
        <w:t xml:space="preserve"> </w:t>
      </w:r>
      <w:r>
        <w:rPr>
          <w:b/>
          <w:sz w:val="24"/>
        </w:rPr>
        <w:t>Higher</w:t>
      </w:r>
      <w:r>
        <w:rPr>
          <w:b/>
          <w:spacing w:val="-3"/>
          <w:sz w:val="24"/>
        </w:rPr>
        <w:t xml:space="preserve"> </w:t>
      </w:r>
      <w:r>
        <w:rPr>
          <w:b/>
          <w:sz w:val="24"/>
        </w:rPr>
        <w:t>Education in the United States of America</w:t>
      </w:r>
    </w:p>
    <w:p w14:paraId="6F5B2B1A" w14:textId="77777777" w:rsidR="002D2DDB" w:rsidRDefault="002D2DDB">
      <w:pPr>
        <w:pStyle w:val="BodyText"/>
        <w:rPr>
          <w:b/>
        </w:rPr>
      </w:pPr>
    </w:p>
    <w:p w14:paraId="6F5B2B1B" w14:textId="77777777" w:rsidR="002D2DDB" w:rsidRDefault="00CA3177">
      <w:pPr>
        <w:pStyle w:val="BodyText"/>
        <w:ind w:right="85"/>
      </w:pPr>
      <w:r>
        <w:t>Private</w:t>
      </w:r>
      <w:r>
        <w:rPr>
          <w:spacing w:val="-4"/>
        </w:rPr>
        <w:t xml:space="preserve"> </w:t>
      </w:r>
      <w:r>
        <w:t>and</w:t>
      </w:r>
      <w:r>
        <w:rPr>
          <w:spacing w:val="-4"/>
        </w:rPr>
        <w:t xml:space="preserve"> </w:t>
      </w:r>
      <w:r>
        <w:t>public</w:t>
      </w:r>
      <w:r>
        <w:rPr>
          <w:spacing w:val="-2"/>
        </w:rPr>
        <w:t xml:space="preserve"> </w:t>
      </w:r>
      <w:r>
        <w:t>higher</w:t>
      </w:r>
      <w:r>
        <w:rPr>
          <w:spacing w:val="-4"/>
        </w:rPr>
        <w:t xml:space="preserve"> </w:t>
      </w:r>
      <w:r>
        <w:t>education</w:t>
      </w:r>
      <w:r>
        <w:rPr>
          <w:spacing w:val="-4"/>
        </w:rPr>
        <w:t xml:space="preserve"> </w:t>
      </w:r>
      <w:r>
        <w:t>institutions</w:t>
      </w:r>
      <w:r>
        <w:rPr>
          <w:spacing w:val="-4"/>
        </w:rPr>
        <w:t xml:space="preserve"> </w:t>
      </w:r>
      <w:r>
        <w:t>in</w:t>
      </w:r>
      <w:r>
        <w:rPr>
          <w:spacing w:val="-4"/>
        </w:rPr>
        <w:t xml:space="preserve"> </w:t>
      </w:r>
      <w:r>
        <w:t>the</w:t>
      </w:r>
      <w:r>
        <w:rPr>
          <w:spacing w:val="-4"/>
        </w:rPr>
        <w:t xml:space="preserve"> </w:t>
      </w:r>
      <w:r>
        <w:t>United</w:t>
      </w:r>
      <w:r>
        <w:rPr>
          <w:spacing w:val="-2"/>
        </w:rPr>
        <w:t xml:space="preserve"> </w:t>
      </w:r>
      <w:r>
        <w:t>States</w:t>
      </w:r>
      <w:r>
        <w:rPr>
          <w:spacing w:val="-4"/>
        </w:rPr>
        <w:t xml:space="preserve"> </w:t>
      </w:r>
      <w:r>
        <w:t>have</w:t>
      </w:r>
      <w:r>
        <w:rPr>
          <w:spacing w:val="-4"/>
        </w:rPr>
        <w:t xml:space="preserve"> </w:t>
      </w:r>
      <w:r>
        <w:t>for</w:t>
      </w:r>
      <w:r>
        <w:rPr>
          <w:spacing w:val="-4"/>
        </w:rPr>
        <w:t xml:space="preserve"> </w:t>
      </w:r>
      <w:r>
        <w:t>over</w:t>
      </w:r>
      <w:r>
        <w:rPr>
          <w:spacing w:val="-4"/>
        </w:rPr>
        <w:t xml:space="preserve"> </w:t>
      </w:r>
      <w:r>
        <w:t>three centuries contributed to the public good, and the nation’s global leadership position, through the advancement and sharing of knowledge, and by providing pathways for workforce development.</w:t>
      </w:r>
    </w:p>
    <w:p w14:paraId="6F5B2B1C" w14:textId="77777777" w:rsidR="002D2DDB" w:rsidRDefault="002D2DDB">
      <w:pPr>
        <w:pStyle w:val="BodyText"/>
      </w:pPr>
    </w:p>
    <w:p w14:paraId="6F5B2B1D" w14:textId="77777777" w:rsidR="002D2DDB" w:rsidRDefault="00CA3177">
      <w:pPr>
        <w:pStyle w:val="BodyText"/>
        <w:ind w:right="85"/>
      </w:pPr>
      <w:r>
        <w:t>Research funding in universities is judiciously used to drive innovation, providing an exceptional return on investment that advances economic growth, health and well-being, scientific breakthroughs, national security, and cultural and civic development. Academic research and scholarly expertise are also vital to excellent teaching and training, ensuring that the U.S. workforce of the future remains globally competitive. Higher education in the United States continuously sets standards for international exc</w:t>
      </w:r>
      <w:r>
        <w:t>ellence and attracts students and colleagues from all over the world. The contributions</w:t>
      </w:r>
      <w:r>
        <w:rPr>
          <w:spacing w:val="-4"/>
        </w:rPr>
        <w:t xml:space="preserve"> </w:t>
      </w:r>
      <w:r>
        <w:t>of</w:t>
      </w:r>
      <w:r>
        <w:rPr>
          <w:spacing w:val="-3"/>
        </w:rPr>
        <w:t xml:space="preserve"> </w:t>
      </w:r>
      <w:r>
        <w:t>international</w:t>
      </w:r>
      <w:r>
        <w:rPr>
          <w:spacing w:val="-3"/>
        </w:rPr>
        <w:t xml:space="preserve"> </w:t>
      </w:r>
      <w:r>
        <w:t>scholars,</w:t>
      </w:r>
      <w:r>
        <w:rPr>
          <w:spacing w:val="-1"/>
        </w:rPr>
        <w:t xml:space="preserve"> </w:t>
      </w:r>
      <w:r>
        <w:t>staff,</w:t>
      </w:r>
      <w:r>
        <w:rPr>
          <w:spacing w:val="-4"/>
        </w:rPr>
        <w:t xml:space="preserve"> </w:t>
      </w:r>
      <w:r>
        <w:t>and</w:t>
      </w:r>
      <w:r>
        <w:rPr>
          <w:spacing w:val="-5"/>
        </w:rPr>
        <w:t xml:space="preserve"> </w:t>
      </w:r>
      <w:r>
        <w:t>students</w:t>
      </w:r>
      <w:r>
        <w:rPr>
          <w:spacing w:val="-4"/>
        </w:rPr>
        <w:t xml:space="preserve"> </w:t>
      </w:r>
      <w:r>
        <w:t>to</w:t>
      </w:r>
      <w:r>
        <w:rPr>
          <w:spacing w:val="-4"/>
        </w:rPr>
        <w:t xml:space="preserve"> </w:t>
      </w:r>
      <w:r>
        <w:t>U.S.</w:t>
      </w:r>
      <w:r>
        <w:rPr>
          <w:spacing w:val="-4"/>
        </w:rPr>
        <w:t xml:space="preserve"> </w:t>
      </w:r>
      <w:r>
        <w:t>higher</w:t>
      </w:r>
      <w:r>
        <w:rPr>
          <w:spacing w:val="-4"/>
        </w:rPr>
        <w:t xml:space="preserve"> </w:t>
      </w:r>
      <w:r>
        <w:t>education</w:t>
      </w:r>
      <w:r>
        <w:rPr>
          <w:spacing w:val="-4"/>
        </w:rPr>
        <w:t xml:space="preserve"> </w:t>
      </w:r>
      <w:r>
        <w:t>are integral to its leadership position.</w:t>
      </w:r>
    </w:p>
    <w:p w14:paraId="6F5B2B1E" w14:textId="77777777" w:rsidR="002D2DDB" w:rsidRDefault="00CA3177">
      <w:pPr>
        <w:pStyle w:val="BodyText"/>
        <w:spacing w:before="272"/>
        <w:ind w:left="-1" w:right="85"/>
      </w:pPr>
      <w:r>
        <w:t>U.S.</w:t>
      </w:r>
      <w:r>
        <w:rPr>
          <w:spacing w:val="-5"/>
        </w:rPr>
        <w:t xml:space="preserve"> </w:t>
      </w:r>
      <w:r>
        <w:t>higher</w:t>
      </w:r>
      <w:r>
        <w:rPr>
          <w:spacing w:val="-5"/>
        </w:rPr>
        <w:t xml:space="preserve"> </w:t>
      </w:r>
      <w:r>
        <w:t>education’s</w:t>
      </w:r>
      <w:r>
        <w:rPr>
          <w:spacing w:val="-3"/>
        </w:rPr>
        <w:t xml:space="preserve"> </w:t>
      </w:r>
      <w:r>
        <w:t>global</w:t>
      </w:r>
      <w:r>
        <w:rPr>
          <w:spacing w:val="-4"/>
        </w:rPr>
        <w:t xml:space="preserve"> </w:t>
      </w:r>
      <w:r>
        <w:t>excellence</w:t>
      </w:r>
      <w:r>
        <w:rPr>
          <w:spacing w:val="-5"/>
        </w:rPr>
        <w:t xml:space="preserve"> </w:t>
      </w:r>
      <w:r>
        <w:t>and</w:t>
      </w:r>
      <w:r>
        <w:rPr>
          <w:spacing w:val="-3"/>
        </w:rPr>
        <w:t xml:space="preserve"> </w:t>
      </w:r>
      <w:r>
        <w:t>public</w:t>
      </w:r>
      <w:r>
        <w:rPr>
          <w:spacing w:val="-5"/>
        </w:rPr>
        <w:t xml:space="preserve"> </w:t>
      </w:r>
      <w:r>
        <w:t>impact</w:t>
      </w:r>
      <w:r>
        <w:rPr>
          <w:spacing w:val="-4"/>
        </w:rPr>
        <w:t xml:space="preserve"> </w:t>
      </w:r>
      <w:r>
        <w:t>require</w:t>
      </w:r>
      <w:r>
        <w:rPr>
          <w:spacing w:val="-3"/>
        </w:rPr>
        <w:t xml:space="preserve"> </w:t>
      </w:r>
      <w:r>
        <w:t>working</w:t>
      </w:r>
      <w:r>
        <w:rPr>
          <w:spacing w:val="-5"/>
        </w:rPr>
        <w:t xml:space="preserve"> </w:t>
      </w:r>
      <w:r>
        <w:t>and learning environments that ensure opportunities for all. Initiatives that reduce discrimination are part of that imperative.</w:t>
      </w:r>
    </w:p>
    <w:p w14:paraId="6F5B2B1F" w14:textId="77777777" w:rsidR="002D2DDB" w:rsidRDefault="002D2DDB">
      <w:pPr>
        <w:pStyle w:val="BodyText"/>
        <w:sectPr w:rsidR="002D2DDB">
          <w:type w:val="continuous"/>
          <w:pgSz w:w="12240" w:h="15840"/>
          <w:pgMar w:top="1360" w:right="1440" w:bottom="280" w:left="1440" w:header="720" w:footer="720" w:gutter="0"/>
          <w:cols w:space="720"/>
        </w:sectPr>
      </w:pPr>
    </w:p>
    <w:p w14:paraId="6F5B2B20" w14:textId="77777777" w:rsidR="002D2DDB" w:rsidRDefault="00CA3177">
      <w:pPr>
        <w:pStyle w:val="BodyText"/>
        <w:spacing w:before="80"/>
        <w:ind w:right="85"/>
      </w:pPr>
      <w:r>
        <w:lastRenderedPageBreak/>
        <w:t>As</w:t>
      </w:r>
      <w:r>
        <w:rPr>
          <w:spacing w:val="-3"/>
        </w:rPr>
        <w:t xml:space="preserve"> </w:t>
      </w:r>
      <w:r>
        <w:t>recent</w:t>
      </w:r>
      <w:r>
        <w:rPr>
          <w:spacing w:val="-2"/>
        </w:rPr>
        <w:t xml:space="preserve"> </w:t>
      </w:r>
      <w:r>
        <w:t>challenges</w:t>
      </w:r>
      <w:r>
        <w:rPr>
          <w:spacing w:val="-2"/>
        </w:rPr>
        <w:t xml:space="preserve"> </w:t>
      </w:r>
      <w:r>
        <w:t>to</w:t>
      </w:r>
      <w:r>
        <w:rPr>
          <w:spacing w:val="-3"/>
        </w:rPr>
        <w:t xml:space="preserve"> </w:t>
      </w:r>
      <w:r>
        <w:t>funding</w:t>
      </w:r>
      <w:r>
        <w:rPr>
          <w:spacing w:val="-3"/>
        </w:rPr>
        <w:t xml:space="preserve"> </w:t>
      </w:r>
      <w:r>
        <w:t>and</w:t>
      </w:r>
      <w:r>
        <w:rPr>
          <w:spacing w:val="-4"/>
        </w:rPr>
        <w:t xml:space="preserve"> </w:t>
      </w:r>
      <w:r>
        <w:t>programming</w:t>
      </w:r>
      <w:r>
        <w:rPr>
          <w:spacing w:val="-3"/>
        </w:rPr>
        <w:t xml:space="preserve"> </w:t>
      </w:r>
      <w:r>
        <w:t>threaten</w:t>
      </w:r>
      <w:r>
        <w:rPr>
          <w:spacing w:val="-3"/>
        </w:rPr>
        <w:t xml:space="preserve"> </w:t>
      </w:r>
      <w:r>
        <w:t>to</w:t>
      </w:r>
      <w:r>
        <w:rPr>
          <w:spacing w:val="-3"/>
        </w:rPr>
        <w:t xml:space="preserve"> </w:t>
      </w:r>
      <w:r>
        <w:t>dismantle</w:t>
      </w:r>
      <w:r>
        <w:rPr>
          <w:spacing w:val="-4"/>
        </w:rPr>
        <w:t xml:space="preserve"> </w:t>
      </w:r>
      <w:r>
        <w:t>the</w:t>
      </w:r>
      <w:r>
        <w:rPr>
          <w:spacing w:val="-4"/>
        </w:rPr>
        <w:t xml:space="preserve"> </w:t>
      </w:r>
      <w:r>
        <w:t>core</w:t>
      </w:r>
      <w:r>
        <w:rPr>
          <w:spacing w:val="-4"/>
        </w:rPr>
        <w:t xml:space="preserve"> </w:t>
      </w:r>
      <w:r>
        <w:t xml:space="preserve">values and mission of higher education, at great detriment to the public at large and the U.S.’s international reputation, the undersigned faculty governance bodies affirm the </w:t>
      </w:r>
      <w:r>
        <w:rPr>
          <w:spacing w:val="-2"/>
        </w:rPr>
        <w:t>following</w:t>
      </w:r>
      <w:r>
        <w:rPr>
          <w:spacing w:val="-2"/>
          <w:position w:val="6"/>
          <w:sz w:val="16"/>
        </w:rPr>
        <w:t>1</w:t>
      </w:r>
      <w:r>
        <w:rPr>
          <w:spacing w:val="-2"/>
        </w:rPr>
        <w:t>:</w:t>
      </w:r>
    </w:p>
    <w:p w14:paraId="6F5B2B21" w14:textId="77777777" w:rsidR="002D2DDB" w:rsidRDefault="002D2DDB">
      <w:pPr>
        <w:pStyle w:val="BodyText"/>
      </w:pPr>
    </w:p>
    <w:p w14:paraId="6F5B2B22" w14:textId="77777777" w:rsidR="002D2DDB" w:rsidRDefault="00CA3177">
      <w:pPr>
        <w:pStyle w:val="ListParagraph"/>
        <w:numPr>
          <w:ilvl w:val="0"/>
          <w:numId w:val="1"/>
        </w:numPr>
        <w:tabs>
          <w:tab w:val="left" w:pos="224"/>
        </w:tabs>
        <w:ind w:right="664" w:firstLine="0"/>
        <w:rPr>
          <w:sz w:val="24"/>
        </w:rPr>
      </w:pPr>
      <w:r>
        <w:rPr>
          <w:sz w:val="24"/>
        </w:rPr>
        <w:t>Public</w:t>
      </w:r>
      <w:r>
        <w:rPr>
          <w:spacing w:val="-3"/>
          <w:sz w:val="24"/>
        </w:rPr>
        <w:t xml:space="preserve"> </w:t>
      </w:r>
      <w:r>
        <w:rPr>
          <w:sz w:val="24"/>
        </w:rPr>
        <w:t>and</w:t>
      </w:r>
      <w:r>
        <w:rPr>
          <w:spacing w:val="-3"/>
          <w:sz w:val="24"/>
        </w:rPr>
        <w:t xml:space="preserve"> </w:t>
      </w:r>
      <w:r>
        <w:rPr>
          <w:sz w:val="24"/>
        </w:rPr>
        <w:t>private</w:t>
      </w:r>
      <w:r>
        <w:rPr>
          <w:spacing w:val="-3"/>
          <w:sz w:val="24"/>
        </w:rPr>
        <w:t xml:space="preserve"> </w:t>
      </w:r>
      <w:r>
        <w:rPr>
          <w:sz w:val="24"/>
        </w:rPr>
        <w:t>universities</w:t>
      </w:r>
      <w:r>
        <w:rPr>
          <w:spacing w:val="-1"/>
          <w:sz w:val="24"/>
        </w:rPr>
        <w:t xml:space="preserve"> </w:t>
      </w:r>
      <w:r>
        <w:rPr>
          <w:sz w:val="24"/>
        </w:rPr>
        <w:t>serve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good</w:t>
      </w:r>
      <w:r>
        <w:rPr>
          <w:spacing w:val="-3"/>
          <w:sz w:val="24"/>
        </w:rPr>
        <w:t xml:space="preserve"> </w:t>
      </w:r>
      <w:r>
        <w:rPr>
          <w:sz w:val="24"/>
        </w:rPr>
        <w:t>and</w:t>
      </w:r>
      <w:r>
        <w:rPr>
          <w:spacing w:val="-3"/>
          <w:sz w:val="24"/>
        </w:rPr>
        <w:t xml:space="preserve"> </w:t>
      </w:r>
      <w:r>
        <w:rPr>
          <w:sz w:val="24"/>
        </w:rPr>
        <w:t>contribute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U.S.’s national and global excellence, through teaching, research, and service.</w:t>
      </w:r>
    </w:p>
    <w:p w14:paraId="6F5B2B23" w14:textId="77777777" w:rsidR="002D2DDB" w:rsidRDefault="002D2DDB">
      <w:pPr>
        <w:pStyle w:val="BodyText"/>
      </w:pPr>
    </w:p>
    <w:p w14:paraId="6F5B2B24" w14:textId="77777777" w:rsidR="002D2DDB" w:rsidRDefault="00CA3177">
      <w:pPr>
        <w:pStyle w:val="ListParagraph"/>
        <w:numPr>
          <w:ilvl w:val="0"/>
          <w:numId w:val="1"/>
        </w:numPr>
        <w:tabs>
          <w:tab w:val="left" w:pos="255"/>
        </w:tabs>
        <w:ind w:right="436" w:firstLine="0"/>
        <w:rPr>
          <w:sz w:val="24"/>
        </w:rPr>
      </w:pPr>
      <w:r>
        <w:rPr>
          <w:sz w:val="24"/>
        </w:rPr>
        <w:t>Cuts</w:t>
      </w:r>
      <w:r>
        <w:rPr>
          <w:spacing w:val="-5"/>
          <w:sz w:val="24"/>
        </w:rPr>
        <w:t xml:space="preserve"> </w:t>
      </w:r>
      <w:r>
        <w:rPr>
          <w:sz w:val="24"/>
        </w:rPr>
        <w:t>to</w:t>
      </w:r>
      <w:r>
        <w:rPr>
          <w:spacing w:val="-5"/>
          <w:sz w:val="24"/>
        </w:rPr>
        <w:t xml:space="preserve"> </w:t>
      </w:r>
      <w:r>
        <w:rPr>
          <w:sz w:val="24"/>
        </w:rPr>
        <w:t>research</w:t>
      </w:r>
      <w:r>
        <w:rPr>
          <w:spacing w:val="-5"/>
          <w:sz w:val="24"/>
        </w:rPr>
        <w:t xml:space="preserve"> </w:t>
      </w:r>
      <w:r>
        <w:rPr>
          <w:sz w:val="24"/>
        </w:rPr>
        <w:t>funding</w:t>
      </w:r>
      <w:r>
        <w:rPr>
          <w:spacing w:val="-5"/>
          <w:sz w:val="24"/>
        </w:rPr>
        <w:t xml:space="preserve"> </w:t>
      </w:r>
      <w:r>
        <w:rPr>
          <w:sz w:val="24"/>
        </w:rPr>
        <w:t>in</w:t>
      </w:r>
      <w:r>
        <w:rPr>
          <w:spacing w:val="-3"/>
          <w:sz w:val="24"/>
        </w:rPr>
        <w:t xml:space="preserve"> </w:t>
      </w:r>
      <w:r>
        <w:rPr>
          <w:sz w:val="24"/>
        </w:rPr>
        <w:t>higher</w:t>
      </w:r>
      <w:r>
        <w:rPr>
          <w:spacing w:val="-2"/>
          <w:sz w:val="24"/>
        </w:rPr>
        <w:t xml:space="preserve"> </w:t>
      </w:r>
      <w:r>
        <w:rPr>
          <w:sz w:val="24"/>
        </w:rPr>
        <w:t>education</w:t>
      </w:r>
      <w:r>
        <w:rPr>
          <w:spacing w:val="-5"/>
          <w:sz w:val="24"/>
        </w:rPr>
        <w:t xml:space="preserve"> </w:t>
      </w:r>
      <w:r>
        <w:rPr>
          <w:sz w:val="24"/>
        </w:rPr>
        <w:t>will</w:t>
      </w:r>
      <w:r>
        <w:rPr>
          <w:spacing w:val="-4"/>
          <w:sz w:val="24"/>
        </w:rPr>
        <w:t xml:space="preserve"> </w:t>
      </w:r>
      <w:r>
        <w:rPr>
          <w:sz w:val="24"/>
        </w:rPr>
        <w:t>undermine</w:t>
      </w:r>
      <w:r>
        <w:rPr>
          <w:spacing w:val="-6"/>
          <w:sz w:val="24"/>
        </w:rPr>
        <w:t xml:space="preserve"> </w:t>
      </w:r>
      <w:r>
        <w:rPr>
          <w:sz w:val="24"/>
        </w:rPr>
        <w:t>scientific</w:t>
      </w:r>
      <w:r>
        <w:rPr>
          <w:spacing w:val="-6"/>
          <w:sz w:val="24"/>
        </w:rPr>
        <w:t xml:space="preserve"> </w:t>
      </w:r>
      <w:r>
        <w:rPr>
          <w:sz w:val="24"/>
        </w:rPr>
        <w:t>innovation, health, societal progress, and the U.S.’s leadership position, with long-lasting detrimental impacts.</w:t>
      </w:r>
    </w:p>
    <w:p w14:paraId="6F5B2B25" w14:textId="77777777" w:rsidR="002D2DDB" w:rsidRDefault="00CA3177">
      <w:pPr>
        <w:pStyle w:val="ListParagraph"/>
        <w:numPr>
          <w:ilvl w:val="0"/>
          <w:numId w:val="1"/>
        </w:numPr>
        <w:tabs>
          <w:tab w:val="left" w:pos="253"/>
        </w:tabs>
        <w:spacing w:before="272"/>
        <w:ind w:right="1310" w:firstLine="0"/>
        <w:rPr>
          <w:sz w:val="24"/>
        </w:rPr>
      </w:pPr>
      <w:r>
        <w:rPr>
          <w:sz w:val="24"/>
        </w:rPr>
        <w:t>Academic</w:t>
      </w:r>
      <w:r>
        <w:rPr>
          <w:spacing w:val="-6"/>
          <w:sz w:val="24"/>
        </w:rPr>
        <w:t xml:space="preserve"> </w:t>
      </w:r>
      <w:r>
        <w:rPr>
          <w:sz w:val="24"/>
        </w:rPr>
        <w:t>scholarship</w:t>
      </w:r>
      <w:r>
        <w:rPr>
          <w:spacing w:val="-5"/>
          <w:sz w:val="24"/>
        </w:rPr>
        <w:t xml:space="preserve"> </w:t>
      </w:r>
      <w:r>
        <w:rPr>
          <w:sz w:val="24"/>
        </w:rPr>
        <w:t>and</w:t>
      </w:r>
      <w:r>
        <w:rPr>
          <w:spacing w:val="-6"/>
          <w:sz w:val="24"/>
        </w:rPr>
        <w:t xml:space="preserve"> </w:t>
      </w:r>
      <w:r>
        <w:rPr>
          <w:sz w:val="24"/>
        </w:rPr>
        <w:t>research,</w:t>
      </w:r>
      <w:r>
        <w:rPr>
          <w:spacing w:val="-5"/>
          <w:sz w:val="24"/>
        </w:rPr>
        <w:t xml:space="preserve"> </w:t>
      </w:r>
      <w:r>
        <w:rPr>
          <w:sz w:val="24"/>
        </w:rPr>
        <w:t>through</w:t>
      </w:r>
      <w:r>
        <w:rPr>
          <w:spacing w:val="-6"/>
          <w:sz w:val="24"/>
        </w:rPr>
        <w:t xml:space="preserve"> </w:t>
      </w:r>
      <w:r>
        <w:rPr>
          <w:sz w:val="24"/>
        </w:rPr>
        <w:t>peer</w:t>
      </w:r>
      <w:r>
        <w:rPr>
          <w:spacing w:val="-5"/>
          <w:sz w:val="24"/>
        </w:rPr>
        <w:t xml:space="preserve"> </w:t>
      </w:r>
      <w:r>
        <w:rPr>
          <w:sz w:val="24"/>
        </w:rPr>
        <w:t>review</w:t>
      </w:r>
      <w:r>
        <w:rPr>
          <w:spacing w:val="-5"/>
          <w:sz w:val="24"/>
        </w:rPr>
        <w:t xml:space="preserve"> </w:t>
      </w:r>
      <w:r>
        <w:rPr>
          <w:sz w:val="24"/>
        </w:rPr>
        <w:t>and</w:t>
      </w:r>
      <w:r>
        <w:rPr>
          <w:spacing w:val="-6"/>
          <w:sz w:val="24"/>
        </w:rPr>
        <w:t xml:space="preserve"> </w:t>
      </w:r>
      <w:r>
        <w:rPr>
          <w:sz w:val="24"/>
        </w:rPr>
        <w:t>professional accreditation, lead to evidence-based expertise, not partisan viewpoints.</w:t>
      </w:r>
    </w:p>
    <w:p w14:paraId="6F5B2B26" w14:textId="77777777" w:rsidR="002D2DDB" w:rsidRDefault="002D2DDB">
      <w:pPr>
        <w:pStyle w:val="BodyText"/>
      </w:pPr>
    </w:p>
    <w:p w14:paraId="6F5B2B27" w14:textId="77777777" w:rsidR="002D2DDB" w:rsidRDefault="00CA3177">
      <w:pPr>
        <w:pStyle w:val="ListParagraph"/>
        <w:numPr>
          <w:ilvl w:val="0"/>
          <w:numId w:val="1"/>
        </w:numPr>
        <w:tabs>
          <w:tab w:val="left" w:pos="258"/>
        </w:tabs>
        <w:ind w:right="357" w:firstLine="0"/>
        <w:rPr>
          <w:sz w:val="24"/>
        </w:rPr>
      </w:pPr>
      <w:r>
        <w:rPr>
          <w:sz w:val="24"/>
        </w:rPr>
        <w:t>We</w:t>
      </w:r>
      <w:r>
        <w:rPr>
          <w:spacing w:val="-5"/>
          <w:sz w:val="24"/>
        </w:rPr>
        <w:t xml:space="preserve"> </w:t>
      </w:r>
      <w:r>
        <w:rPr>
          <w:sz w:val="24"/>
        </w:rPr>
        <w:t>support</w:t>
      </w:r>
      <w:r>
        <w:rPr>
          <w:spacing w:val="-3"/>
          <w:sz w:val="24"/>
        </w:rPr>
        <w:t xml:space="preserve"> </w:t>
      </w:r>
      <w:r>
        <w:rPr>
          <w:sz w:val="24"/>
        </w:rPr>
        <w:t>academic</w:t>
      </w:r>
      <w:r>
        <w:rPr>
          <w:spacing w:val="-5"/>
          <w:sz w:val="24"/>
        </w:rPr>
        <w:t xml:space="preserve"> </w:t>
      </w:r>
      <w:r>
        <w:rPr>
          <w:sz w:val="24"/>
        </w:rPr>
        <w:t>freedom</w:t>
      </w:r>
      <w:r>
        <w:rPr>
          <w:spacing w:val="-2"/>
          <w:sz w:val="24"/>
        </w:rPr>
        <w:t xml:space="preserve"> </w:t>
      </w:r>
      <w:r>
        <w:rPr>
          <w:sz w:val="24"/>
        </w:rPr>
        <w:t>and</w:t>
      </w:r>
      <w:r>
        <w:rPr>
          <w:spacing w:val="-5"/>
          <w:sz w:val="24"/>
        </w:rPr>
        <w:t xml:space="preserve"> </w:t>
      </w:r>
      <w:r>
        <w:rPr>
          <w:sz w:val="24"/>
        </w:rPr>
        <w:t>free</w:t>
      </w:r>
      <w:r>
        <w:rPr>
          <w:spacing w:val="-2"/>
          <w:sz w:val="24"/>
        </w:rPr>
        <w:t xml:space="preserve"> </w:t>
      </w:r>
      <w:r>
        <w:rPr>
          <w:sz w:val="24"/>
        </w:rPr>
        <w:t>speech,</w:t>
      </w:r>
      <w:r>
        <w:rPr>
          <w:spacing w:val="-4"/>
          <w:sz w:val="24"/>
        </w:rPr>
        <w:t xml:space="preserve"> </w:t>
      </w:r>
      <w:r>
        <w:rPr>
          <w:sz w:val="24"/>
        </w:rPr>
        <w:t>and</w:t>
      </w:r>
      <w:r>
        <w:rPr>
          <w:spacing w:val="-5"/>
          <w:sz w:val="24"/>
        </w:rPr>
        <w:t xml:space="preserve"> </w:t>
      </w:r>
      <w:r>
        <w:rPr>
          <w:sz w:val="24"/>
        </w:rPr>
        <w:t>those</w:t>
      </w:r>
      <w:r>
        <w:rPr>
          <w:spacing w:val="-5"/>
          <w:sz w:val="24"/>
        </w:rPr>
        <w:t xml:space="preserve"> </w:t>
      </w:r>
      <w:r>
        <w:rPr>
          <w:sz w:val="24"/>
        </w:rPr>
        <w:t>who</w:t>
      </w:r>
      <w:r>
        <w:rPr>
          <w:spacing w:val="-1"/>
          <w:sz w:val="24"/>
        </w:rPr>
        <w:t xml:space="preserve"> </w:t>
      </w:r>
      <w:r>
        <w:rPr>
          <w:sz w:val="24"/>
        </w:rPr>
        <w:t>exercise</w:t>
      </w:r>
      <w:r>
        <w:rPr>
          <w:spacing w:val="-5"/>
          <w:sz w:val="24"/>
        </w:rPr>
        <w:t xml:space="preserve"> </w:t>
      </w:r>
      <w:r>
        <w:rPr>
          <w:sz w:val="24"/>
        </w:rPr>
        <w:t>their</w:t>
      </w:r>
      <w:r>
        <w:rPr>
          <w:spacing w:val="-4"/>
          <w:sz w:val="24"/>
        </w:rPr>
        <w:t xml:space="preserve"> </w:t>
      </w:r>
      <w:r>
        <w:rPr>
          <w:sz w:val="24"/>
        </w:rPr>
        <w:t>rights thereto, citizens and non-citizens alike.</w:t>
      </w:r>
    </w:p>
    <w:p w14:paraId="6F5B2B28" w14:textId="77777777" w:rsidR="002D2DDB" w:rsidRDefault="002D2DDB">
      <w:pPr>
        <w:pStyle w:val="BodyText"/>
      </w:pPr>
    </w:p>
    <w:p w14:paraId="6F5B2B29" w14:textId="77777777" w:rsidR="002D2DDB" w:rsidRDefault="00CA3177">
      <w:pPr>
        <w:pStyle w:val="ListParagraph"/>
        <w:numPr>
          <w:ilvl w:val="0"/>
          <w:numId w:val="1"/>
        </w:numPr>
        <w:tabs>
          <w:tab w:val="left" w:pos="248"/>
        </w:tabs>
        <w:spacing w:before="1"/>
        <w:ind w:left="248" w:hanging="248"/>
        <w:rPr>
          <w:sz w:val="24"/>
        </w:rPr>
      </w:pPr>
      <w:r>
        <w:rPr>
          <w:sz w:val="24"/>
        </w:rPr>
        <w:t>We</w:t>
      </w:r>
      <w:r>
        <w:rPr>
          <w:spacing w:val="-4"/>
          <w:sz w:val="24"/>
        </w:rPr>
        <w:t xml:space="preserve"> </w:t>
      </w:r>
      <w:r>
        <w:rPr>
          <w:sz w:val="24"/>
        </w:rPr>
        <w:t>oppose</w:t>
      </w:r>
      <w:r>
        <w:rPr>
          <w:spacing w:val="-3"/>
          <w:sz w:val="24"/>
        </w:rPr>
        <w:t xml:space="preserve"> </w:t>
      </w:r>
      <w:r>
        <w:rPr>
          <w:sz w:val="24"/>
        </w:rPr>
        <w:t>the</w:t>
      </w:r>
      <w:r>
        <w:rPr>
          <w:spacing w:val="-3"/>
          <w:sz w:val="24"/>
        </w:rPr>
        <w:t xml:space="preserve"> </w:t>
      </w:r>
      <w:r>
        <w:rPr>
          <w:sz w:val="24"/>
        </w:rPr>
        <w:t>targeted</w:t>
      </w:r>
      <w:r>
        <w:rPr>
          <w:spacing w:val="-3"/>
          <w:sz w:val="24"/>
        </w:rPr>
        <w:t xml:space="preserve"> </w:t>
      </w:r>
      <w:r>
        <w:rPr>
          <w:sz w:val="24"/>
        </w:rPr>
        <w:t>harassment</w:t>
      </w:r>
      <w:r>
        <w:rPr>
          <w:spacing w:val="-1"/>
          <w:sz w:val="24"/>
        </w:rPr>
        <w:t xml:space="preserve"> </w:t>
      </w:r>
      <w:r>
        <w:rPr>
          <w:sz w:val="24"/>
        </w:rPr>
        <w:t>of</w:t>
      </w:r>
      <w:r>
        <w:rPr>
          <w:spacing w:val="-2"/>
          <w:sz w:val="24"/>
        </w:rPr>
        <w:t xml:space="preserve"> </w:t>
      </w:r>
      <w:r>
        <w:rPr>
          <w:sz w:val="24"/>
        </w:rPr>
        <w:t>faculty</w:t>
      </w:r>
      <w:r>
        <w:rPr>
          <w:spacing w:val="-2"/>
          <w:sz w:val="24"/>
        </w:rPr>
        <w:t xml:space="preserve"> </w:t>
      </w:r>
      <w:r>
        <w:rPr>
          <w:sz w:val="24"/>
        </w:rPr>
        <w:t>members</w:t>
      </w:r>
      <w:r>
        <w:rPr>
          <w:spacing w:val="-2"/>
          <w:sz w:val="24"/>
        </w:rPr>
        <w:t xml:space="preserve"> </w:t>
      </w:r>
      <w:r>
        <w:rPr>
          <w:sz w:val="24"/>
        </w:rPr>
        <w:t>for</w:t>
      </w:r>
      <w:r>
        <w:rPr>
          <w:spacing w:val="-2"/>
          <w:sz w:val="24"/>
        </w:rPr>
        <w:t xml:space="preserve"> </w:t>
      </w:r>
      <w:r>
        <w:rPr>
          <w:sz w:val="24"/>
        </w:rPr>
        <w:t>their</w:t>
      </w:r>
      <w:r>
        <w:rPr>
          <w:spacing w:val="-2"/>
          <w:sz w:val="24"/>
        </w:rPr>
        <w:t xml:space="preserve"> expertise.</w:t>
      </w:r>
    </w:p>
    <w:p w14:paraId="6F5B2B2A" w14:textId="77777777" w:rsidR="002D2DDB" w:rsidRDefault="00CA3177">
      <w:pPr>
        <w:pStyle w:val="ListParagraph"/>
        <w:numPr>
          <w:ilvl w:val="0"/>
          <w:numId w:val="1"/>
        </w:numPr>
        <w:tabs>
          <w:tab w:val="left" w:pos="257"/>
        </w:tabs>
        <w:spacing w:before="272"/>
        <w:ind w:right="106" w:firstLine="0"/>
        <w:rPr>
          <w:sz w:val="24"/>
        </w:rPr>
      </w:pPr>
      <w:r>
        <w:rPr>
          <w:sz w:val="24"/>
        </w:rPr>
        <w:t>We</w:t>
      </w:r>
      <w:r>
        <w:rPr>
          <w:spacing w:val="-5"/>
          <w:sz w:val="24"/>
        </w:rPr>
        <w:t xml:space="preserve"> </w:t>
      </w:r>
      <w:r>
        <w:rPr>
          <w:sz w:val="24"/>
        </w:rPr>
        <w:t>support</w:t>
      </w:r>
      <w:r>
        <w:rPr>
          <w:spacing w:val="-3"/>
          <w:sz w:val="24"/>
        </w:rPr>
        <w:t xml:space="preserve"> </w:t>
      </w:r>
      <w:r>
        <w:rPr>
          <w:sz w:val="24"/>
        </w:rPr>
        <w:t>the</w:t>
      </w:r>
      <w:r>
        <w:rPr>
          <w:spacing w:val="-5"/>
          <w:sz w:val="24"/>
        </w:rPr>
        <w:t xml:space="preserve"> </w:t>
      </w:r>
      <w:r>
        <w:rPr>
          <w:sz w:val="24"/>
        </w:rPr>
        <w:t>First</w:t>
      </w:r>
      <w:r>
        <w:rPr>
          <w:spacing w:val="-5"/>
          <w:sz w:val="24"/>
        </w:rPr>
        <w:t xml:space="preserve"> </w:t>
      </w:r>
      <w:r>
        <w:rPr>
          <w:sz w:val="24"/>
        </w:rPr>
        <w:t>Amendment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U.S.</w:t>
      </w:r>
      <w:r>
        <w:rPr>
          <w:spacing w:val="-4"/>
          <w:sz w:val="24"/>
        </w:rPr>
        <w:t xml:space="preserve"> </w:t>
      </w:r>
      <w:r>
        <w:rPr>
          <w:sz w:val="24"/>
        </w:rPr>
        <w:t>Constitution</w:t>
      </w:r>
      <w:r>
        <w:rPr>
          <w:spacing w:val="-4"/>
          <w:sz w:val="24"/>
        </w:rPr>
        <w:t xml:space="preserve"> </w:t>
      </w:r>
      <w:r>
        <w:rPr>
          <w:sz w:val="24"/>
        </w:rPr>
        <w:t>which</w:t>
      </w:r>
      <w:r>
        <w:rPr>
          <w:spacing w:val="-4"/>
          <w:sz w:val="24"/>
        </w:rPr>
        <w:t xml:space="preserve"> </w:t>
      </w:r>
      <w:r>
        <w:rPr>
          <w:sz w:val="24"/>
        </w:rPr>
        <w:t>guarantees</w:t>
      </w:r>
      <w:r>
        <w:rPr>
          <w:spacing w:val="-4"/>
          <w:sz w:val="24"/>
        </w:rPr>
        <w:t xml:space="preserve"> </w:t>
      </w:r>
      <w:r>
        <w:rPr>
          <w:sz w:val="24"/>
        </w:rPr>
        <w:t>the</w:t>
      </w:r>
      <w:r>
        <w:rPr>
          <w:spacing w:val="-5"/>
          <w:sz w:val="24"/>
        </w:rPr>
        <w:t xml:space="preserve"> </w:t>
      </w:r>
      <w:r>
        <w:rPr>
          <w:sz w:val="24"/>
        </w:rPr>
        <w:t>right of people to peaceably assemble. All community members who engage in peaceful assembly, regardless of viewpoint or citizenship status, should have the opportunity to do so without retaliation.</w:t>
      </w:r>
    </w:p>
    <w:p w14:paraId="6F5B2B2B" w14:textId="77777777" w:rsidR="002D2DDB" w:rsidRDefault="00CA3177">
      <w:pPr>
        <w:pStyle w:val="ListParagraph"/>
        <w:numPr>
          <w:ilvl w:val="0"/>
          <w:numId w:val="1"/>
        </w:numPr>
        <w:tabs>
          <w:tab w:val="left" w:pos="241"/>
        </w:tabs>
        <w:spacing w:before="272"/>
        <w:ind w:right="132" w:firstLine="0"/>
        <w:rPr>
          <w:sz w:val="24"/>
        </w:rPr>
      </w:pPr>
      <w:r>
        <w:rPr>
          <w:sz w:val="24"/>
        </w:rPr>
        <w:t>We</w:t>
      </w:r>
      <w:r>
        <w:rPr>
          <w:spacing w:val="-5"/>
          <w:sz w:val="24"/>
        </w:rPr>
        <w:t xml:space="preserve"> </w:t>
      </w:r>
      <w:r>
        <w:rPr>
          <w:sz w:val="24"/>
        </w:rPr>
        <w:t>agree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3"/>
          <w:sz w:val="24"/>
        </w:rPr>
        <w:t xml:space="preserve"> </w:t>
      </w:r>
      <w:r>
        <w:rPr>
          <w:sz w:val="24"/>
        </w:rPr>
        <w:t>Education</w:t>
      </w:r>
      <w:r>
        <w:rPr>
          <w:spacing w:val="-4"/>
          <w:sz w:val="24"/>
        </w:rPr>
        <w:t xml:space="preserve"> </w:t>
      </w:r>
      <w:r>
        <w:rPr>
          <w:sz w:val="24"/>
        </w:rPr>
        <w:t>that</w:t>
      </w:r>
      <w:r>
        <w:rPr>
          <w:spacing w:val="-3"/>
          <w:sz w:val="24"/>
        </w:rPr>
        <w:t xml:space="preserve"> </w:t>
      </w:r>
      <w:r>
        <w:rPr>
          <w:sz w:val="24"/>
        </w:rPr>
        <w:t>discrimination</w:t>
      </w:r>
      <w:r>
        <w:rPr>
          <w:spacing w:val="-4"/>
          <w:sz w:val="24"/>
        </w:rPr>
        <w:t xml:space="preserve"> </w:t>
      </w:r>
      <w:r>
        <w:rPr>
          <w:sz w:val="24"/>
        </w:rPr>
        <w:t>based</w:t>
      </w:r>
      <w:r>
        <w:rPr>
          <w:spacing w:val="-2"/>
          <w:sz w:val="24"/>
        </w:rPr>
        <w:t xml:space="preserve"> </w:t>
      </w:r>
      <w:r>
        <w:rPr>
          <w:sz w:val="24"/>
        </w:rPr>
        <w:t>on</w:t>
      </w:r>
      <w:r>
        <w:rPr>
          <w:spacing w:val="-4"/>
          <w:sz w:val="24"/>
        </w:rPr>
        <w:t xml:space="preserve"> </w:t>
      </w:r>
      <w:r>
        <w:rPr>
          <w:sz w:val="24"/>
        </w:rPr>
        <w:t>race,</w:t>
      </w:r>
      <w:r>
        <w:rPr>
          <w:spacing w:val="-4"/>
          <w:sz w:val="24"/>
        </w:rPr>
        <w:t xml:space="preserve"> </w:t>
      </w:r>
      <w:r>
        <w:rPr>
          <w:sz w:val="24"/>
        </w:rPr>
        <w:t>color, or national origin (Title VI), sex (Title IX), and disability (ADA) is reprehensible, affirming our legal and moral obligation as educational institutions not to discriminate based on these or other identifying characteristics. Initiatives that help to reduce such discrimination, when grounded</w:t>
      </w:r>
      <w:r>
        <w:rPr>
          <w:spacing w:val="-1"/>
          <w:sz w:val="24"/>
        </w:rPr>
        <w:t xml:space="preserve"> </w:t>
      </w:r>
      <w:r>
        <w:rPr>
          <w:sz w:val="24"/>
        </w:rPr>
        <w:t>in best practice, increase opportunities and</w:t>
      </w:r>
      <w:r>
        <w:rPr>
          <w:spacing w:val="-1"/>
          <w:sz w:val="24"/>
        </w:rPr>
        <w:t xml:space="preserve"> </w:t>
      </w:r>
      <w:r>
        <w:rPr>
          <w:sz w:val="24"/>
        </w:rPr>
        <w:t>ensure</w:t>
      </w:r>
      <w:r>
        <w:rPr>
          <w:spacing w:val="-1"/>
          <w:sz w:val="24"/>
        </w:rPr>
        <w:t xml:space="preserve"> </w:t>
      </w:r>
      <w:r>
        <w:rPr>
          <w:sz w:val="24"/>
        </w:rPr>
        <w:t xml:space="preserve">real </w:t>
      </w:r>
      <w:proofErr w:type="gramStart"/>
      <w:r>
        <w:rPr>
          <w:sz w:val="24"/>
        </w:rPr>
        <w:t>meritocracy</w:t>
      </w:r>
      <w:proofErr w:type="gramEnd"/>
      <w:r>
        <w:rPr>
          <w:sz w:val="24"/>
        </w:rPr>
        <w:t xml:space="preserve"> for all.</w:t>
      </w:r>
    </w:p>
    <w:p w14:paraId="6F5B2B2C" w14:textId="77777777" w:rsidR="002D2DDB" w:rsidRDefault="002D2DDB">
      <w:pPr>
        <w:pStyle w:val="BodyText"/>
        <w:spacing w:before="1"/>
      </w:pPr>
    </w:p>
    <w:p w14:paraId="6F5B2B2D" w14:textId="77777777" w:rsidR="002D2DDB" w:rsidRDefault="00CA3177">
      <w:pPr>
        <w:pStyle w:val="ListParagraph"/>
        <w:numPr>
          <w:ilvl w:val="0"/>
          <w:numId w:val="1"/>
        </w:numPr>
        <w:tabs>
          <w:tab w:val="left" w:pos="264"/>
        </w:tabs>
        <w:spacing w:before="1"/>
        <w:ind w:right="23" w:firstLine="0"/>
        <w:rPr>
          <w:sz w:val="24"/>
        </w:rPr>
      </w:pPr>
      <w:r>
        <w:rPr>
          <w:sz w:val="24"/>
        </w:rPr>
        <w:t>We affirm the essential role of transparent and collaborative shared governance in maintaining</w:t>
      </w:r>
      <w:r>
        <w:rPr>
          <w:spacing w:val="-4"/>
          <w:sz w:val="24"/>
        </w:rPr>
        <w:t xml:space="preserve"> </w:t>
      </w:r>
      <w:r>
        <w:rPr>
          <w:sz w:val="24"/>
        </w:rPr>
        <w:t>the</w:t>
      </w:r>
      <w:r>
        <w:rPr>
          <w:spacing w:val="-5"/>
          <w:sz w:val="24"/>
        </w:rPr>
        <w:t xml:space="preserve"> </w:t>
      </w:r>
      <w:r>
        <w:rPr>
          <w:sz w:val="24"/>
        </w:rPr>
        <w:t>integrity</w:t>
      </w:r>
      <w:r>
        <w:rPr>
          <w:spacing w:val="-4"/>
          <w:sz w:val="24"/>
        </w:rPr>
        <w:t xml:space="preserve"> </w:t>
      </w:r>
      <w:r>
        <w:rPr>
          <w:sz w:val="24"/>
        </w:rPr>
        <w:t>of</w:t>
      </w:r>
      <w:r>
        <w:rPr>
          <w:spacing w:val="-3"/>
          <w:sz w:val="24"/>
        </w:rPr>
        <w:t xml:space="preserve"> </w:t>
      </w:r>
      <w:r>
        <w:rPr>
          <w:sz w:val="24"/>
        </w:rPr>
        <w:t>our</w:t>
      </w:r>
      <w:r>
        <w:rPr>
          <w:spacing w:val="-6"/>
          <w:sz w:val="24"/>
        </w:rPr>
        <w:t xml:space="preserve"> </w:t>
      </w:r>
      <w:proofErr w:type="gramStart"/>
      <w:r>
        <w:rPr>
          <w:sz w:val="24"/>
        </w:rPr>
        <w:t>universities,</w:t>
      </w:r>
      <w:r>
        <w:rPr>
          <w:spacing w:val="-4"/>
          <w:sz w:val="24"/>
        </w:rPr>
        <w:t xml:space="preserve"> </w:t>
      </w:r>
      <w:r>
        <w:rPr>
          <w:sz w:val="24"/>
        </w:rPr>
        <w:t>and</w:t>
      </w:r>
      <w:proofErr w:type="gramEnd"/>
      <w:r>
        <w:rPr>
          <w:spacing w:val="-5"/>
          <w:sz w:val="24"/>
        </w:rPr>
        <w:t xml:space="preserve"> </w:t>
      </w:r>
      <w:r>
        <w:rPr>
          <w:sz w:val="24"/>
        </w:rPr>
        <w:t>commit</w:t>
      </w:r>
      <w:r>
        <w:rPr>
          <w:spacing w:val="-3"/>
          <w:sz w:val="24"/>
        </w:rPr>
        <w:t xml:space="preserve"> </w:t>
      </w:r>
      <w:r>
        <w:rPr>
          <w:sz w:val="24"/>
        </w:rPr>
        <w:t>to</w:t>
      </w:r>
      <w:r>
        <w:rPr>
          <w:spacing w:val="-4"/>
          <w:sz w:val="24"/>
        </w:rPr>
        <w:t xml:space="preserve"> </w:t>
      </w:r>
      <w:r>
        <w:rPr>
          <w:sz w:val="24"/>
        </w:rPr>
        <w:t>its</w:t>
      </w:r>
      <w:r>
        <w:rPr>
          <w:spacing w:val="-4"/>
          <w:sz w:val="24"/>
        </w:rPr>
        <w:t xml:space="preserve"> </w:t>
      </w:r>
      <w:r>
        <w:rPr>
          <w:sz w:val="24"/>
        </w:rPr>
        <w:t>continued</w:t>
      </w:r>
      <w:r>
        <w:rPr>
          <w:spacing w:val="-5"/>
          <w:sz w:val="24"/>
        </w:rPr>
        <w:t xml:space="preserve"> </w:t>
      </w:r>
      <w:r>
        <w:rPr>
          <w:sz w:val="24"/>
        </w:rPr>
        <w:t>strengthening.</w:t>
      </w:r>
    </w:p>
    <w:p w14:paraId="6F5B2B2E" w14:textId="77777777" w:rsidR="002D2DDB" w:rsidRDefault="00CA3177">
      <w:pPr>
        <w:pStyle w:val="ListParagraph"/>
        <w:numPr>
          <w:ilvl w:val="0"/>
          <w:numId w:val="1"/>
        </w:numPr>
        <w:tabs>
          <w:tab w:val="left" w:pos="257"/>
        </w:tabs>
        <w:spacing w:before="270"/>
        <w:ind w:right="312" w:firstLine="0"/>
        <w:jc w:val="both"/>
        <w:rPr>
          <w:sz w:val="24"/>
        </w:rPr>
      </w:pPr>
      <w:r>
        <w:rPr>
          <w:sz w:val="24"/>
        </w:rPr>
        <w:t>Lastly,</w:t>
      </w:r>
      <w:r>
        <w:rPr>
          <w:spacing w:val="-4"/>
          <w:sz w:val="24"/>
        </w:rPr>
        <w:t xml:space="preserve"> </w:t>
      </w:r>
      <w:r>
        <w:rPr>
          <w:sz w:val="24"/>
        </w:rPr>
        <w:t>we</w:t>
      </w:r>
      <w:r>
        <w:rPr>
          <w:spacing w:val="-4"/>
          <w:sz w:val="24"/>
        </w:rPr>
        <w:t xml:space="preserve"> </w:t>
      </w:r>
      <w:r>
        <w:rPr>
          <w:sz w:val="24"/>
        </w:rPr>
        <w:t>call</w:t>
      </w:r>
      <w:r>
        <w:rPr>
          <w:spacing w:val="-3"/>
          <w:sz w:val="24"/>
        </w:rPr>
        <w:t xml:space="preserve"> </w:t>
      </w:r>
      <w:r>
        <w:rPr>
          <w:sz w:val="24"/>
        </w:rPr>
        <w:t>upon</w:t>
      </w:r>
      <w:r>
        <w:rPr>
          <w:spacing w:val="-4"/>
          <w:sz w:val="24"/>
        </w:rPr>
        <w:t xml:space="preserve"> </w:t>
      </w:r>
      <w:r>
        <w:rPr>
          <w:sz w:val="24"/>
        </w:rPr>
        <w:t>faculty,</w:t>
      </w:r>
      <w:r>
        <w:rPr>
          <w:spacing w:val="-4"/>
          <w:sz w:val="24"/>
        </w:rPr>
        <w:t xml:space="preserve"> </w:t>
      </w:r>
      <w:r>
        <w:rPr>
          <w:sz w:val="24"/>
        </w:rPr>
        <w:t>students,</w:t>
      </w:r>
      <w:r>
        <w:rPr>
          <w:spacing w:val="-4"/>
          <w:sz w:val="24"/>
        </w:rPr>
        <w:t xml:space="preserve"> </w:t>
      </w:r>
      <w:r>
        <w:rPr>
          <w:sz w:val="24"/>
        </w:rPr>
        <w:t>staff,</w:t>
      </w:r>
      <w:r>
        <w:rPr>
          <w:spacing w:val="-5"/>
          <w:sz w:val="24"/>
        </w:rPr>
        <w:t xml:space="preserve"> </w:t>
      </w:r>
      <w:r>
        <w:rPr>
          <w:sz w:val="24"/>
        </w:rPr>
        <w:t>alumni,</w:t>
      </w:r>
      <w:r>
        <w:rPr>
          <w:spacing w:val="-4"/>
          <w:sz w:val="24"/>
        </w:rPr>
        <w:t xml:space="preserve"> </w:t>
      </w:r>
      <w:r>
        <w:rPr>
          <w:sz w:val="24"/>
        </w:rPr>
        <w:t>and</w:t>
      </w:r>
      <w:r>
        <w:rPr>
          <w:spacing w:val="-2"/>
          <w:sz w:val="24"/>
        </w:rPr>
        <w:t xml:space="preserve"> </w:t>
      </w:r>
      <w:r>
        <w:rPr>
          <w:sz w:val="24"/>
        </w:rPr>
        <w:t>community</w:t>
      </w:r>
      <w:r>
        <w:rPr>
          <w:spacing w:val="-4"/>
          <w:sz w:val="24"/>
        </w:rPr>
        <w:t xml:space="preserve"> </w:t>
      </w:r>
      <w:r>
        <w:rPr>
          <w:sz w:val="24"/>
        </w:rPr>
        <w:t>partners</w:t>
      </w:r>
      <w:r>
        <w:rPr>
          <w:spacing w:val="-4"/>
          <w:sz w:val="24"/>
        </w:rPr>
        <w:t xml:space="preserve"> </w:t>
      </w:r>
      <w:r>
        <w:rPr>
          <w:sz w:val="24"/>
        </w:rPr>
        <w:t>of</w:t>
      </w:r>
      <w:r>
        <w:rPr>
          <w:spacing w:val="-3"/>
          <w:sz w:val="24"/>
        </w:rPr>
        <w:t xml:space="preserve"> </w:t>
      </w:r>
      <w:r>
        <w:rPr>
          <w:sz w:val="24"/>
        </w:rPr>
        <w:t>our universities to unite</w:t>
      </w:r>
      <w:r>
        <w:rPr>
          <w:spacing w:val="-1"/>
          <w:sz w:val="24"/>
        </w:rPr>
        <w:t xml:space="preserve"> </w:t>
      </w:r>
      <w:r>
        <w:rPr>
          <w:sz w:val="24"/>
        </w:rPr>
        <w:t>in support of the</w:t>
      </w:r>
      <w:r>
        <w:rPr>
          <w:spacing w:val="-1"/>
          <w:sz w:val="24"/>
        </w:rPr>
        <w:t xml:space="preserve"> </w:t>
      </w:r>
      <w:r>
        <w:rPr>
          <w:sz w:val="24"/>
        </w:rPr>
        <w:t>core</w:t>
      </w:r>
      <w:r>
        <w:rPr>
          <w:spacing w:val="-1"/>
          <w:sz w:val="24"/>
        </w:rPr>
        <w:t xml:space="preserve"> </w:t>
      </w:r>
      <w:r>
        <w:rPr>
          <w:sz w:val="24"/>
        </w:rPr>
        <w:t>mission, values, and academic</w:t>
      </w:r>
      <w:r>
        <w:rPr>
          <w:spacing w:val="-1"/>
          <w:sz w:val="24"/>
        </w:rPr>
        <w:t xml:space="preserve"> </w:t>
      </w:r>
      <w:r>
        <w:rPr>
          <w:sz w:val="24"/>
        </w:rPr>
        <w:t>freedoms of higher education in the U.S.</w:t>
      </w:r>
    </w:p>
    <w:p w14:paraId="6F5B2B2F" w14:textId="77777777" w:rsidR="002D2DDB" w:rsidRDefault="002D2DDB">
      <w:pPr>
        <w:pStyle w:val="BodyText"/>
      </w:pPr>
    </w:p>
    <w:p w14:paraId="6F5B2B30" w14:textId="77777777" w:rsidR="002D2DDB" w:rsidRDefault="002D2DDB">
      <w:pPr>
        <w:pStyle w:val="BodyText"/>
        <w:spacing w:before="1"/>
      </w:pPr>
    </w:p>
    <w:p w14:paraId="6F5B2B31" w14:textId="77777777" w:rsidR="002D2DDB" w:rsidRDefault="00CA3177">
      <w:pPr>
        <w:pStyle w:val="ListParagraph"/>
        <w:numPr>
          <w:ilvl w:val="1"/>
          <w:numId w:val="1"/>
        </w:numPr>
        <w:tabs>
          <w:tab w:val="left" w:pos="720"/>
        </w:tabs>
        <w:spacing w:before="1" w:line="259" w:lineRule="auto"/>
        <w:ind w:right="193"/>
      </w:pPr>
      <w:r>
        <w:t>This resolution was inspired by the 2/19/25 resolution passed by the Faculty Senate of the University of Virginia, “Resolution on External Challenges to Faculty Roles and Responsibilities.”</w:t>
      </w:r>
      <w:r>
        <w:rPr>
          <w:spacing w:val="-3"/>
        </w:rPr>
        <w:t xml:space="preserve"> </w:t>
      </w:r>
      <w:r>
        <w:t>It</w:t>
      </w:r>
      <w:r>
        <w:rPr>
          <w:spacing w:val="-3"/>
        </w:rPr>
        <w:t xml:space="preserve"> </w:t>
      </w:r>
      <w:r>
        <w:t>was</w:t>
      </w:r>
      <w:r>
        <w:rPr>
          <w:spacing w:val="-6"/>
        </w:rPr>
        <w:t xml:space="preserve"> </w:t>
      </w:r>
      <w:r>
        <w:t>drafted</w:t>
      </w:r>
      <w:r>
        <w:rPr>
          <w:spacing w:val="-3"/>
        </w:rPr>
        <w:t xml:space="preserve"> </w:t>
      </w:r>
      <w:r>
        <w:t>collaboratively</w:t>
      </w:r>
      <w:r>
        <w:rPr>
          <w:spacing w:val="-4"/>
        </w:rPr>
        <w:t xml:space="preserve"> </w:t>
      </w:r>
      <w:r>
        <w:t>by</w:t>
      </w:r>
      <w:r>
        <w:rPr>
          <w:spacing w:val="-4"/>
        </w:rPr>
        <w:t xml:space="preserve"> </w:t>
      </w:r>
      <w:r>
        <w:t>governance</w:t>
      </w:r>
      <w:r>
        <w:rPr>
          <w:spacing w:val="-3"/>
        </w:rPr>
        <w:t xml:space="preserve"> </w:t>
      </w:r>
      <w:r>
        <w:t>leaders</w:t>
      </w:r>
      <w:r>
        <w:rPr>
          <w:spacing w:val="-3"/>
        </w:rPr>
        <w:t xml:space="preserve"> </w:t>
      </w:r>
      <w:r>
        <w:t>at</w:t>
      </w:r>
      <w:r>
        <w:rPr>
          <w:spacing w:val="-3"/>
        </w:rPr>
        <w:t xml:space="preserve"> </w:t>
      </w:r>
      <w:r>
        <w:t>universities</w:t>
      </w:r>
      <w:r>
        <w:rPr>
          <w:spacing w:val="-3"/>
        </w:rPr>
        <w:t xml:space="preserve"> </w:t>
      </w:r>
      <w:r>
        <w:t>in the Big Ten Academic Alliance.</w:t>
      </w:r>
    </w:p>
    <w:sectPr w:rsidR="002D2DDB">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570"/>
    <w:multiLevelType w:val="hybridMultilevel"/>
    <w:tmpl w:val="F88E14CA"/>
    <w:lvl w:ilvl="0" w:tplc="DDEA135A">
      <w:start w:val="1"/>
      <w:numFmt w:val="decimal"/>
      <w:lvlText w:val="%1."/>
      <w:lvlJc w:val="left"/>
      <w:pPr>
        <w:ind w:left="0" w:hanging="226"/>
        <w:jc w:val="left"/>
      </w:pPr>
      <w:rPr>
        <w:rFonts w:ascii="Georgia" w:eastAsia="Georgia" w:hAnsi="Georgia" w:cs="Georgia" w:hint="default"/>
        <w:b w:val="0"/>
        <w:bCs w:val="0"/>
        <w:i w:val="0"/>
        <w:iCs w:val="0"/>
        <w:spacing w:val="0"/>
        <w:w w:val="100"/>
        <w:sz w:val="24"/>
        <w:szCs w:val="24"/>
        <w:lang w:val="en-US" w:eastAsia="en-US" w:bidi="ar-SA"/>
      </w:rPr>
    </w:lvl>
    <w:lvl w:ilvl="1" w:tplc="B9266C84">
      <w:start w:val="1"/>
      <w:numFmt w:val="decimal"/>
      <w:lvlText w:val="%2."/>
      <w:lvlJc w:val="left"/>
      <w:pPr>
        <w:ind w:left="720" w:hanging="361"/>
        <w:jc w:val="left"/>
      </w:pPr>
      <w:rPr>
        <w:rFonts w:ascii="Georgia" w:eastAsia="Georgia" w:hAnsi="Georgia" w:cs="Georgia" w:hint="default"/>
        <w:b w:val="0"/>
        <w:bCs w:val="0"/>
        <w:i w:val="0"/>
        <w:iCs w:val="0"/>
        <w:spacing w:val="0"/>
        <w:w w:val="100"/>
        <w:sz w:val="22"/>
        <w:szCs w:val="22"/>
        <w:lang w:val="en-US" w:eastAsia="en-US" w:bidi="ar-SA"/>
      </w:rPr>
    </w:lvl>
    <w:lvl w:ilvl="2" w:tplc="A5AAE7CE">
      <w:numFmt w:val="bullet"/>
      <w:lvlText w:val="•"/>
      <w:lvlJc w:val="left"/>
      <w:pPr>
        <w:ind w:left="1680" w:hanging="361"/>
      </w:pPr>
      <w:rPr>
        <w:rFonts w:hint="default"/>
        <w:lang w:val="en-US" w:eastAsia="en-US" w:bidi="ar-SA"/>
      </w:rPr>
    </w:lvl>
    <w:lvl w:ilvl="3" w:tplc="458C7478">
      <w:numFmt w:val="bullet"/>
      <w:lvlText w:val="•"/>
      <w:lvlJc w:val="left"/>
      <w:pPr>
        <w:ind w:left="2640" w:hanging="361"/>
      </w:pPr>
      <w:rPr>
        <w:rFonts w:hint="default"/>
        <w:lang w:val="en-US" w:eastAsia="en-US" w:bidi="ar-SA"/>
      </w:rPr>
    </w:lvl>
    <w:lvl w:ilvl="4" w:tplc="BDEA7330">
      <w:numFmt w:val="bullet"/>
      <w:lvlText w:val="•"/>
      <w:lvlJc w:val="left"/>
      <w:pPr>
        <w:ind w:left="3600" w:hanging="361"/>
      </w:pPr>
      <w:rPr>
        <w:rFonts w:hint="default"/>
        <w:lang w:val="en-US" w:eastAsia="en-US" w:bidi="ar-SA"/>
      </w:rPr>
    </w:lvl>
    <w:lvl w:ilvl="5" w:tplc="55CA9484">
      <w:numFmt w:val="bullet"/>
      <w:lvlText w:val="•"/>
      <w:lvlJc w:val="left"/>
      <w:pPr>
        <w:ind w:left="4560" w:hanging="361"/>
      </w:pPr>
      <w:rPr>
        <w:rFonts w:hint="default"/>
        <w:lang w:val="en-US" w:eastAsia="en-US" w:bidi="ar-SA"/>
      </w:rPr>
    </w:lvl>
    <w:lvl w:ilvl="6" w:tplc="27D80B1C">
      <w:numFmt w:val="bullet"/>
      <w:lvlText w:val="•"/>
      <w:lvlJc w:val="left"/>
      <w:pPr>
        <w:ind w:left="5520" w:hanging="361"/>
      </w:pPr>
      <w:rPr>
        <w:rFonts w:hint="default"/>
        <w:lang w:val="en-US" w:eastAsia="en-US" w:bidi="ar-SA"/>
      </w:rPr>
    </w:lvl>
    <w:lvl w:ilvl="7" w:tplc="6AC46E6A">
      <w:numFmt w:val="bullet"/>
      <w:lvlText w:val="•"/>
      <w:lvlJc w:val="left"/>
      <w:pPr>
        <w:ind w:left="6480" w:hanging="361"/>
      </w:pPr>
      <w:rPr>
        <w:rFonts w:hint="default"/>
        <w:lang w:val="en-US" w:eastAsia="en-US" w:bidi="ar-SA"/>
      </w:rPr>
    </w:lvl>
    <w:lvl w:ilvl="8" w:tplc="5BF67118">
      <w:numFmt w:val="bullet"/>
      <w:lvlText w:val="•"/>
      <w:lvlJc w:val="left"/>
      <w:pPr>
        <w:ind w:left="7440" w:hanging="361"/>
      </w:pPr>
      <w:rPr>
        <w:rFonts w:hint="default"/>
        <w:lang w:val="en-US" w:eastAsia="en-US" w:bidi="ar-SA"/>
      </w:rPr>
    </w:lvl>
  </w:abstractNum>
  <w:num w:numId="1" w16cid:durableId="105893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D2DDB"/>
    <w:rsid w:val="002D2DDB"/>
    <w:rsid w:val="008F7C8D"/>
    <w:rsid w:val="00CA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2AFC"/>
  <w15:docId w15:val="{4C832523-DE9D-4ED2-8EA8-4F2C4C83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9"/>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47B63-F476-4260-B4D3-589BA8AB0DD4}"/>
</file>

<file path=customXml/itemProps2.xml><?xml version="1.0" encoding="utf-8"?>
<ds:datastoreItem xmlns:ds="http://schemas.openxmlformats.org/officeDocument/2006/customXml" ds:itemID="{CA7DBBA1-47C8-4A96-9515-CB388696F0D0}"/>
</file>

<file path=customXml/itemProps3.xml><?xml version="1.0" encoding="utf-8"?>
<ds:datastoreItem xmlns:ds="http://schemas.openxmlformats.org/officeDocument/2006/customXml" ds:itemID="{8C8ADF83-2755-42EF-834B-DA56178C3F93}"/>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Company>Purdue University</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dc:description/>
  <cp:lastModifiedBy>Allison McKay</cp:lastModifiedBy>
  <cp:revision>2</cp:revision>
  <dcterms:created xsi:type="dcterms:W3CDTF">2026-03-03T18:22:00Z</dcterms:created>
  <dcterms:modified xsi:type="dcterms:W3CDTF">2026-03-03T18:22:00Z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Acrobat PDFMaker 25 for Word</vt:lpwstr>
  </property>
  <property fmtid="{D5CDD505-2E9C-101B-9397-08002B2CF9AE}" pid="4" name="LastSaved">
    <vt:filetime>2026-03-03T00:00:00Z</vt:filetime>
  </property>
  <property fmtid="{D5CDD505-2E9C-101B-9397-08002B2CF9AE}" pid="5" name="MSIP_Label_f7606f69-b0ae-4874-be30-7d43a3c7be10_ActionId">
    <vt:lpwstr>14438897-a9fa-429f-8d3b-838dbde94d37</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2025-04-04T15:57:01Z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Adobe PDF Library 25.1.211</vt:lpwstr>
  </property>
  <property fmtid="{D5CDD505-2E9C-101B-9397-08002B2CF9AE}" pid="14" name="SourceModified">
    <vt:lpwstr>D:20250416200923</vt:lpwstr>
  </property>
  <property fmtid="{D5CDD505-2E9C-101B-9397-08002B2CF9AE}" pid="15" name="ContentTypeId">
    <vt:lpwstr>0x010100D058EE361C257148BA38B1661276A50E</vt:lpwstr>
  </property>
</Properties>
</file>