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DC3B" w14:textId="77777777" w:rsidR="00A004AD" w:rsidRDefault="00BA389C">
      <w:pPr>
        <w:pStyle w:val="Heading1"/>
        <w:spacing w:before="81"/>
        <w:ind w:right="10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7EFDC7B" wp14:editId="73C1AAFC">
            <wp:simplePos x="0" y="0"/>
            <wp:positionH relativeFrom="page">
              <wp:posOffset>982980</wp:posOffset>
            </wp:positionH>
            <wp:positionV relativeFrom="paragraph">
              <wp:posOffset>50800</wp:posOffset>
            </wp:positionV>
            <wp:extent cx="2927268" cy="380311"/>
            <wp:effectExtent l="0" t="0" r="0" b="0"/>
            <wp:wrapNone/>
            <wp:docPr id="1" name="Image 1" descr="gold Purdue P with Purdue University in black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with Purdue University in black alongside University Senate cobrand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268" cy="38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Senate</w:t>
      </w:r>
      <w:r>
        <w:rPr>
          <w:spacing w:val="-13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24-</w:t>
      </w:r>
      <w:r>
        <w:rPr>
          <w:spacing w:val="-5"/>
        </w:rPr>
        <w:t>10</w:t>
      </w:r>
    </w:p>
    <w:p w14:paraId="77EFDC3C" w14:textId="77777777" w:rsidR="00A004AD" w:rsidRDefault="00BA389C">
      <w:pPr>
        <w:spacing w:before="39"/>
        <w:ind w:right="104"/>
        <w:jc w:val="right"/>
        <w:rPr>
          <w:rFonts w:ascii="Franklin Gothic Demi"/>
          <w:b/>
          <w:sz w:val="24"/>
        </w:rPr>
      </w:pPr>
      <w:r>
        <w:rPr>
          <w:rFonts w:ascii="Franklin Gothic Demi"/>
          <w:b/>
          <w:sz w:val="24"/>
        </w:rPr>
        <w:t>17</w:t>
      </w:r>
      <w:r>
        <w:rPr>
          <w:rFonts w:ascii="Franklin Gothic Demi"/>
          <w:b/>
          <w:spacing w:val="-8"/>
          <w:sz w:val="24"/>
        </w:rPr>
        <w:t xml:space="preserve"> </w:t>
      </w:r>
      <w:r>
        <w:rPr>
          <w:rFonts w:ascii="Franklin Gothic Demi"/>
          <w:b/>
          <w:sz w:val="24"/>
        </w:rPr>
        <w:t>February</w:t>
      </w:r>
      <w:r>
        <w:rPr>
          <w:rFonts w:ascii="Franklin Gothic Demi"/>
          <w:b/>
          <w:spacing w:val="-7"/>
          <w:sz w:val="24"/>
        </w:rPr>
        <w:t xml:space="preserve"> </w:t>
      </w:r>
      <w:r>
        <w:rPr>
          <w:rFonts w:ascii="Franklin Gothic Demi"/>
          <w:b/>
          <w:spacing w:val="-4"/>
          <w:sz w:val="24"/>
        </w:rPr>
        <w:t>2025</w:t>
      </w:r>
    </w:p>
    <w:p w14:paraId="77EFDC3D" w14:textId="77777777" w:rsidR="00A004AD" w:rsidRDefault="00A004AD">
      <w:pPr>
        <w:pStyle w:val="BodyText"/>
        <w:rPr>
          <w:rFonts w:ascii="Franklin Gothic Demi"/>
          <w:b/>
          <w:sz w:val="20"/>
        </w:rPr>
      </w:pPr>
    </w:p>
    <w:p w14:paraId="77EFDC3E" w14:textId="77777777" w:rsidR="00A004AD" w:rsidRDefault="00A004AD">
      <w:pPr>
        <w:pStyle w:val="BodyText"/>
        <w:rPr>
          <w:rFonts w:ascii="Franklin Gothic Demi"/>
          <w:b/>
          <w:sz w:val="20"/>
        </w:rPr>
      </w:pPr>
    </w:p>
    <w:p w14:paraId="77EFDC3F" w14:textId="77777777" w:rsidR="00A004AD" w:rsidRDefault="00A004AD">
      <w:pPr>
        <w:pStyle w:val="BodyText"/>
        <w:rPr>
          <w:rFonts w:ascii="Franklin Gothic Demi"/>
          <w:b/>
          <w:sz w:val="20"/>
        </w:rPr>
      </w:pPr>
    </w:p>
    <w:p w14:paraId="77EFDC40" w14:textId="77777777" w:rsidR="00A004AD" w:rsidRDefault="00A004AD">
      <w:pPr>
        <w:pStyle w:val="BodyText"/>
        <w:spacing w:before="47" w:after="1"/>
        <w:rPr>
          <w:rFonts w:ascii="Franklin Gothic Demi"/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7023"/>
      </w:tblGrid>
      <w:tr w:rsidR="00A004AD" w14:paraId="77EFDC43" w14:textId="77777777">
        <w:trPr>
          <w:trHeight w:val="292"/>
        </w:trPr>
        <w:tc>
          <w:tcPr>
            <w:tcW w:w="1748" w:type="dxa"/>
          </w:tcPr>
          <w:p w14:paraId="77EFDC41" w14:textId="77777777" w:rsidR="00A004AD" w:rsidRDefault="00BA389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7023" w:type="dxa"/>
          </w:tcPr>
          <w:p w14:paraId="77EFDC42" w14:textId="77777777" w:rsidR="00A004AD" w:rsidRDefault="00BA389C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Senate</w:t>
            </w:r>
          </w:p>
        </w:tc>
      </w:tr>
      <w:tr w:rsidR="00A004AD" w14:paraId="77EFDC46" w14:textId="77777777">
        <w:trPr>
          <w:trHeight w:val="313"/>
        </w:trPr>
        <w:tc>
          <w:tcPr>
            <w:tcW w:w="1748" w:type="dxa"/>
          </w:tcPr>
          <w:p w14:paraId="77EFDC44" w14:textId="77777777" w:rsidR="00A004AD" w:rsidRDefault="00BA389C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From:</w:t>
            </w:r>
          </w:p>
        </w:tc>
        <w:tc>
          <w:tcPr>
            <w:tcW w:w="7023" w:type="dxa"/>
          </w:tcPr>
          <w:p w14:paraId="77EFDC45" w14:textId="77777777" w:rsidR="00A004AD" w:rsidRDefault="00BA389C">
            <w:pPr>
              <w:pStyle w:val="TableParagraph"/>
              <w:spacing w:before="19"/>
              <w:ind w:left="185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Nominating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A004AD" w14:paraId="77EFDC49" w14:textId="77777777">
        <w:trPr>
          <w:trHeight w:val="314"/>
        </w:trPr>
        <w:tc>
          <w:tcPr>
            <w:tcW w:w="1748" w:type="dxa"/>
          </w:tcPr>
          <w:p w14:paraId="77EFDC47" w14:textId="77777777" w:rsidR="00A004AD" w:rsidRDefault="00BA389C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Subject:</w:t>
            </w:r>
          </w:p>
        </w:tc>
        <w:tc>
          <w:tcPr>
            <w:tcW w:w="7023" w:type="dxa"/>
          </w:tcPr>
          <w:p w14:paraId="77EFDC48" w14:textId="77777777" w:rsidR="00A004AD" w:rsidRDefault="00BA389C">
            <w:pPr>
              <w:pStyle w:val="TableParagraph"/>
              <w:spacing w:before="21"/>
              <w:ind w:left="185"/>
              <w:rPr>
                <w:sz w:val="24"/>
              </w:rPr>
            </w:pPr>
            <w:r>
              <w:rPr>
                <w:sz w:val="24"/>
              </w:rPr>
              <w:t>Nominees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Advisors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Senate</w:t>
            </w:r>
          </w:p>
        </w:tc>
      </w:tr>
      <w:tr w:rsidR="00A004AD" w14:paraId="77EFDC4C" w14:textId="77777777">
        <w:trPr>
          <w:trHeight w:val="313"/>
        </w:trPr>
        <w:tc>
          <w:tcPr>
            <w:tcW w:w="1748" w:type="dxa"/>
          </w:tcPr>
          <w:p w14:paraId="77EFDC4A" w14:textId="77777777" w:rsidR="00A004AD" w:rsidRDefault="00BA389C">
            <w:pPr>
              <w:pStyle w:val="TableParagraph"/>
              <w:spacing w:before="21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Reference:</w:t>
            </w:r>
          </w:p>
        </w:tc>
        <w:tc>
          <w:tcPr>
            <w:tcW w:w="7023" w:type="dxa"/>
          </w:tcPr>
          <w:p w14:paraId="77EFDC4B" w14:textId="77777777" w:rsidR="00A004AD" w:rsidRDefault="00BA389C">
            <w:pPr>
              <w:pStyle w:val="TableParagraph"/>
              <w:spacing w:before="21"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Bylaws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Senate</w:t>
            </w:r>
          </w:p>
        </w:tc>
      </w:tr>
      <w:tr w:rsidR="00A004AD" w14:paraId="77EFDC4F" w14:textId="77777777">
        <w:trPr>
          <w:trHeight w:val="448"/>
        </w:trPr>
        <w:tc>
          <w:tcPr>
            <w:tcW w:w="1748" w:type="dxa"/>
          </w:tcPr>
          <w:p w14:paraId="77EFDC4D" w14:textId="77777777" w:rsidR="00A004AD" w:rsidRDefault="00BA389C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Disposition:</w:t>
            </w:r>
          </w:p>
        </w:tc>
        <w:tc>
          <w:tcPr>
            <w:tcW w:w="7023" w:type="dxa"/>
          </w:tcPr>
          <w:p w14:paraId="77EFDC4E" w14:textId="77777777" w:rsidR="00A004AD" w:rsidRDefault="00BA389C">
            <w:pPr>
              <w:pStyle w:val="TableParagraph"/>
              <w:spacing w:before="19"/>
              <w:ind w:left="185"/>
              <w:rPr>
                <w:sz w:val="24"/>
              </w:rPr>
            </w:pPr>
            <w:r>
              <w:rPr>
                <w:sz w:val="24"/>
              </w:rPr>
              <w:t>Election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Senate</w:t>
            </w:r>
          </w:p>
        </w:tc>
      </w:tr>
      <w:tr w:rsidR="00A004AD" w14:paraId="77EFDC62" w14:textId="77777777">
        <w:trPr>
          <w:trHeight w:val="6155"/>
        </w:trPr>
        <w:tc>
          <w:tcPr>
            <w:tcW w:w="1748" w:type="dxa"/>
          </w:tcPr>
          <w:p w14:paraId="77EFDC50" w14:textId="77777777" w:rsidR="00A004AD" w:rsidRDefault="00BA389C">
            <w:pPr>
              <w:pStyle w:val="TableParagraph"/>
              <w:spacing w:before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Proposal:</w:t>
            </w:r>
          </w:p>
        </w:tc>
        <w:tc>
          <w:tcPr>
            <w:tcW w:w="7023" w:type="dxa"/>
          </w:tcPr>
          <w:p w14:paraId="77EFDC51" w14:textId="77777777" w:rsidR="00A004AD" w:rsidRDefault="00BA389C">
            <w:pPr>
              <w:pStyle w:val="TableParagraph"/>
              <w:spacing w:before="156"/>
              <w:ind w:left="185"/>
              <w:rPr>
                <w:sz w:val="24"/>
              </w:rPr>
            </w:pPr>
            <w:r>
              <w:rPr>
                <w:sz w:val="24"/>
              </w:rPr>
              <w:t>The Nominating Committee proposes the following slate of nominees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Advisors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 to serve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three-year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Bylaws.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terms will begin on 1 June 2025 and end 31 May 2028.</w:t>
            </w:r>
          </w:p>
          <w:p w14:paraId="77EFDC52" w14:textId="77777777" w:rsidR="00A004AD" w:rsidRDefault="00A004AD">
            <w:pPr>
              <w:pStyle w:val="TableParagraph"/>
              <w:ind w:left="0"/>
              <w:rPr>
                <w:rFonts w:ascii="Franklin Gothic Demi"/>
                <w:b/>
                <w:sz w:val="24"/>
              </w:rPr>
            </w:pPr>
          </w:p>
          <w:p w14:paraId="77EFDC53" w14:textId="77777777" w:rsidR="00A004AD" w:rsidRDefault="00BA389C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ind w:left="544" w:hanging="359"/>
              <w:rPr>
                <w:sz w:val="24"/>
              </w:rPr>
            </w:pPr>
            <w:r>
              <w:rPr>
                <w:sz w:val="24"/>
              </w:rPr>
              <w:t>Eric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Adams,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MaPSAC</w:t>
            </w:r>
            <w:proofErr w:type="spellEnd"/>
            <w:r>
              <w:rPr>
                <w:spacing w:val="-2"/>
                <w:sz w:val="24"/>
              </w:rPr>
              <w:t>*</w:t>
            </w:r>
          </w:p>
          <w:p w14:paraId="77EFDC54" w14:textId="77777777" w:rsidR="00A004AD" w:rsidRDefault="00BA389C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  <w:tab w:val="left" w:pos="546"/>
              </w:tabs>
              <w:spacing w:before="1"/>
              <w:ind w:right="75"/>
              <w:rPr>
                <w:sz w:val="24"/>
              </w:rPr>
            </w:pPr>
            <w:r>
              <w:rPr>
                <w:sz w:val="24"/>
              </w:rPr>
              <w:t>Heather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Beasley,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Vice Provost for Student Life</w:t>
            </w:r>
          </w:p>
          <w:p w14:paraId="77EFDC55" w14:textId="77777777" w:rsidR="00A004AD" w:rsidRDefault="00BA389C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ind w:left="545" w:right="612"/>
              <w:rPr>
                <w:sz w:val="24"/>
              </w:rPr>
            </w:pPr>
            <w:r>
              <w:rPr>
                <w:sz w:val="24"/>
              </w:rPr>
              <w:t>Michael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Cline,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Administrative </w:t>
            </w:r>
            <w:r>
              <w:rPr>
                <w:spacing w:val="-2"/>
                <w:sz w:val="24"/>
              </w:rPr>
              <w:t>Operations</w:t>
            </w:r>
          </w:p>
          <w:p w14:paraId="77EFDC56" w14:textId="77777777" w:rsidR="00A004AD" w:rsidRDefault="00BA389C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spacing w:before="2" w:line="272" w:lineRule="exact"/>
              <w:ind w:left="544" w:hanging="359"/>
              <w:rPr>
                <w:sz w:val="24"/>
              </w:rPr>
            </w:pPr>
            <w:r>
              <w:rPr>
                <w:sz w:val="24"/>
              </w:rPr>
              <w:t>Melissa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Franks,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</w:t>
            </w:r>
          </w:p>
          <w:p w14:paraId="77EFDC57" w14:textId="77777777" w:rsidR="00A004AD" w:rsidRDefault="00BA389C">
            <w:pPr>
              <w:pStyle w:val="TableParagraph"/>
              <w:numPr>
                <w:ilvl w:val="0"/>
                <w:numId w:val="1"/>
              </w:numPr>
              <w:tabs>
                <w:tab w:val="left" w:pos="543"/>
              </w:tabs>
              <w:spacing w:line="272" w:lineRule="exact"/>
              <w:ind w:left="543" w:hanging="358"/>
              <w:rPr>
                <w:sz w:val="24"/>
              </w:rPr>
            </w:pPr>
            <w:r>
              <w:rPr>
                <w:sz w:val="24"/>
              </w:rPr>
              <w:t>Cherise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  <w:p w14:paraId="77EFDC58" w14:textId="77777777" w:rsidR="00A004AD" w:rsidRDefault="00BA389C">
            <w:pPr>
              <w:pStyle w:val="TableParagraph"/>
              <w:numPr>
                <w:ilvl w:val="0"/>
                <w:numId w:val="1"/>
              </w:numPr>
              <w:tabs>
                <w:tab w:val="left" w:pos="543"/>
              </w:tabs>
              <w:spacing w:line="272" w:lineRule="exact"/>
              <w:ind w:left="543" w:hanging="358"/>
              <w:rPr>
                <w:sz w:val="24"/>
              </w:rPr>
            </w:pPr>
            <w:r>
              <w:rPr>
                <w:sz w:val="24"/>
              </w:rPr>
              <w:t>Sheila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Hurt,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Registrar</w:t>
            </w:r>
          </w:p>
          <w:p w14:paraId="77EFDC59" w14:textId="77777777" w:rsidR="00A004AD" w:rsidRDefault="00BA389C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spacing w:line="272" w:lineRule="exact"/>
              <w:ind w:left="544" w:hanging="359"/>
              <w:rPr>
                <w:sz w:val="24"/>
              </w:rPr>
            </w:pPr>
            <w:r>
              <w:rPr>
                <w:sz w:val="24"/>
              </w:rPr>
              <w:t>Lowell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LGBTQ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</w:rPr>
              <w:t xml:space="preserve"> Director</w:t>
            </w:r>
          </w:p>
          <w:p w14:paraId="77EFDC5A" w14:textId="77777777" w:rsidR="00A004AD" w:rsidRDefault="00BA389C">
            <w:pPr>
              <w:pStyle w:val="TableParagraph"/>
              <w:numPr>
                <w:ilvl w:val="0"/>
                <w:numId w:val="1"/>
              </w:numPr>
              <w:tabs>
                <w:tab w:val="left" w:pos="543"/>
              </w:tabs>
              <w:spacing w:before="1"/>
              <w:ind w:left="543" w:hanging="358"/>
              <w:rPr>
                <w:sz w:val="24"/>
              </w:rPr>
            </w:pPr>
            <w:r>
              <w:rPr>
                <w:sz w:val="24"/>
              </w:rPr>
              <w:t>Carl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Krieger,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Life</w:t>
            </w:r>
          </w:p>
          <w:p w14:paraId="77EFDC5B" w14:textId="77777777" w:rsidR="00A004AD" w:rsidRDefault="00BA389C">
            <w:pPr>
              <w:pStyle w:val="TableParagraph"/>
              <w:numPr>
                <w:ilvl w:val="0"/>
                <w:numId w:val="1"/>
              </w:numPr>
              <w:tabs>
                <w:tab w:val="left" w:pos="543"/>
              </w:tabs>
              <w:spacing w:before="1" w:line="272" w:lineRule="exact"/>
              <w:ind w:left="543" w:hanging="358"/>
              <w:rPr>
                <w:sz w:val="24"/>
              </w:rPr>
            </w:pPr>
            <w:r>
              <w:rPr>
                <w:sz w:val="24"/>
              </w:rPr>
              <w:t>Lisa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Mauer,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 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2"/>
                <w:sz w:val="24"/>
              </w:rPr>
              <w:t xml:space="preserve"> Affairs</w:t>
            </w:r>
          </w:p>
          <w:p w14:paraId="77EFDC5C" w14:textId="77777777" w:rsidR="00A004AD" w:rsidRDefault="00BA389C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spacing w:line="272" w:lineRule="exact"/>
              <w:ind w:left="544" w:hanging="359"/>
              <w:rPr>
                <w:sz w:val="24"/>
              </w:rPr>
            </w:pPr>
            <w:r>
              <w:rPr>
                <w:sz w:val="24"/>
              </w:rPr>
              <w:t>Beth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McCuskey,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Life</w:t>
            </w:r>
          </w:p>
          <w:p w14:paraId="77EFDC5D" w14:textId="77777777" w:rsidR="00A004AD" w:rsidRDefault="00BA389C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spacing w:before="1"/>
              <w:ind w:left="544" w:hanging="359"/>
              <w:rPr>
                <w:sz w:val="24"/>
              </w:rPr>
            </w:pPr>
            <w:r>
              <w:rPr>
                <w:sz w:val="24"/>
              </w:rPr>
              <w:t>Sunil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Prabhakar,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2"/>
                <w:sz w:val="24"/>
              </w:rPr>
              <w:t xml:space="preserve"> Affairs</w:t>
            </w:r>
          </w:p>
          <w:p w14:paraId="77EFDC5E" w14:textId="77777777" w:rsidR="00A004AD" w:rsidRDefault="00BA389C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spacing w:before="1" w:line="272" w:lineRule="exact"/>
              <w:ind w:left="544" w:hanging="359"/>
              <w:rPr>
                <w:sz w:val="24"/>
              </w:rPr>
            </w:pPr>
            <w:r>
              <w:rPr>
                <w:sz w:val="24"/>
              </w:rPr>
              <w:t>Jenna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Rickus,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Learning</w:t>
            </w:r>
          </w:p>
          <w:p w14:paraId="77EFDC5F" w14:textId="77777777" w:rsidR="00A004AD" w:rsidRDefault="00BA389C">
            <w:pPr>
              <w:pStyle w:val="TableParagraph"/>
              <w:numPr>
                <w:ilvl w:val="0"/>
                <w:numId w:val="1"/>
              </w:numPr>
              <w:tabs>
                <w:tab w:val="left" w:pos="543"/>
              </w:tabs>
              <w:spacing w:line="272" w:lineRule="exact"/>
              <w:ind w:left="543" w:hanging="358"/>
              <w:rPr>
                <w:sz w:val="24"/>
              </w:rPr>
            </w:pPr>
            <w:r>
              <w:rPr>
                <w:sz w:val="24"/>
              </w:rPr>
              <w:t>Jurgen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Rochin-Gomez,</w:t>
            </w:r>
            <w:r>
              <w:rPr>
                <w:spacing w:val="-2"/>
                <w:sz w:val="24"/>
              </w:rPr>
              <w:t xml:space="preserve"> CSSAC**</w:t>
            </w:r>
          </w:p>
          <w:p w14:paraId="77EFDC60" w14:textId="77777777" w:rsidR="00A004AD" w:rsidRDefault="00BA389C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spacing w:before="1" w:line="272" w:lineRule="exact"/>
              <w:ind w:left="544" w:hanging="359"/>
              <w:rPr>
                <w:sz w:val="24"/>
              </w:rPr>
            </w:pPr>
            <w:r>
              <w:rPr>
                <w:sz w:val="24"/>
              </w:rPr>
              <w:t>Alysa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Rollock,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Compliance</w:t>
            </w:r>
          </w:p>
          <w:p w14:paraId="77EFDC61" w14:textId="77777777" w:rsidR="00A004AD" w:rsidRDefault="00BA389C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line="252" w:lineRule="exact"/>
              <w:ind w:left="542" w:hanging="357"/>
              <w:rPr>
                <w:sz w:val="24"/>
              </w:rPr>
            </w:pPr>
            <w:r>
              <w:rPr>
                <w:sz w:val="24"/>
              </w:rPr>
              <w:t>Katherine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Sermersheim,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Students</w:t>
            </w:r>
          </w:p>
        </w:tc>
      </w:tr>
    </w:tbl>
    <w:p w14:paraId="77EFDC63" w14:textId="77777777" w:rsidR="00A004AD" w:rsidRDefault="00A004AD">
      <w:pPr>
        <w:pStyle w:val="TableParagraph"/>
        <w:spacing w:line="252" w:lineRule="exact"/>
        <w:rPr>
          <w:sz w:val="24"/>
        </w:rPr>
        <w:sectPr w:rsidR="00A004AD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77EFDC64" w14:textId="77777777" w:rsidR="00A004AD" w:rsidRDefault="00BA389C">
      <w:pPr>
        <w:pStyle w:val="BodyText"/>
        <w:spacing w:before="80" w:line="272" w:lineRule="exact"/>
        <w:ind w:left="1992"/>
      </w:pPr>
      <w:r>
        <w:lastRenderedPageBreak/>
        <w:t>Senate</w:t>
      </w:r>
      <w:r>
        <w:rPr>
          <w:spacing w:val="-4"/>
        </w:rPr>
        <w:t xml:space="preserve"> </w:t>
      </w:r>
      <w:r>
        <w:t>Advisors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committees:</w:t>
      </w:r>
    </w:p>
    <w:p w14:paraId="77EFDC65" w14:textId="77777777" w:rsidR="00A004AD" w:rsidRDefault="00BA389C">
      <w:pPr>
        <w:pStyle w:val="BodyText"/>
        <w:ind w:left="1991" w:right="415"/>
      </w:pPr>
      <w:r>
        <w:t>Cherise</w:t>
      </w:r>
      <w:r>
        <w:rPr>
          <w:spacing w:val="-8"/>
        </w:rPr>
        <w:t xml:space="preserve"> </w:t>
      </w:r>
      <w:r>
        <w:t>Hall</w:t>
      </w:r>
      <w:r>
        <w:rPr>
          <w:spacing w:val="-6"/>
        </w:rPr>
        <w:t xml:space="preserve"> </w:t>
      </w:r>
      <w:r>
        <w:t>(Vice</w:t>
      </w:r>
      <w:r>
        <w:rPr>
          <w:spacing w:val="-8"/>
        </w:rPr>
        <w:t xml:space="preserve"> </w:t>
      </w:r>
      <w:r>
        <w:t>Provost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t>Management) Katherine Sermersheim (Dean of Students)</w:t>
      </w:r>
    </w:p>
    <w:p w14:paraId="77EFDC66" w14:textId="77777777" w:rsidR="00A004AD" w:rsidRDefault="00BA389C">
      <w:pPr>
        <w:pStyle w:val="BodyText"/>
        <w:spacing w:line="272" w:lineRule="exact"/>
        <w:ind w:left="1992"/>
      </w:pPr>
      <w:proofErr w:type="spellStart"/>
      <w:r>
        <w:t>MaPSAC</w:t>
      </w:r>
      <w:proofErr w:type="spellEnd"/>
      <w:r>
        <w:rPr>
          <w:spacing w:val="-4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rPr>
          <w:spacing w:val="-2"/>
        </w:rPr>
        <w:t>below)</w:t>
      </w:r>
    </w:p>
    <w:p w14:paraId="77EFDC67" w14:textId="77777777" w:rsidR="00A004AD" w:rsidRDefault="00A004AD">
      <w:pPr>
        <w:pStyle w:val="BodyText"/>
        <w:spacing w:before="20"/>
      </w:pPr>
    </w:p>
    <w:p w14:paraId="77EFDC68" w14:textId="77777777" w:rsidR="00A004AD" w:rsidRDefault="00BA389C">
      <w:pPr>
        <w:pStyle w:val="BodyText"/>
        <w:spacing w:before="1"/>
        <w:ind w:left="-1"/>
      </w:pPr>
      <w:r>
        <w:t>*</w:t>
      </w:r>
      <w:r>
        <w:rPr>
          <w:spacing w:val="-4"/>
        </w:rPr>
        <w:t xml:space="preserve"> </w:t>
      </w:r>
      <w:proofErr w:type="spellStart"/>
      <w:r>
        <w:t>MaPSAC</w:t>
      </w:r>
      <w:proofErr w:type="spellEnd"/>
      <w:r>
        <w:rPr>
          <w:spacing w:val="-4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one-year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Vice-Chair</w:t>
      </w:r>
      <w:r>
        <w:rPr>
          <w:spacing w:val="-1"/>
        </w:rPr>
        <w:t xml:space="preserve"> </w:t>
      </w:r>
      <w:r>
        <w:t>serves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Senate Advisory </w:t>
      </w:r>
      <w:proofErr w:type="gramStart"/>
      <w:r>
        <w:t>Committee</w:t>
      </w:r>
      <w:proofErr w:type="gramEnd"/>
      <w:r>
        <w:t xml:space="preserve"> and the Chair serves on the Senate)</w:t>
      </w:r>
    </w:p>
    <w:p w14:paraId="77EFDC69" w14:textId="77777777" w:rsidR="00A004AD" w:rsidRDefault="00BA389C">
      <w:pPr>
        <w:pStyle w:val="BodyText"/>
        <w:spacing w:line="272" w:lineRule="exact"/>
        <w:ind w:left="-1"/>
      </w:pPr>
      <w:r>
        <w:t>**</w:t>
      </w:r>
      <w:r>
        <w:rPr>
          <w:spacing w:val="-3"/>
        </w:rPr>
        <w:t xml:space="preserve"> </w:t>
      </w:r>
      <w:r>
        <w:t>CSSAC</w:t>
      </w:r>
      <w:r>
        <w:rPr>
          <w:spacing w:val="-4"/>
        </w:rPr>
        <w:t xml:space="preserve"> </w:t>
      </w:r>
      <w:r>
        <w:t>representatives</w:t>
      </w:r>
      <w:r>
        <w:rPr>
          <w:spacing w:val="-3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one-year</w:t>
      </w:r>
      <w:r>
        <w:rPr>
          <w:spacing w:val="-3"/>
        </w:rPr>
        <w:t xml:space="preserve"> </w:t>
      </w:r>
      <w:r>
        <w:rPr>
          <w:spacing w:val="-4"/>
        </w:rPr>
        <w:t>terms</w:t>
      </w:r>
    </w:p>
    <w:p w14:paraId="77EFDC6A" w14:textId="77777777" w:rsidR="00A004AD" w:rsidRDefault="00A004AD">
      <w:pPr>
        <w:pStyle w:val="BodyText"/>
      </w:pPr>
    </w:p>
    <w:p w14:paraId="77EFDC6B" w14:textId="77777777" w:rsidR="00A004AD" w:rsidRDefault="00A004AD">
      <w:pPr>
        <w:pStyle w:val="BodyText"/>
      </w:pPr>
    </w:p>
    <w:p w14:paraId="77EFDC6C" w14:textId="77777777" w:rsidR="00A004AD" w:rsidRDefault="00BA389C">
      <w:pPr>
        <w:ind w:left="108"/>
        <w:rPr>
          <w:b/>
          <w:sz w:val="24"/>
        </w:rPr>
      </w:pPr>
      <w:r>
        <w:rPr>
          <w:b/>
          <w:sz w:val="24"/>
        </w:rPr>
        <w:t>Committee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Votes:</w:t>
      </w:r>
    </w:p>
    <w:p w14:paraId="77EFDC6D" w14:textId="77777777" w:rsidR="00A004AD" w:rsidRDefault="00A004AD">
      <w:pPr>
        <w:pStyle w:val="BodyText"/>
        <w:rPr>
          <w:b/>
          <w:sz w:val="20"/>
        </w:rPr>
      </w:pPr>
    </w:p>
    <w:p w14:paraId="77EFDC6E" w14:textId="77777777" w:rsidR="00A004AD" w:rsidRDefault="00A004AD">
      <w:pPr>
        <w:pStyle w:val="BodyText"/>
        <w:spacing w:before="165" w:after="1"/>
        <w:rPr>
          <w:b/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2767"/>
        <w:gridCol w:w="2676"/>
        <w:gridCol w:w="1590"/>
      </w:tblGrid>
      <w:tr w:rsidR="00A004AD" w14:paraId="77EFDC73" w14:textId="77777777">
        <w:trPr>
          <w:trHeight w:val="360"/>
        </w:trPr>
        <w:tc>
          <w:tcPr>
            <w:tcW w:w="1574" w:type="dxa"/>
          </w:tcPr>
          <w:p w14:paraId="77EFDC6F" w14:textId="77777777" w:rsidR="00A004AD" w:rsidRDefault="00BA38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For:</w:t>
            </w:r>
          </w:p>
        </w:tc>
        <w:tc>
          <w:tcPr>
            <w:tcW w:w="2767" w:type="dxa"/>
          </w:tcPr>
          <w:p w14:paraId="77EFDC70" w14:textId="77777777" w:rsidR="00A004AD" w:rsidRDefault="00BA389C">
            <w:pPr>
              <w:pStyle w:val="TableParagraph"/>
              <w:ind w:left="9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Against:</w:t>
            </w:r>
          </w:p>
        </w:tc>
        <w:tc>
          <w:tcPr>
            <w:tcW w:w="2676" w:type="dxa"/>
          </w:tcPr>
          <w:p w14:paraId="77EFDC71" w14:textId="77777777" w:rsidR="00A004AD" w:rsidRDefault="00BA389C">
            <w:pPr>
              <w:pStyle w:val="TableParagraph"/>
              <w:ind w:left="7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Abstained:</w:t>
            </w:r>
          </w:p>
        </w:tc>
        <w:tc>
          <w:tcPr>
            <w:tcW w:w="1590" w:type="dxa"/>
          </w:tcPr>
          <w:p w14:paraId="77EFDC72" w14:textId="77777777" w:rsidR="00A004AD" w:rsidRDefault="00BA389C">
            <w:pPr>
              <w:pStyle w:val="TableParagraph"/>
              <w:ind w:left="5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Absent:</w:t>
            </w:r>
          </w:p>
        </w:tc>
      </w:tr>
      <w:tr w:rsidR="00A004AD" w14:paraId="77EFDC7A" w14:textId="77777777">
        <w:trPr>
          <w:trHeight w:val="2815"/>
        </w:trPr>
        <w:tc>
          <w:tcPr>
            <w:tcW w:w="4341" w:type="dxa"/>
            <w:gridSpan w:val="2"/>
          </w:tcPr>
          <w:p w14:paraId="77EFDC74" w14:textId="77777777" w:rsidR="00A004AD" w:rsidRDefault="00BA389C">
            <w:pPr>
              <w:pStyle w:val="TableParagraph"/>
              <w:spacing w:before="88"/>
              <w:ind w:right="2424"/>
              <w:rPr>
                <w:sz w:val="24"/>
              </w:rPr>
            </w:pPr>
            <w:r>
              <w:rPr>
                <w:sz w:val="24"/>
              </w:rPr>
              <w:t>Dulcy Abraham Damon Lisch Seema Mattoo Byung-Cheol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Min Abdelfattah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Nour</w:t>
            </w:r>
          </w:p>
          <w:p w14:paraId="77EFDC75" w14:textId="77777777" w:rsidR="00A004AD" w:rsidRDefault="00BA389C">
            <w:pPr>
              <w:pStyle w:val="TableParagraph"/>
              <w:ind w:left="338" w:right="2014" w:hanging="288"/>
              <w:rPr>
                <w:sz w:val="24"/>
              </w:rPr>
            </w:pPr>
            <w:r>
              <w:rPr>
                <w:sz w:val="24"/>
              </w:rPr>
              <w:t>Sebastian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Murgueitio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Ramirez</w:t>
            </w:r>
          </w:p>
          <w:p w14:paraId="77EFDC76" w14:textId="77777777" w:rsidR="00A004AD" w:rsidRDefault="00BA389C">
            <w:pPr>
              <w:pStyle w:val="TableParagraph"/>
              <w:ind w:right="2183"/>
              <w:rPr>
                <w:sz w:val="24"/>
              </w:rPr>
            </w:pPr>
            <w:r>
              <w:rPr>
                <w:sz w:val="24"/>
              </w:rPr>
              <w:t>Mohit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Tawarmalani</w:t>
            </w:r>
            <w:proofErr w:type="spellEnd"/>
            <w:r>
              <w:rPr>
                <w:sz w:val="24"/>
              </w:rPr>
              <w:t xml:space="preserve"> Christina Wilson-</w:t>
            </w:r>
          </w:p>
          <w:p w14:paraId="77EFDC77" w14:textId="77777777" w:rsidR="00A004AD" w:rsidRDefault="00BA389C">
            <w:pPr>
              <w:pStyle w:val="TableParagraph"/>
              <w:spacing w:before="1" w:line="253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Frank</w:t>
            </w:r>
          </w:p>
        </w:tc>
        <w:tc>
          <w:tcPr>
            <w:tcW w:w="2676" w:type="dxa"/>
          </w:tcPr>
          <w:p w14:paraId="77EFDC78" w14:textId="77777777" w:rsidR="00A004AD" w:rsidRDefault="00A004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 w14:paraId="77EFDC79" w14:textId="77777777" w:rsidR="00A004AD" w:rsidRDefault="00A004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7EFDC7B" w14:textId="77777777" w:rsidR="00BA389C" w:rsidRDefault="00BA389C"/>
    <w:sectPr w:rsidR="00000000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013C0"/>
    <w:multiLevelType w:val="hybridMultilevel"/>
    <w:tmpl w:val="0ED8EEC4"/>
    <w:lvl w:ilvl="0" w:tplc="7DE67278">
      <w:start w:val="1"/>
      <w:numFmt w:val="decimal"/>
      <w:lvlText w:val="%1)"/>
      <w:lvlJc w:val="left"/>
      <w:pPr>
        <w:ind w:left="546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3CA4784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 w:tplc="0FCA16A8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3" w:tplc="9E50E938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4" w:tplc="B5C853A0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5" w:tplc="7AF0B206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6" w:tplc="055616E6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7" w:tplc="E3724944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8" w:tplc="22927EEE"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</w:abstractNum>
  <w:num w:numId="1" w16cid:durableId="193589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4AD"/>
    <w:rsid w:val="00227266"/>
    <w:rsid w:val="00A004AD"/>
    <w:rsid w:val="00BA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FDC3B"/>
  <w15:docId w15:val="{D4DA9459-7ECD-42BD-9C70-00BFAA68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C4F3BE-D1A3-4C70-A9EA-1E32672F052E}"/>
</file>

<file path=customXml/itemProps2.xml><?xml version="1.0" encoding="utf-8"?>
<ds:datastoreItem xmlns:ds="http://schemas.openxmlformats.org/officeDocument/2006/customXml" ds:itemID="{F4D5FE66-785A-433E-A182-B87DA908DCD9}"/>
</file>

<file path=customXml/itemProps3.xml><?xml version="1.0" encoding="utf-8"?>
<ds:datastoreItem xmlns:ds="http://schemas.openxmlformats.org/officeDocument/2006/customXml" ds:itemID="{57951A14-0091-4DB1-807D-FFAE1C332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Company>Purdue University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2</cp:revision>
  <dcterms:created xsi:type="dcterms:W3CDTF">2026-03-03T18:45:00Z</dcterms:created>
  <dcterms:modified xsi:type="dcterms:W3CDTF">2026-03-03T18:46:00Z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82f37ae1-8e91-4c4c-8c0a-7d8cc287fe70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2025-02-11T19:24:47Z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24.5.175</vt:lpwstr>
  </property>
  <property fmtid="{D5CDD505-2E9C-101B-9397-08002B2CF9AE}" pid="13" name="SourceModified">
    <vt:lpwstr>D:20250211205256</vt:lpwstr>
  </property>
  <property fmtid="{D5CDD505-2E9C-101B-9397-08002B2CF9AE}" pid="14" name="ContentTypeId">
    <vt:lpwstr>0x010100D058EE361C257148BA38B1661276A50E</vt:lpwstr>
  </property>
</Properties>
</file>