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9A04E" w14:textId="77777777" w:rsidR="00C73A51" w:rsidRDefault="00821EA5">
      <w:pPr>
        <w:spacing w:before="81"/>
        <w:ind w:right="108"/>
        <w:jc w:val="right"/>
        <w:rPr>
          <w:rFonts w:ascii="Franklin Gothic Demi"/>
          <w:b/>
          <w:sz w:val="24"/>
        </w:rPr>
      </w:pPr>
      <w:r>
        <w:rPr>
          <w:rFonts w:ascii="Franklin Gothic Demi"/>
          <w:b/>
          <w:noProof/>
          <w:sz w:val="24"/>
        </w:rPr>
        <w:drawing>
          <wp:anchor distT="0" distB="0" distL="0" distR="0" simplePos="0" relativeHeight="15728640" behindDoc="0" locked="0" layoutInCell="1" allowOverlap="1" wp14:anchorId="1E39A082" wp14:editId="5DFBF461">
            <wp:simplePos x="0" y="0"/>
            <wp:positionH relativeFrom="page">
              <wp:posOffset>982980</wp:posOffset>
            </wp:positionH>
            <wp:positionV relativeFrom="paragraph">
              <wp:posOffset>50800</wp:posOffset>
            </wp:positionV>
            <wp:extent cx="2927268" cy="380311"/>
            <wp:effectExtent l="0" t="0" r="0" b="0"/>
            <wp:wrapNone/>
            <wp:docPr id="1" name="Image 1" descr="Gold Purdue P with Purdue University in black alongside University Senate cobrand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Gold Purdue P with Purdue University in black alongside University Senate cobrand.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7268" cy="38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ranklin Gothic Demi"/>
          <w:b/>
          <w:sz w:val="24"/>
        </w:rPr>
        <w:t>Senate</w:t>
      </w:r>
      <w:r>
        <w:rPr>
          <w:rFonts w:ascii="Franklin Gothic Demi"/>
          <w:b/>
          <w:spacing w:val="-12"/>
          <w:sz w:val="24"/>
        </w:rPr>
        <w:t xml:space="preserve"> </w:t>
      </w:r>
      <w:r>
        <w:rPr>
          <w:rFonts w:ascii="Franklin Gothic Demi"/>
          <w:b/>
          <w:sz w:val="24"/>
        </w:rPr>
        <w:t>Document</w:t>
      </w:r>
      <w:r>
        <w:rPr>
          <w:rFonts w:ascii="Franklin Gothic Demi"/>
          <w:b/>
          <w:spacing w:val="-15"/>
          <w:sz w:val="24"/>
        </w:rPr>
        <w:t xml:space="preserve"> </w:t>
      </w:r>
      <w:r>
        <w:rPr>
          <w:rFonts w:ascii="Franklin Gothic Demi"/>
          <w:b/>
          <w:sz w:val="24"/>
        </w:rPr>
        <w:t>24-</w:t>
      </w:r>
      <w:r>
        <w:rPr>
          <w:rFonts w:ascii="Franklin Gothic Demi"/>
          <w:b/>
          <w:spacing w:val="-5"/>
          <w:sz w:val="24"/>
        </w:rPr>
        <w:t>03</w:t>
      </w:r>
    </w:p>
    <w:p w14:paraId="1E39A04F" w14:textId="77777777" w:rsidR="00C73A51" w:rsidRDefault="00821EA5">
      <w:pPr>
        <w:spacing w:before="39" w:line="278" w:lineRule="auto"/>
        <w:ind w:left="7456" w:right="103" w:firstLine="804"/>
        <w:jc w:val="right"/>
        <w:rPr>
          <w:rFonts w:ascii="Franklin Gothic Demi"/>
          <w:b/>
          <w:sz w:val="24"/>
        </w:rPr>
      </w:pPr>
      <w:r>
        <w:rPr>
          <w:rFonts w:ascii="Franklin Gothic Demi"/>
          <w:b/>
          <w:spacing w:val="-2"/>
          <w:sz w:val="24"/>
        </w:rPr>
        <w:t xml:space="preserve">Amended </w:t>
      </w:r>
      <w:r>
        <w:rPr>
          <w:rFonts w:ascii="Franklin Gothic Demi"/>
          <w:b/>
          <w:sz w:val="24"/>
        </w:rPr>
        <w:t>21</w:t>
      </w:r>
      <w:r>
        <w:rPr>
          <w:rFonts w:ascii="Franklin Gothic Demi"/>
          <w:b/>
          <w:spacing w:val="-7"/>
          <w:sz w:val="24"/>
        </w:rPr>
        <w:t xml:space="preserve"> </w:t>
      </w:r>
      <w:r>
        <w:rPr>
          <w:rFonts w:ascii="Franklin Gothic Demi"/>
          <w:b/>
          <w:sz w:val="24"/>
        </w:rPr>
        <w:t>October</w:t>
      </w:r>
      <w:r>
        <w:rPr>
          <w:rFonts w:ascii="Franklin Gothic Demi"/>
          <w:b/>
          <w:spacing w:val="-9"/>
          <w:sz w:val="24"/>
        </w:rPr>
        <w:t xml:space="preserve"> </w:t>
      </w:r>
      <w:r>
        <w:rPr>
          <w:rFonts w:ascii="Franklin Gothic Demi"/>
          <w:b/>
          <w:spacing w:val="-4"/>
          <w:sz w:val="24"/>
        </w:rPr>
        <w:t>2024</w:t>
      </w:r>
    </w:p>
    <w:p w14:paraId="1E39A050" w14:textId="77777777" w:rsidR="00C73A51" w:rsidRDefault="00C73A51">
      <w:pPr>
        <w:pStyle w:val="BodyText"/>
        <w:rPr>
          <w:rFonts w:ascii="Franklin Gothic Demi"/>
          <w:b/>
          <w:sz w:val="20"/>
        </w:rPr>
      </w:pPr>
    </w:p>
    <w:p w14:paraId="1E39A051" w14:textId="77777777" w:rsidR="00C73A51" w:rsidRDefault="00C73A51">
      <w:pPr>
        <w:pStyle w:val="BodyText"/>
        <w:rPr>
          <w:rFonts w:ascii="Franklin Gothic Demi"/>
          <w:b/>
          <w:sz w:val="20"/>
        </w:rPr>
      </w:pPr>
    </w:p>
    <w:p w14:paraId="1E39A052" w14:textId="77777777" w:rsidR="00C73A51" w:rsidRDefault="00C73A51">
      <w:pPr>
        <w:pStyle w:val="BodyText"/>
        <w:rPr>
          <w:rFonts w:ascii="Franklin Gothic Demi"/>
          <w:b/>
          <w:sz w:val="20"/>
        </w:rPr>
      </w:pPr>
    </w:p>
    <w:p w14:paraId="1E39A053" w14:textId="77777777" w:rsidR="00C73A51" w:rsidRDefault="00C73A51">
      <w:pPr>
        <w:pStyle w:val="BodyText"/>
        <w:rPr>
          <w:rFonts w:ascii="Franklin Gothic Demi"/>
          <w:b/>
          <w:sz w:val="20"/>
        </w:rPr>
      </w:pPr>
    </w:p>
    <w:p w14:paraId="1E39A054" w14:textId="77777777" w:rsidR="00C73A51" w:rsidRDefault="00C73A51">
      <w:pPr>
        <w:pStyle w:val="BodyText"/>
        <w:spacing w:before="54"/>
        <w:rPr>
          <w:rFonts w:ascii="Franklin Gothic Demi"/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8"/>
        <w:gridCol w:w="7487"/>
      </w:tblGrid>
      <w:tr w:rsidR="00C73A51" w14:paraId="1E39A057" w14:textId="77777777">
        <w:trPr>
          <w:trHeight w:val="292"/>
        </w:trPr>
        <w:tc>
          <w:tcPr>
            <w:tcW w:w="1748" w:type="dxa"/>
          </w:tcPr>
          <w:p w14:paraId="1E39A055" w14:textId="77777777" w:rsidR="00C73A51" w:rsidRDefault="00821EA5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To:</w:t>
            </w:r>
          </w:p>
        </w:tc>
        <w:tc>
          <w:tcPr>
            <w:tcW w:w="7487" w:type="dxa"/>
          </w:tcPr>
          <w:p w14:paraId="1E39A056" w14:textId="77777777" w:rsidR="00C73A51" w:rsidRDefault="00821EA5">
            <w:pPr>
              <w:pStyle w:val="TableParagraph"/>
              <w:spacing w:line="272" w:lineRule="exact"/>
              <w:ind w:left="18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Senate</w:t>
            </w:r>
          </w:p>
        </w:tc>
      </w:tr>
      <w:tr w:rsidR="00C73A51" w14:paraId="1E39A05A" w14:textId="77777777">
        <w:trPr>
          <w:trHeight w:val="313"/>
        </w:trPr>
        <w:tc>
          <w:tcPr>
            <w:tcW w:w="1748" w:type="dxa"/>
          </w:tcPr>
          <w:p w14:paraId="1E39A058" w14:textId="77777777" w:rsidR="00C73A51" w:rsidRDefault="00821EA5">
            <w:pPr>
              <w:pStyle w:val="TableParagraph"/>
              <w:spacing w:before="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From:</w:t>
            </w:r>
          </w:p>
        </w:tc>
        <w:tc>
          <w:tcPr>
            <w:tcW w:w="7487" w:type="dxa"/>
          </w:tcPr>
          <w:p w14:paraId="1E39A059" w14:textId="77777777" w:rsidR="00C73A51" w:rsidRDefault="00821EA5">
            <w:pPr>
              <w:pStyle w:val="TableParagraph"/>
              <w:spacing w:before="19"/>
              <w:ind w:left="18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Committee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(URPC)</w:t>
            </w:r>
          </w:p>
        </w:tc>
      </w:tr>
      <w:tr w:rsidR="00C73A51" w14:paraId="1E39A05D" w14:textId="77777777">
        <w:trPr>
          <w:trHeight w:val="314"/>
        </w:trPr>
        <w:tc>
          <w:tcPr>
            <w:tcW w:w="1748" w:type="dxa"/>
          </w:tcPr>
          <w:p w14:paraId="1E39A05B" w14:textId="77777777" w:rsidR="00C73A51" w:rsidRDefault="00821EA5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Subject:</w:t>
            </w:r>
          </w:p>
        </w:tc>
        <w:tc>
          <w:tcPr>
            <w:tcW w:w="7487" w:type="dxa"/>
          </w:tcPr>
          <w:p w14:paraId="1E39A05C" w14:textId="77777777" w:rsidR="00C73A51" w:rsidRDefault="00821EA5">
            <w:pPr>
              <w:pStyle w:val="TableParagraph"/>
              <w:spacing w:before="21"/>
              <w:ind w:left="185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elections</w:t>
            </w:r>
          </w:p>
        </w:tc>
      </w:tr>
      <w:tr w:rsidR="00C73A51" w14:paraId="1E39A061" w14:textId="77777777">
        <w:trPr>
          <w:trHeight w:val="940"/>
        </w:trPr>
        <w:tc>
          <w:tcPr>
            <w:tcW w:w="1748" w:type="dxa"/>
          </w:tcPr>
          <w:p w14:paraId="1E39A05E" w14:textId="77777777" w:rsidR="00C73A51" w:rsidRDefault="00821EA5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Reference:</w:t>
            </w:r>
          </w:p>
        </w:tc>
        <w:tc>
          <w:tcPr>
            <w:tcW w:w="7487" w:type="dxa"/>
          </w:tcPr>
          <w:p w14:paraId="1E39A05F" w14:textId="77777777" w:rsidR="00C73A51" w:rsidRDefault="00821EA5">
            <w:pPr>
              <w:pStyle w:val="TableParagraph"/>
              <w:spacing w:before="21" w:line="273" w:lineRule="auto"/>
              <w:ind w:left="185"/>
              <w:rPr>
                <w:sz w:val="24"/>
              </w:rPr>
            </w:pPr>
            <w:r>
              <w:rPr>
                <w:sz w:val="24"/>
              </w:rPr>
              <w:t>Declarations from Brown and George Washington Universities to support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voting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canceling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link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mapping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</w:p>
          <w:p w14:paraId="1E39A060" w14:textId="77777777" w:rsidR="00C73A51" w:rsidRDefault="00821EA5">
            <w:pPr>
              <w:pStyle w:val="TableParagraph"/>
              <w:spacing w:before="4"/>
              <w:ind w:left="185"/>
              <w:rPr>
                <w:sz w:val="24"/>
              </w:rPr>
            </w:pPr>
            <w:r>
              <w:rPr>
                <w:sz w:val="24"/>
              </w:rPr>
              <w:t>cancelation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efforts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universities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across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4"/>
                <w:sz w:val="24"/>
              </w:rPr>
              <w:t>U.S.</w:t>
            </w:r>
          </w:p>
        </w:tc>
      </w:tr>
      <w:tr w:rsidR="00C73A51" w14:paraId="1E39A064" w14:textId="77777777">
        <w:trPr>
          <w:trHeight w:val="313"/>
        </w:trPr>
        <w:tc>
          <w:tcPr>
            <w:tcW w:w="1748" w:type="dxa"/>
          </w:tcPr>
          <w:p w14:paraId="1E39A062" w14:textId="77777777" w:rsidR="00C73A51" w:rsidRDefault="00821EA5">
            <w:pPr>
              <w:pStyle w:val="TableParagraph"/>
              <w:spacing w:before="21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Disposition:</w:t>
            </w:r>
          </w:p>
        </w:tc>
        <w:tc>
          <w:tcPr>
            <w:tcW w:w="7487" w:type="dxa"/>
          </w:tcPr>
          <w:p w14:paraId="1E39A063" w14:textId="77777777" w:rsidR="00C73A51" w:rsidRDefault="00821EA5">
            <w:pPr>
              <w:pStyle w:val="TableParagraph"/>
              <w:spacing w:before="21" w:line="272" w:lineRule="exact"/>
              <w:ind w:left="185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Senate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 Discussion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Adoption</w:t>
            </w:r>
          </w:p>
        </w:tc>
      </w:tr>
      <w:tr w:rsidR="00C73A51" w14:paraId="1E39A067" w14:textId="77777777">
        <w:trPr>
          <w:trHeight w:val="2665"/>
        </w:trPr>
        <w:tc>
          <w:tcPr>
            <w:tcW w:w="1748" w:type="dxa"/>
          </w:tcPr>
          <w:p w14:paraId="1E39A065" w14:textId="77777777" w:rsidR="00C73A51" w:rsidRDefault="00821EA5">
            <w:pPr>
              <w:pStyle w:val="TableParagraph"/>
              <w:spacing w:before="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Rationale:</w:t>
            </w:r>
          </w:p>
        </w:tc>
        <w:tc>
          <w:tcPr>
            <w:tcW w:w="7487" w:type="dxa"/>
          </w:tcPr>
          <w:p w14:paraId="1E39A066" w14:textId="77777777" w:rsidR="00C73A51" w:rsidRDefault="00821EA5">
            <w:pPr>
              <w:pStyle w:val="TableParagraph"/>
              <w:spacing w:before="19" w:line="276" w:lineRule="auto"/>
              <w:ind w:left="185" w:right="57"/>
              <w:rPr>
                <w:sz w:val="24"/>
              </w:rPr>
            </w:pPr>
            <w:r>
              <w:rPr>
                <w:sz w:val="24"/>
              </w:rPr>
              <w:t>Public institutions are intended to educate citizens.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Toward that end, Purdue University has long-supported civic engagement. In 2021, the Purdue University Board of Trustees adopted a civics literacy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requirement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undergraduate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students,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 preparing a more knowledgeable and engaged citizenry.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The most important aspect of citizenry is the casting of a ballot. Denying students, faculty and staff access to adequate voting facilities on </w:t>
            </w:r>
            <w:proofErr w:type="gramStart"/>
            <w:r>
              <w:rPr>
                <w:sz w:val="24"/>
              </w:rPr>
              <w:t>a national</w:t>
            </w:r>
            <w:proofErr w:type="gramEnd"/>
            <w:r>
              <w:rPr>
                <w:sz w:val="24"/>
              </w:rPr>
              <w:t xml:space="preserve"> election day is in direct opposition to these goals.</w:t>
            </w:r>
          </w:p>
        </w:tc>
      </w:tr>
      <w:tr w:rsidR="00C73A51" w14:paraId="1E39A06B" w14:textId="77777777">
        <w:trPr>
          <w:trHeight w:val="2959"/>
        </w:trPr>
        <w:tc>
          <w:tcPr>
            <w:tcW w:w="1748" w:type="dxa"/>
          </w:tcPr>
          <w:p w14:paraId="1E39A068" w14:textId="77777777" w:rsidR="00C73A51" w:rsidRDefault="00821EA5">
            <w:pPr>
              <w:pStyle w:val="TableParagraph"/>
              <w:spacing w:before="1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Proposal:</w:t>
            </w:r>
          </w:p>
        </w:tc>
        <w:tc>
          <w:tcPr>
            <w:tcW w:w="7487" w:type="dxa"/>
          </w:tcPr>
          <w:p w14:paraId="1E39A069" w14:textId="77777777" w:rsidR="00C73A51" w:rsidRDefault="00821EA5">
            <w:pPr>
              <w:pStyle w:val="TableParagraph"/>
              <w:spacing w:before="177" w:line="276" w:lineRule="auto"/>
              <w:ind w:left="185" w:right="73"/>
              <w:rPr>
                <w:sz w:val="24"/>
              </w:rPr>
            </w:pPr>
            <w:r>
              <w:rPr>
                <w:sz w:val="24"/>
              </w:rPr>
              <w:t xml:space="preserve">The university will work with county boards of </w:t>
            </w:r>
            <w:proofErr w:type="gramStart"/>
            <w:r>
              <w:rPr>
                <w:sz w:val="24"/>
              </w:rPr>
              <w:t>election</w:t>
            </w:r>
            <w:proofErr w:type="gramEnd"/>
            <w:r>
              <w:rPr>
                <w:sz w:val="24"/>
              </w:rPr>
              <w:t xml:space="preserve"> to provide facilities support for voter registration and both early and election day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voting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national elections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every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year.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voting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day, no quizzes or exams will be held, so if a student misses class due to long lines, they will only need notes for the day. If the university is unable to secure an adequate number of sites to provide all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students, faculty and staff the opportunity to exercise their civic rights and vote in national elections on campus, then classes will be</w:t>
            </w:r>
          </w:p>
          <w:p w14:paraId="1E39A06A" w14:textId="77777777" w:rsidR="00C73A51" w:rsidRDefault="00821EA5">
            <w:pPr>
              <w:pStyle w:val="TableParagraph"/>
              <w:spacing w:before="1" w:line="253" w:lineRule="exact"/>
              <w:ind w:left="186"/>
              <w:rPr>
                <w:sz w:val="24"/>
              </w:rPr>
            </w:pPr>
            <w:r>
              <w:rPr>
                <w:sz w:val="24"/>
              </w:rPr>
              <w:t>cancelled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they can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campus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vote.</w:t>
            </w:r>
          </w:p>
        </w:tc>
      </w:tr>
    </w:tbl>
    <w:p w14:paraId="1E39A06C" w14:textId="77777777" w:rsidR="00C73A51" w:rsidRDefault="00C73A51">
      <w:pPr>
        <w:pStyle w:val="BodyText"/>
        <w:rPr>
          <w:rFonts w:ascii="Franklin Gothic Demi"/>
          <w:b/>
        </w:rPr>
      </w:pPr>
    </w:p>
    <w:p w14:paraId="1E39A06D" w14:textId="77777777" w:rsidR="00C73A51" w:rsidRDefault="00C73A51">
      <w:pPr>
        <w:pStyle w:val="BodyText"/>
        <w:rPr>
          <w:rFonts w:ascii="Franklin Gothic Demi"/>
          <w:b/>
        </w:rPr>
      </w:pPr>
    </w:p>
    <w:p w14:paraId="1E39A06E" w14:textId="77777777" w:rsidR="00C73A51" w:rsidRDefault="00C73A51">
      <w:pPr>
        <w:pStyle w:val="BodyText"/>
        <w:spacing w:before="126"/>
        <w:rPr>
          <w:rFonts w:ascii="Franklin Gothic Demi"/>
          <w:b/>
        </w:rPr>
      </w:pPr>
    </w:p>
    <w:p w14:paraId="1E39A06F" w14:textId="77777777" w:rsidR="00C73A51" w:rsidRDefault="00821EA5">
      <w:pPr>
        <w:ind w:left="108"/>
        <w:rPr>
          <w:b/>
          <w:sz w:val="24"/>
        </w:rPr>
      </w:pPr>
      <w:r>
        <w:rPr>
          <w:b/>
          <w:sz w:val="24"/>
        </w:rPr>
        <w:t>Committee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Votes:</w:t>
      </w:r>
    </w:p>
    <w:p w14:paraId="1E39A070" w14:textId="77777777" w:rsidR="00C73A51" w:rsidRDefault="00C73A51">
      <w:pPr>
        <w:pStyle w:val="BodyText"/>
        <w:spacing w:before="119"/>
        <w:rPr>
          <w:b/>
          <w:sz w:val="20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5"/>
        <w:gridCol w:w="2257"/>
        <w:gridCol w:w="2675"/>
        <w:gridCol w:w="1761"/>
      </w:tblGrid>
      <w:tr w:rsidR="00C73A51" w14:paraId="1E39A078" w14:textId="77777777">
        <w:trPr>
          <w:trHeight w:val="1364"/>
        </w:trPr>
        <w:tc>
          <w:tcPr>
            <w:tcW w:w="2305" w:type="dxa"/>
          </w:tcPr>
          <w:p w14:paraId="1E39A071" w14:textId="77777777" w:rsidR="00C73A51" w:rsidRDefault="00821EA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For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  <w:u w:val="single"/>
              </w:rPr>
              <w:t>(11):</w:t>
            </w:r>
          </w:p>
          <w:p w14:paraId="1E39A072" w14:textId="77777777" w:rsidR="00C73A51" w:rsidRDefault="00821EA5">
            <w:pPr>
              <w:pStyle w:val="TableParagraph"/>
              <w:spacing w:before="1"/>
              <w:ind w:right="327"/>
              <w:rPr>
                <w:sz w:val="24"/>
              </w:rPr>
            </w:pPr>
            <w:r>
              <w:rPr>
                <w:sz w:val="24"/>
              </w:rPr>
              <w:t>Andy Baker Jonathan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Bauchet Daniel </w:t>
            </w:r>
            <w:proofErr w:type="spellStart"/>
            <w:r>
              <w:rPr>
                <w:sz w:val="24"/>
              </w:rPr>
              <w:t>Cziczo</w:t>
            </w:r>
            <w:proofErr w:type="spellEnd"/>
          </w:p>
          <w:p w14:paraId="1E39A073" w14:textId="77777777" w:rsidR="00C73A51" w:rsidRDefault="00821EA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Benjamin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Dunford</w:t>
            </w:r>
          </w:p>
        </w:tc>
        <w:tc>
          <w:tcPr>
            <w:tcW w:w="2257" w:type="dxa"/>
          </w:tcPr>
          <w:p w14:paraId="1E39A074" w14:textId="77777777" w:rsidR="00C73A51" w:rsidRDefault="00821EA5">
            <w:pPr>
              <w:pStyle w:val="TableParagraph"/>
              <w:ind w:left="265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Against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  <w:u w:val="single"/>
              </w:rPr>
              <w:t>(0):</w:t>
            </w:r>
          </w:p>
        </w:tc>
        <w:tc>
          <w:tcPr>
            <w:tcW w:w="2675" w:type="dxa"/>
          </w:tcPr>
          <w:p w14:paraId="1E39A075" w14:textId="77777777" w:rsidR="00C73A51" w:rsidRDefault="00821EA5">
            <w:pPr>
              <w:pStyle w:val="TableParagraph"/>
              <w:ind w:left="52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Abstained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  <w:u w:val="single"/>
              </w:rPr>
              <w:t>(0):</w:t>
            </w:r>
          </w:p>
        </w:tc>
        <w:tc>
          <w:tcPr>
            <w:tcW w:w="1761" w:type="dxa"/>
          </w:tcPr>
          <w:p w14:paraId="1E39A076" w14:textId="77777777" w:rsidR="00C73A51" w:rsidRDefault="00821EA5">
            <w:pPr>
              <w:pStyle w:val="TableParagraph"/>
              <w:ind w:left="373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Absent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  <w:u w:val="single"/>
              </w:rPr>
              <w:t>(1):</w:t>
            </w:r>
          </w:p>
          <w:p w14:paraId="1E39A077" w14:textId="77777777" w:rsidR="00C73A51" w:rsidRDefault="00821EA5">
            <w:pPr>
              <w:pStyle w:val="TableParagraph"/>
              <w:spacing w:before="1"/>
              <w:ind w:left="373"/>
              <w:rPr>
                <w:sz w:val="24"/>
              </w:rPr>
            </w:pPr>
            <w:r>
              <w:rPr>
                <w:sz w:val="24"/>
              </w:rPr>
              <w:t>Min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Chen</w:t>
            </w:r>
          </w:p>
        </w:tc>
      </w:tr>
    </w:tbl>
    <w:p w14:paraId="1E39A079" w14:textId="77777777" w:rsidR="00C73A51" w:rsidRDefault="00C73A51">
      <w:pPr>
        <w:pStyle w:val="TableParagraph"/>
        <w:rPr>
          <w:sz w:val="24"/>
        </w:rPr>
        <w:sectPr w:rsidR="00C73A51">
          <w:type w:val="continuous"/>
          <w:pgSz w:w="12240" w:h="15840"/>
          <w:pgMar w:top="1360" w:right="1440" w:bottom="280" w:left="1440" w:header="720" w:footer="720" w:gutter="0"/>
          <w:cols w:space="720"/>
        </w:sectPr>
      </w:pPr>
    </w:p>
    <w:p w14:paraId="1E39A07A" w14:textId="77777777" w:rsidR="00C73A51" w:rsidRDefault="00821EA5">
      <w:pPr>
        <w:pStyle w:val="BodyText"/>
        <w:spacing w:before="80"/>
        <w:ind w:left="191" w:right="7584"/>
      </w:pPr>
      <w:r>
        <w:lastRenderedPageBreak/>
        <w:t>Lori Hoagland Kee-Hong</w:t>
      </w:r>
      <w:r>
        <w:rPr>
          <w:spacing w:val="-15"/>
        </w:rPr>
        <w:t xml:space="preserve"> </w:t>
      </w:r>
      <w:r>
        <w:t>Kim Paul Mort Julio Ramirez Brian Richert</w:t>
      </w:r>
    </w:p>
    <w:p w14:paraId="1E39A07B" w14:textId="77777777" w:rsidR="00C73A51" w:rsidRDefault="00821EA5">
      <w:pPr>
        <w:pStyle w:val="BodyText"/>
        <w:ind w:left="192" w:right="7348"/>
      </w:pPr>
      <w:r>
        <w:t>John Sundquist Howard</w:t>
      </w:r>
      <w:r>
        <w:rPr>
          <w:spacing w:val="-15"/>
        </w:rPr>
        <w:t xml:space="preserve"> </w:t>
      </w:r>
      <w:proofErr w:type="spellStart"/>
      <w:r>
        <w:t>Zelaznik</w:t>
      </w:r>
      <w:proofErr w:type="spellEnd"/>
    </w:p>
    <w:p w14:paraId="1E39A07C" w14:textId="77777777" w:rsidR="00C73A51" w:rsidRDefault="00C73A51">
      <w:pPr>
        <w:pStyle w:val="BodyText"/>
      </w:pPr>
    </w:p>
    <w:p w14:paraId="1E39A07D" w14:textId="77777777" w:rsidR="00C73A51" w:rsidRDefault="00C73A51">
      <w:pPr>
        <w:pStyle w:val="BodyText"/>
      </w:pPr>
    </w:p>
    <w:p w14:paraId="1E39A07E" w14:textId="77777777" w:rsidR="00C73A51" w:rsidRDefault="00C73A51">
      <w:pPr>
        <w:pStyle w:val="BodyText"/>
      </w:pPr>
    </w:p>
    <w:p w14:paraId="1E39A07F" w14:textId="77777777" w:rsidR="00C73A51" w:rsidRDefault="00821EA5">
      <w:pPr>
        <w:spacing w:line="272" w:lineRule="exact"/>
        <w:rPr>
          <w:b/>
          <w:sz w:val="24"/>
        </w:rPr>
      </w:pPr>
      <w:r>
        <w:rPr>
          <w:b/>
          <w:spacing w:val="-2"/>
          <w:sz w:val="24"/>
        </w:rPr>
        <w:t>References:</w:t>
      </w:r>
    </w:p>
    <w:p w14:paraId="1E39A080" w14:textId="77777777" w:rsidR="00C73A51" w:rsidRDefault="00821EA5">
      <w:pPr>
        <w:pStyle w:val="BodyText"/>
        <w:ind w:right="835"/>
      </w:pPr>
      <w:r>
        <w:t>After</w:t>
      </w:r>
      <w:r>
        <w:rPr>
          <w:spacing w:val="-5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vote,</w:t>
      </w:r>
      <w:r>
        <w:rPr>
          <w:spacing w:val="-5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Election</w:t>
      </w:r>
      <w:r>
        <w:rPr>
          <w:spacing w:val="-5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designated</w:t>
      </w:r>
      <w:r>
        <w:rPr>
          <w:spacing w:val="-6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holidays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 xml:space="preserve">Brown </w:t>
      </w:r>
      <w:hyperlink r:id="rId6">
        <w:r>
          <w:rPr>
            <w:color w:val="0562C1"/>
            <w:spacing w:val="-2"/>
            <w:u w:val="single" w:color="0562C1"/>
          </w:rPr>
          <w:t>https://www.brown.edu/news/2020-09-09/election</w:t>
        </w:r>
      </w:hyperlink>
    </w:p>
    <w:p w14:paraId="1E39A081" w14:textId="77777777" w:rsidR="00C73A51" w:rsidRDefault="00821EA5">
      <w:pPr>
        <w:pStyle w:val="BodyText"/>
        <w:spacing w:before="1"/>
        <w:ind w:right="1127"/>
      </w:pPr>
      <w:r>
        <w:t xml:space="preserve">Announcing a University Holiday on Election Day 2021 </w:t>
      </w:r>
      <w:hyperlink r:id="rId7">
        <w:r>
          <w:rPr>
            <w:color w:val="0562C1"/>
            <w:spacing w:val="-2"/>
            <w:u w:val="single" w:color="0562C1"/>
          </w:rPr>
          <w:t>https://president.gwu.edu/announcing-university-holiday-election-day-2024</w:t>
        </w:r>
      </w:hyperlink>
      <w:r>
        <w:rPr>
          <w:color w:val="0562C1"/>
          <w:spacing w:val="-2"/>
        </w:rPr>
        <w:t xml:space="preserve"> </w:t>
      </w:r>
      <w:r>
        <w:t xml:space="preserve">Mapping Election Day Across the U.S. Mapping Class Cancelation </w:t>
      </w:r>
      <w:hyperlink r:id="rId8">
        <w:r>
          <w:rPr>
            <w:color w:val="0562C1"/>
            <w:spacing w:val="-2"/>
            <w:u w:val="single" w:color="0562C1"/>
          </w:rPr>
          <w:t>https://www.dayondemocracy.org/map</w:t>
        </w:r>
      </w:hyperlink>
    </w:p>
    <w:sectPr w:rsidR="00C73A51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3A51"/>
    <w:rsid w:val="00821EA5"/>
    <w:rsid w:val="00C73A51"/>
    <w:rsid w:val="00C9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9A04E"/>
  <w15:docId w15:val="{08190E7A-4C68-415F-9845-4472D78A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yondemocracy.org/map" TargetMode="Externa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https://president.gwu.edu/announcing-university-holiday-election-day-2024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brown.edu/news/2020-09-09/election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9F6762-08DE-447B-B565-F0CB6859B1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04286F-9F0B-42C4-ACC4-7B712CA928C9}"/>
</file>

<file path=customXml/itemProps3.xml><?xml version="1.0" encoding="utf-8"?>
<ds:datastoreItem xmlns:ds="http://schemas.openxmlformats.org/officeDocument/2006/customXml" ds:itemID="{CEBE7370-1B77-4C56-80C8-0423F391E69F}"/>
</file>

<file path=customXml/itemProps4.xml><?xml version="1.0" encoding="utf-8"?>
<ds:datastoreItem xmlns:ds="http://schemas.openxmlformats.org/officeDocument/2006/customXml" ds:itemID="{16E14FA6-1D5A-4FD1-A626-62518EB49C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2047</Characters>
  <Application>Microsoft Office Word</Application>
  <DocSecurity>0</DocSecurity>
  <Lines>17</Lines>
  <Paragraphs>4</Paragraphs>
  <ScaleCrop>false</ScaleCrop>
  <Company>Purdue University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Dykhuizen, Stephanie</dc:creator>
  <dc:description/>
  <cp:lastModifiedBy>Allison McKay</cp:lastModifiedBy>
  <cp:revision>2</cp:revision>
  <dcterms:created xsi:type="dcterms:W3CDTF">2026-03-03T19:18:00Z</dcterms:created>
  <dcterms:modified xsi:type="dcterms:W3CDTF">2026-03-03T19:19:00Z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2026-03-03T00:00:00Z</vt:filetime>
  </property>
  <property fmtid="{D5CDD505-2E9C-101B-9397-08002B2CF9AE}" pid="5" name="MSIP_Label_4044bd30-2ed7-4c9d-9d12-46200872a97b_ActionId">
    <vt:lpwstr>10fdb447-1b2a-4589-a56a-1461c2da3c3b</vt:lpwstr>
  </property>
  <property fmtid="{D5CDD505-2E9C-101B-9397-08002B2CF9AE}" pid="6" name="MSIP_Label_4044bd30-2ed7-4c9d-9d12-46200872a97b_ContentBits">
    <vt:lpwstr>0</vt:lpwstr>
  </property>
  <property fmtid="{D5CDD505-2E9C-101B-9397-08002B2CF9AE}" pid="7" name="MSIP_Label_4044bd30-2ed7-4c9d-9d12-46200872a97b_Enabled">
    <vt:lpwstr>true</vt:lpwstr>
  </property>
  <property fmtid="{D5CDD505-2E9C-101B-9397-08002B2CF9AE}" pid="8" name="MSIP_Label_4044bd30-2ed7-4c9d-9d12-46200872a97b_Method">
    <vt:lpwstr>Standard</vt:lpwstr>
  </property>
  <property fmtid="{D5CDD505-2E9C-101B-9397-08002B2CF9AE}" pid="9" name="MSIP_Label_4044bd30-2ed7-4c9d-9d12-46200872a97b_Name">
    <vt:lpwstr>defa4170-0d19-0005-0004-bc88714345d2</vt:lpwstr>
  </property>
  <property fmtid="{D5CDD505-2E9C-101B-9397-08002B2CF9AE}" pid="10" name="MSIP_Label_4044bd30-2ed7-4c9d-9d12-46200872a97b_SetDate">
    <vt:lpwstr>2023-01-31T18:21:32Z</vt:lpwstr>
  </property>
  <property fmtid="{D5CDD505-2E9C-101B-9397-08002B2CF9AE}" pid="11" name="MSIP_Label_4044bd30-2ed7-4c9d-9d12-46200872a97b_SiteId">
    <vt:lpwstr>4130bd39-7c53-419c-b1e5-8758d6d63f21</vt:lpwstr>
  </property>
  <property fmtid="{D5CDD505-2E9C-101B-9397-08002B2CF9AE}" pid="12" name="Producer">
    <vt:lpwstr>Adobe PDF Library 24.3.144</vt:lpwstr>
  </property>
  <property fmtid="{D5CDD505-2E9C-101B-9397-08002B2CF9AE}" pid="13" name="SourceModified">
    <vt:lpwstr>D:20241024204813</vt:lpwstr>
  </property>
  <property fmtid="{D5CDD505-2E9C-101B-9397-08002B2CF9AE}" pid="14" name="ContentTypeId">
    <vt:lpwstr>0x010100D058EE361C257148BA38B1661276A50E</vt:lpwstr>
  </property>
</Properties>
</file>