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398A" w14:textId="77777777" w:rsidR="00071F35" w:rsidRDefault="00000000">
      <w:pPr>
        <w:pStyle w:val="Heading1"/>
        <w:spacing w:before="40"/>
      </w:pPr>
      <w:r>
        <w:t>Prepared</w:t>
      </w:r>
      <w:r>
        <w:rPr>
          <w:spacing w:val="-5"/>
        </w:rPr>
        <w:t xml:space="preserve"> </w:t>
      </w:r>
      <w:r>
        <w:t>Remarks</w:t>
      </w:r>
      <w:r>
        <w:rPr>
          <w:spacing w:val="-1"/>
        </w:rPr>
        <w:t xml:space="preserve"> </w:t>
      </w:r>
      <w:r>
        <w:t>for</w:t>
      </w:r>
      <w:r>
        <w:rPr>
          <w:spacing w:val="-3"/>
        </w:rPr>
        <w:t xml:space="preserve"> </w:t>
      </w:r>
      <w:r>
        <w:t>February</w:t>
      </w:r>
      <w:r>
        <w:rPr>
          <w:spacing w:val="-5"/>
        </w:rPr>
        <w:t xml:space="preserve"> </w:t>
      </w:r>
      <w:r>
        <w:t>17,</w:t>
      </w:r>
      <w:r>
        <w:rPr>
          <w:spacing w:val="-2"/>
        </w:rPr>
        <w:t xml:space="preserve"> </w:t>
      </w:r>
      <w:r>
        <w:t>2025,</w:t>
      </w:r>
      <w:r>
        <w:rPr>
          <w:spacing w:val="-2"/>
        </w:rPr>
        <w:t xml:space="preserve"> </w:t>
      </w:r>
      <w:r>
        <w:t>Purdue</w:t>
      </w:r>
      <w:r>
        <w:rPr>
          <w:spacing w:val="-4"/>
        </w:rPr>
        <w:t xml:space="preserve"> </w:t>
      </w:r>
      <w:r>
        <w:t>University</w:t>
      </w:r>
      <w:r>
        <w:rPr>
          <w:spacing w:val="-4"/>
        </w:rPr>
        <w:t xml:space="preserve"> </w:t>
      </w:r>
      <w:r>
        <w:t>Senate Public</w:t>
      </w:r>
      <w:r>
        <w:rPr>
          <w:spacing w:val="-2"/>
        </w:rPr>
        <w:t xml:space="preserve"> Meeting</w:t>
      </w:r>
    </w:p>
    <w:p w14:paraId="6CE3398B" w14:textId="77777777" w:rsidR="00071F35" w:rsidRDefault="00000000">
      <w:pPr>
        <w:pStyle w:val="BodyText"/>
        <w:spacing w:before="292"/>
        <w:ind w:right="12"/>
      </w:pPr>
      <w:r>
        <w:t xml:space="preserve">It is important to have both private and public meetings of the Senate. This monthly meeting is a public meeting of town hall style, where anyone can join, including the media. At the January public meeting, one local media outlet misreported what I said. At a city council meeting last month, another local media misreported what Mayor Erin Easter said. Words that were not uttered got reported in print and online. When each </w:t>
      </w:r>
      <w:proofErr w:type="gramStart"/>
      <w:r>
        <w:t>misreporting</w:t>
      </w:r>
      <w:proofErr w:type="gramEnd"/>
      <w:r>
        <w:t xml:space="preserve"> was discovered by the speaker and then corrected by the media days later, unnecessary confusion had already been created.</w:t>
      </w:r>
      <w:r>
        <w:rPr>
          <w:spacing w:val="-5"/>
        </w:rPr>
        <w:t xml:space="preserve"> </w:t>
      </w:r>
      <w:r>
        <w:t>Therefore,</w:t>
      </w:r>
      <w:r>
        <w:rPr>
          <w:spacing w:val="-2"/>
        </w:rPr>
        <w:t xml:space="preserve"> </w:t>
      </w:r>
      <w:r>
        <w:t>to</w:t>
      </w:r>
      <w:r>
        <w:rPr>
          <w:spacing w:val="-4"/>
        </w:rPr>
        <w:t xml:space="preserve"> </w:t>
      </w:r>
      <w:r>
        <w:t>ensure</w:t>
      </w:r>
      <w:r>
        <w:rPr>
          <w:spacing w:val="-1"/>
        </w:rPr>
        <w:t xml:space="preserve"> </w:t>
      </w:r>
      <w:r>
        <w:t>accuracy,</w:t>
      </w:r>
      <w:r>
        <w:rPr>
          <w:spacing w:val="-2"/>
        </w:rPr>
        <w:t xml:space="preserve"> </w:t>
      </w:r>
      <w:r>
        <w:t>today</w:t>
      </w:r>
      <w:r>
        <w:rPr>
          <w:spacing w:val="-3"/>
        </w:rPr>
        <w:t xml:space="preserve"> </w:t>
      </w:r>
      <w:r>
        <w:t>I</w:t>
      </w:r>
      <w:r>
        <w:rPr>
          <w:spacing w:val="-2"/>
        </w:rPr>
        <w:t xml:space="preserve"> </w:t>
      </w:r>
      <w:r>
        <w:t>will</w:t>
      </w:r>
      <w:r>
        <w:rPr>
          <w:spacing w:val="-2"/>
        </w:rPr>
        <w:t xml:space="preserve"> </w:t>
      </w:r>
      <w:r>
        <w:t>be</w:t>
      </w:r>
      <w:r>
        <w:rPr>
          <w:spacing w:val="-4"/>
        </w:rPr>
        <w:t xml:space="preserve"> </w:t>
      </w:r>
      <w:r>
        <w:t>reading</w:t>
      </w:r>
      <w:r>
        <w:rPr>
          <w:spacing w:val="-4"/>
        </w:rPr>
        <w:t xml:space="preserve"> </w:t>
      </w:r>
      <w:r>
        <w:t>from</w:t>
      </w:r>
      <w:r>
        <w:rPr>
          <w:spacing w:val="-4"/>
        </w:rPr>
        <w:t xml:space="preserve"> </w:t>
      </w:r>
      <w:r>
        <w:t>written</w:t>
      </w:r>
      <w:r>
        <w:rPr>
          <w:spacing w:val="-3"/>
        </w:rPr>
        <w:t xml:space="preserve"> </w:t>
      </w:r>
      <w:r>
        <w:t>remarks</w:t>
      </w:r>
      <w:r>
        <w:rPr>
          <w:spacing w:val="-2"/>
        </w:rPr>
        <w:t xml:space="preserve"> </w:t>
      </w:r>
      <w:r>
        <w:t>that</w:t>
      </w:r>
      <w:r>
        <w:rPr>
          <w:spacing w:val="-3"/>
        </w:rPr>
        <w:t xml:space="preserve"> </w:t>
      </w:r>
      <w:r>
        <w:t>will</w:t>
      </w:r>
      <w:r>
        <w:rPr>
          <w:spacing w:val="-2"/>
        </w:rPr>
        <w:t xml:space="preserve"> </w:t>
      </w:r>
      <w:r>
        <w:t>be distributed to any inquiring media. In the allotted 10 minutes, I will cover four topics.</w:t>
      </w:r>
    </w:p>
    <w:p w14:paraId="6CE3398C" w14:textId="77777777" w:rsidR="00071F35" w:rsidRDefault="00071F35">
      <w:pPr>
        <w:pStyle w:val="BodyText"/>
        <w:spacing w:before="1"/>
      </w:pPr>
    </w:p>
    <w:p w14:paraId="6CE3398D" w14:textId="77777777" w:rsidR="00071F35" w:rsidRDefault="00000000">
      <w:pPr>
        <w:pStyle w:val="Heading1"/>
      </w:pPr>
      <w:r>
        <w:t>Topic</w:t>
      </w:r>
      <w:r>
        <w:rPr>
          <w:spacing w:val="-3"/>
        </w:rPr>
        <w:t xml:space="preserve"> </w:t>
      </w:r>
      <w:r>
        <w:t>1:</w:t>
      </w:r>
      <w:r>
        <w:rPr>
          <w:spacing w:val="-2"/>
        </w:rPr>
        <w:t xml:space="preserve"> </w:t>
      </w:r>
      <w:r>
        <w:t>Undergraduate</w:t>
      </w:r>
      <w:r>
        <w:rPr>
          <w:spacing w:val="-5"/>
        </w:rPr>
        <w:t xml:space="preserve"> </w:t>
      </w:r>
      <w:r>
        <w:rPr>
          <w:spacing w:val="-2"/>
        </w:rPr>
        <w:t>admissions:</w:t>
      </w:r>
    </w:p>
    <w:p w14:paraId="6CE3398E" w14:textId="77777777" w:rsidR="00071F35" w:rsidRDefault="00000000">
      <w:pPr>
        <w:pStyle w:val="BodyText"/>
        <w:spacing w:before="1"/>
      </w:pPr>
      <w:r>
        <w:t>As you all know, here’s the equation describing the relationship between applications and enrollment:</w:t>
      </w:r>
      <w:r>
        <w:rPr>
          <w:spacing w:val="-1"/>
        </w:rPr>
        <w:t xml:space="preserve"> </w:t>
      </w:r>
      <w:r>
        <w:t>two</w:t>
      </w:r>
      <w:r>
        <w:rPr>
          <w:spacing w:val="-2"/>
        </w:rPr>
        <w:t xml:space="preserve"> </w:t>
      </w:r>
      <w:r>
        <w:t>different concepts.</w:t>
      </w:r>
      <w:r>
        <w:rPr>
          <w:spacing w:val="-1"/>
        </w:rPr>
        <w:t xml:space="preserve"> </w:t>
      </w:r>
      <w:r>
        <w:t>Enrollment equals applications times</w:t>
      </w:r>
      <w:r>
        <w:rPr>
          <w:spacing w:val="-2"/>
        </w:rPr>
        <w:t xml:space="preserve"> </w:t>
      </w:r>
      <w:r>
        <w:t>admissions</w:t>
      </w:r>
      <w:r>
        <w:rPr>
          <w:spacing w:val="-2"/>
        </w:rPr>
        <w:t xml:space="preserve"> </w:t>
      </w:r>
      <w:r>
        <w:t>rate</w:t>
      </w:r>
      <w:r>
        <w:rPr>
          <w:spacing w:val="-2"/>
        </w:rPr>
        <w:t xml:space="preserve"> </w:t>
      </w:r>
      <w:r>
        <w:t>times yield rate. As a hypothetical example with round numbers, if the number of applications is 80,000, the admissions rate is 40%, and the yield rate is 30%</w:t>
      </w:r>
      <w:proofErr w:type="gramStart"/>
      <w:r>
        <w:t>, the</w:t>
      </w:r>
      <w:proofErr w:type="gramEnd"/>
      <w:r>
        <w:t xml:space="preserve"> enrollment of undergraduate freshman</w:t>
      </w:r>
      <w:r>
        <w:rPr>
          <w:spacing w:val="-3"/>
        </w:rPr>
        <w:t xml:space="preserve"> </w:t>
      </w:r>
      <w:r>
        <w:t>would</w:t>
      </w:r>
      <w:r>
        <w:rPr>
          <w:spacing w:val="-3"/>
        </w:rPr>
        <w:t xml:space="preserve"> </w:t>
      </w:r>
      <w:r>
        <w:t>be</w:t>
      </w:r>
      <w:r>
        <w:rPr>
          <w:spacing w:val="-3"/>
        </w:rPr>
        <w:t xml:space="preserve"> </w:t>
      </w:r>
      <w:r>
        <w:t>9,600. Clearly,</w:t>
      </w:r>
      <w:r>
        <w:rPr>
          <w:spacing w:val="-2"/>
        </w:rPr>
        <w:t xml:space="preserve"> </w:t>
      </w:r>
      <w:r>
        <w:t>an</w:t>
      </w:r>
      <w:r>
        <w:rPr>
          <w:spacing w:val="-3"/>
        </w:rPr>
        <w:t xml:space="preserve"> </w:t>
      </w:r>
      <w:r>
        <w:t>admissions</w:t>
      </w:r>
      <w:r>
        <w:rPr>
          <w:spacing w:val="-4"/>
        </w:rPr>
        <w:t xml:space="preserve"> </w:t>
      </w:r>
      <w:r>
        <w:t>rate</w:t>
      </w:r>
      <w:r>
        <w:rPr>
          <w:spacing w:val="-3"/>
        </w:rPr>
        <w:t xml:space="preserve"> </w:t>
      </w:r>
      <w:r>
        <w:t>of</w:t>
      </w:r>
      <w:r>
        <w:rPr>
          <w:spacing w:val="-2"/>
        </w:rPr>
        <w:t xml:space="preserve"> </w:t>
      </w:r>
      <w:r>
        <w:t>50%</w:t>
      </w:r>
      <w:r>
        <w:rPr>
          <w:spacing w:val="-1"/>
        </w:rPr>
        <w:t xml:space="preserve"> </w:t>
      </w:r>
      <w:r>
        <w:t>and a</w:t>
      </w:r>
      <w:r>
        <w:rPr>
          <w:spacing w:val="-1"/>
        </w:rPr>
        <w:t xml:space="preserve"> </w:t>
      </w:r>
      <w:r>
        <w:t>yield</w:t>
      </w:r>
      <w:r>
        <w:rPr>
          <w:spacing w:val="-3"/>
        </w:rPr>
        <w:t xml:space="preserve"> </w:t>
      </w:r>
      <w:r>
        <w:t>rate</w:t>
      </w:r>
      <w:r>
        <w:rPr>
          <w:spacing w:val="-1"/>
        </w:rPr>
        <w:t xml:space="preserve"> </w:t>
      </w:r>
      <w:r>
        <w:t>of</w:t>
      </w:r>
      <w:r>
        <w:rPr>
          <w:spacing w:val="-3"/>
        </w:rPr>
        <w:t xml:space="preserve"> </w:t>
      </w:r>
      <w:r>
        <w:t>25%</w:t>
      </w:r>
      <w:r>
        <w:rPr>
          <w:spacing w:val="-3"/>
        </w:rPr>
        <w:t xml:space="preserve"> </w:t>
      </w:r>
      <w:r>
        <w:t>would</w:t>
      </w:r>
      <w:r>
        <w:rPr>
          <w:spacing w:val="-1"/>
        </w:rPr>
        <w:t xml:space="preserve"> </w:t>
      </w:r>
      <w:r>
        <w:t>lead to the same enrollment through an admission rate of 25% and a yield rate of 50%.</w:t>
      </w:r>
    </w:p>
    <w:p w14:paraId="6CE3398F" w14:textId="77777777" w:rsidR="00071F35" w:rsidRDefault="00000000">
      <w:pPr>
        <w:pStyle w:val="BodyText"/>
        <w:spacing w:before="291"/>
      </w:pPr>
      <w:r>
        <w:t>Yield rate is the percentage of students among all those admitted who choose to accept a university’s admission offer instead of those of other universities. Yield rate can only be predicted</w:t>
      </w:r>
      <w:r>
        <w:rPr>
          <w:spacing w:val="-4"/>
        </w:rPr>
        <w:t xml:space="preserve"> </w:t>
      </w:r>
      <w:r>
        <w:t>with</w:t>
      </w:r>
      <w:r>
        <w:rPr>
          <w:spacing w:val="-4"/>
        </w:rPr>
        <w:t xml:space="preserve"> </w:t>
      </w:r>
      <w:r>
        <w:t>imperfect</w:t>
      </w:r>
      <w:r>
        <w:rPr>
          <w:spacing w:val="-4"/>
        </w:rPr>
        <w:t xml:space="preserve"> </w:t>
      </w:r>
      <w:r>
        <w:t>accuracy.</w:t>
      </w:r>
      <w:r>
        <w:rPr>
          <w:spacing w:val="-4"/>
        </w:rPr>
        <w:t xml:space="preserve"> </w:t>
      </w:r>
      <w:r>
        <w:t>In</w:t>
      </w:r>
      <w:r>
        <w:rPr>
          <w:spacing w:val="-2"/>
        </w:rPr>
        <w:t xml:space="preserve"> </w:t>
      </w:r>
      <w:r>
        <w:t>the</w:t>
      </w:r>
      <w:r>
        <w:rPr>
          <w:spacing w:val="-4"/>
        </w:rPr>
        <w:t xml:space="preserve"> </w:t>
      </w:r>
      <w:r>
        <w:t>above</w:t>
      </w:r>
      <w:r>
        <w:rPr>
          <w:spacing w:val="-4"/>
        </w:rPr>
        <w:t xml:space="preserve"> </w:t>
      </w:r>
      <w:r>
        <w:t>hypothetical</w:t>
      </w:r>
      <w:r>
        <w:rPr>
          <w:spacing w:val="-5"/>
        </w:rPr>
        <w:t xml:space="preserve"> </w:t>
      </w:r>
      <w:r>
        <w:t>example,</w:t>
      </w:r>
      <w:r>
        <w:rPr>
          <w:spacing w:val="-5"/>
        </w:rPr>
        <w:t xml:space="preserve"> </w:t>
      </w:r>
      <w:r>
        <w:t>a</w:t>
      </w:r>
      <w:r>
        <w:rPr>
          <w:spacing w:val="-3"/>
        </w:rPr>
        <w:t xml:space="preserve"> </w:t>
      </w:r>
      <w:r>
        <w:t>slight</w:t>
      </w:r>
      <w:r>
        <w:rPr>
          <w:spacing w:val="-4"/>
        </w:rPr>
        <w:t xml:space="preserve"> </w:t>
      </w:r>
      <w:r>
        <w:t>fluctuation</w:t>
      </w:r>
      <w:r>
        <w:rPr>
          <w:spacing w:val="-4"/>
        </w:rPr>
        <w:t xml:space="preserve"> </w:t>
      </w:r>
      <w:r>
        <w:t>of</w:t>
      </w:r>
    </w:p>
    <w:p w14:paraId="6CE33990" w14:textId="77777777" w:rsidR="00071F35" w:rsidRDefault="00000000">
      <w:pPr>
        <w:pStyle w:val="BodyText"/>
        <w:spacing w:before="2"/>
      </w:pPr>
      <w:r>
        <w:t>yield</w:t>
      </w:r>
      <w:r>
        <w:rPr>
          <w:spacing w:val="-2"/>
        </w:rPr>
        <w:t xml:space="preserve"> </w:t>
      </w:r>
      <w:r>
        <w:t>rate,</w:t>
      </w:r>
      <w:r>
        <w:rPr>
          <w:spacing w:val="-1"/>
        </w:rPr>
        <w:t xml:space="preserve"> </w:t>
      </w:r>
      <w:r>
        <w:t>say</w:t>
      </w:r>
      <w:r>
        <w:rPr>
          <w:spacing w:val="-5"/>
        </w:rPr>
        <w:t xml:space="preserve"> </w:t>
      </w:r>
      <w:r>
        <w:t>by</w:t>
      </w:r>
      <w:r>
        <w:rPr>
          <w:spacing w:val="-2"/>
        </w:rPr>
        <w:t xml:space="preserve"> </w:t>
      </w:r>
      <w:r>
        <w:t>3%,</w:t>
      </w:r>
      <w:r>
        <w:rPr>
          <w:spacing w:val="-4"/>
        </w:rPr>
        <w:t xml:space="preserve"> </w:t>
      </w:r>
      <w:r>
        <w:t>would</w:t>
      </w:r>
      <w:r>
        <w:rPr>
          <w:spacing w:val="-1"/>
        </w:rPr>
        <w:t xml:space="preserve"> </w:t>
      </w:r>
      <w:r>
        <w:t>add</w:t>
      </w:r>
      <w:r>
        <w:rPr>
          <w:spacing w:val="-3"/>
        </w:rPr>
        <w:t xml:space="preserve"> </w:t>
      </w:r>
      <w:r>
        <w:t>almost</w:t>
      </w:r>
      <w:r>
        <w:rPr>
          <w:spacing w:val="-1"/>
        </w:rPr>
        <w:t xml:space="preserve"> </w:t>
      </w:r>
      <w:r>
        <w:t>1,000</w:t>
      </w:r>
      <w:r>
        <w:rPr>
          <w:spacing w:val="-3"/>
        </w:rPr>
        <w:t xml:space="preserve"> </w:t>
      </w:r>
      <w:r>
        <w:t>to</w:t>
      </w:r>
      <w:r>
        <w:rPr>
          <w:spacing w:val="-3"/>
        </w:rPr>
        <w:t xml:space="preserve"> </w:t>
      </w:r>
      <w:r>
        <w:t>the</w:t>
      </w:r>
      <w:r>
        <w:rPr>
          <w:spacing w:val="-1"/>
        </w:rPr>
        <w:t xml:space="preserve"> </w:t>
      </w:r>
      <w:r>
        <w:t>enrollment</w:t>
      </w:r>
      <w:r>
        <w:rPr>
          <w:spacing w:val="-1"/>
        </w:rPr>
        <w:t xml:space="preserve"> </w:t>
      </w:r>
      <w:r>
        <w:t>due</w:t>
      </w:r>
      <w:r>
        <w:rPr>
          <w:spacing w:val="-4"/>
        </w:rPr>
        <w:t xml:space="preserve"> </w:t>
      </w:r>
      <w:r>
        <w:t>to</w:t>
      </w:r>
      <w:r>
        <w:rPr>
          <w:spacing w:val="-4"/>
        </w:rPr>
        <w:t xml:space="preserve"> </w:t>
      </w:r>
      <w:r>
        <w:t>the</w:t>
      </w:r>
      <w:r>
        <w:rPr>
          <w:spacing w:val="-4"/>
        </w:rPr>
        <w:t xml:space="preserve"> </w:t>
      </w:r>
      <w:r>
        <w:t>large</w:t>
      </w:r>
      <w:r>
        <w:rPr>
          <w:spacing w:val="-3"/>
        </w:rPr>
        <w:t xml:space="preserve"> </w:t>
      </w:r>
      <w:r>
        <w:t>base</w:t>
      </w:r>
      <w:r>
        <w:rPr>
          <w:spacing w:val="-2"/>
        </w:rPr>
        <w:t xml:space="preserve"> numbers.</w:t>
      </w:r>
    </w:p>
    <w:p w14:paraId="6CE33991" w14:textId="77777777" w:rsidR="00071F35" w:rsidRDefault="00071F35">
      <w:pPr>
        <w:pStyle w:val="BodyText"/>
      </w:pPr>
    </w:p>
    <w:p w14:paraId="6CE33992" w14:textId="77777777" w:rsidR="00071F35" w:rsidRDefault="00000000">
      <w:pPr>
        <w:pStyle w:val="BodyText"/>
      </w:pPr>
      <w:r>
        <w:t>Purdue’s</w:t>
      </w:r>
      <w:r>
        <w:rPr>
          <w:spacing w:val="-3"/>
        </w:rPr>
        <w:t xml:space="preserve"> </w:t>
      </w:r>
      <w:r>
        <w:t>yield</w:t>
      </w:r>
      <w:r>
        <w:rPr>
          <w:spacing w:val="-2"/>
        </w:rPr>
        <w:t xml:space="preserve"> </w:t>
      </w:r>
      <w:r>
        <w:t>rate</w:t>
      </w:r>
      <w:r>
        <w:rPr>
          <w:spacing w:val="-5"/>
        </w:rPr>
        <w:t xml:space="preserve"> </w:t>
      </w:r>
      <w:r>
        <w:t>last</w:t>
      </w:r>
      <w:r>
        <w:rPr>
          <w:spacing w:val="-4"/>
        </w:rPr>
        <w:t xml:space="preserve"> </w:t>
      </w:r>
      <w:r>
        <w:t>year</w:t>
      </w:r>
      <w:r>
        <w:rPr>
          <w:spacing w:val="-2"/>
        </w:rPr>
        <w:t xml:space="preserve"> </w:t>
      </w:r>
      <w:r>
        <w:t>jumped</w:t>
      </w:r>
      <w:r>
        <w:rPr>
          <w:spacing w:val="-4"/>
        </w:rPr>
        <w:t xml:space="preserve"> </w:t>
      </w:r>
      <w:r>
        <w:t>to</w:t>
      </w:r>
      <w:r>
        <w:rPr>
          <w:spacing w:val="-2"/>
        </w:rPr>
        <w:t xml:space="preserve"> </w:t>
      </w:r>
      <w:r>
        <w:t>around</w:t>
      </w:r>
      <w:r>
        <w:rPr>
          <w:spacing w:val="-3"/>
        </w:rPr>
        <w:t xml:space="preserve"> </w:t>
      </w:r>
      <w:r>
        <w:t>30%. To</w:t>
      </w:r>
      <w:r>
        <w:rPr>
          <w:spacing w:val="-4"/>
        </w:rPr>
        <w:t xml:space="preserve"> </w:t>
      </w:r>
      <w:r>
        <w:t>put</w:t>
      </w:r>
      <w:r>
        <w:rPr>
          <w:spacing w:val="-4"/>
        </w:rPr>
        <w:t xml:space="preserve"> </w:t>
      </w:r>
      <w:r>
        <w:t>this</w:t>
      </w:r>
      <w:r>
        <w:rPr>
          <w:spacing w:val="-4"/>
        </w:rPr>
        <w:t xml:space="preserve"> </w:t>
      </w:r>
      <w:r>
        <w:t>in</w:t>
      </w:r>
      <w:r>
        <w:rPr>
          <w:spacing w:val="-4"/>
        </w:rPr>
        <w:t xml:space="preserve"> </w:t>
      </w:r>
      <w:r>
        <w:t>perspective,</w:t>
      </w:r>
      <w:r>
        <w:rPr>
          <w:spacing w:val="-3"/>
        </w:rPr>
        <w:t xml:space="preserve"> </w:t>
      </w:r>
      <w:r>
        <w:t>according</w:t>
      </w:r>
      <w:r>
        <w:rPr>
          <w:spacing w:val="-5"/>
        </w:rPr>
        <w:t xml:space="preserve"> </w:t>
      </w:r>
      <w:r>
        <w:t>to public data, at the other large public university in our state the yield rate was 18%.</w:t>
      </w:r>
    </w:p>
    <w:p w14:paraId="6CE33993" w14:textId="77777777" w:rsidR="00071F35" w:rsidRDefault="00071F35">
      <w:pPr>
        <w:pStyle w:val="BodyText"/>
      </w:pPr>
    </w:p>
    <w:p w14:paraId="6CE33994" w14:textId="77777777" w:rsidR="00071F35" w:rsidRDefault="00000000">
      <w:pPr>
        <w:pStyle w:val="BodyText"/>
      </w:pPr>
      <w:r>
        <w:t>The number of applications and yield rate are both reflections of market demand by students and</w:t>
      </w:r>
      <w:r>
        <w:rPr>
          <w:spacing w:val="-4"/>
        </w:rPr>
        <w:t xml:space="preserve"> </w:t>
      </w:r>
      <w:r>
        <w:t>parents,</w:t>
      </w:r>
      <w:r>
        <w:rPr>
          <w:spacing w:val="-5"/>
        </w:rPr>
        <w:t xml:space="preserve"> </w:t>
      </w:r>
      <w:r>
        <w:t>one</w:t>
      </w:r>
      <w:r>
        <w:rPr>
          <w:spacing w:val="-3"/>
        </w:rPr>
        <w:t xml:space="preserve"> </w:t>
      </w:r>
      <w:r>
        <w:t>before</w:t>
      </w:r>
      <w:r>
        <w:rPr>
          <w:spacing w:val="-4"/>
        </w:rPr>
        <w:t xml:space="preserve"> </w:t>
      </w:r>
      <w:r>
        <w:t>admissions</w:t>
      </w:r>
      <w:r>
        <w:rPr>
          <w:spacing w:val="-5"/>
        </w:rPr>
        <w:t xml:space="preserve"> </w:t>
      </w:r>
      <w:r>
        <w:t>decisions</w:t>
      </w:r>
      <w:r>
        <w:rPr>
          <w:spacing w:val="-3"/>
        </w:rPr>
        <w:t xml:space="preserve"> </w:t>
      </w:r>
      <w:r>
        <w:t>are</w:t>
      </w:r>
      <w:r>
        <w:rPr>
          <w:spacing w:val="-6"/>
        </w:rPr>
        <w:t xml:space="preserve"> </w:t>
      </w:r>
      <w:r>
        <w:t>made</w:t>
      </w:r>
      <w:r>
        <w:rPr>
          <w:spacing w:val="-2"/>
        </w:rPr>
        <w:t xml:space="preserve"> </w:t>
      </w:r>
      <w:r>
        <w:t>and</w:t>
      </w:r>
      <w:r>
        <w:rPr>
          <w:spacing w:val="-4"/>
        </w:rPr>
        <w:t xml:space="preserve"> </w:t>
      </w:r>
      <w:r>
        <w:t>the</w:t>
      </w:r>
      <w:r>
        <w:rPr>
          <w:spacing w:val="-4"/>
        </w:rPr>
        <w:t xml:space="preserve"> </w:t>
      </w:r>
      <w:r>
        <w:t>other</w:t>
      </w:r>
      <w:r>
        <w:rPr>
          <w:spacing w:val="-2"/>
        </w:rPr>
        <w:t xml:space="preserve"> </w:t>
      </w:r>
      <w:r>
        <w:t>after.</w:t>
      </w:r>
      <w:r>
        <w:rPr>
          <w:spacing w:val="-3"/>
        </w:rPr>
        <w:t xml:space="preserve"> </w:t>
      </w:r>
      <w:r>
        <w:t>Admissions</w:t>
      </w:r>
      <w:r>
        <w:rPr>
          <w:spacing w:val="-3"/>
        </w:rPr>
        <w:t xml:space="preserve"> </w:t>
      </w:r>
      <w:r>
        <w:t>rate</w:t>
      </w:r>
      <w:r>
        <w:rPr>
          <w:spacing w:val="-2"/>
        </w:rPr>
        <w:t xml:space="preserve"> </w:t>
      </w:r>
      <w:r>
        <w:t>is the only variable directly under our admissions office’s control: reducing that rate means becoming more selective.</w:t>
      </w:r>
    </w:p>
    <w:p w14:paraId="6CE33995" w14:textId="77777777" w:rsidR="00071F35" w:rsidRDefault="00000000">
      <w:pPr>
        <w:pStyle w:val="BodyText"/>
        <w:spacing w:before="292"/>
      </w:pPr>
      <w:r>
        <w:t>Over the past several years, Purdue’s admissions rate has gone down from about 70% to just under 50%</w:t>
      </w:r>
      <w:r>
        <w:rPr>
          <w:spacing w:val="-2"/>
        </w:rPr>
        <w:t xml:space="preserve"> </w:t>
      </w:r>
      <w:r>
        <w:t>last</w:t>
      </w:r>
      <w:r>
        <w:rPr>
          <w:spacing w:val="-3"/>
        </w:rPr>
        <w:t xml:space="preserve"> </w:t>
      </w:r>
      <w:r>
        <w:t>year.</w:t>
      </w:r>
      <w:r>
        <w:rPr>
          <w:spacing w:val="-3"/>
        </w:rPr>
        <w:t xml:space="preserve"> </w:t>
      </w:r>
      <w:r>
        <w:t>It</w:t>
      </w:r>
      <w:r>
        <w:rPr>
          <w:spacing w:val="-3"/>
        </w:rPr>
        <w:t xml:space="preserve"> </w:t>
      </w:r>
      <w:r>
        <w:t>will</w:t>
      </w:r>
      <w:r>
        <w:rPr>
          <w:spacing w:val="-1"/>
        </w:rPr>
        <w:t xml:space="preserve"> </w:t>
      </w:r>
      <w:r>
        <w:t>likely</w:t>
      </w:r>
      <w:r>
        <w:rPr>
          <w:spacing w:val="-2"/>
        </w:rPr>
        <w:t xml:space="preserve"> </w:t>
      </w:r>
      <w:r>
        <w:t>be</w:t>
      </w:r>
      <w:r>
        <w:rPr>
          <w:spacing w:val="-4"/>
        </w:rPr>
        <w:t xml:space="preserve"> </w:t>
      </w:r>
      <w:r>
        <w:t>40%</w:t>
      </w:r>
      <w:r>
        <w:rPr>
          <w:spacing w:val="-1"/>
        </w:rPr>
        <w:t xml:space="preserve"> </w:t>
      </w:r>
      <w:r>
        <w:t>or</w:t>
      </w:r>
      <w:r>
        <w:rPr>
          <w:spacing w:val="-1"/>
        </w:rPr>
        <w:t xml:space="preserve"> </w:t>
      </w:r>
      <w:r>
        <w:t>less</w:t>
      </w:r>
      <w:r>
        <w:rPr>
          <w:spacing w:val="-4"/>
        </w:rPr>
        <w:t xml:space="preserve"> </w:t>
      </w:r>
      <w:r>
        <w:t>this</w:t>
      </w:r>
      <w:r>
        <w:rPr>
          <w:spacing w:val="-2"/>
        </w:rPr>
        <w:t xml:space="preserve"> </w:t>
      </w:r>
      <w:r>
        <w:t>year.</w:t>
      </w:r>
      <w:r>
        <w:rPr>
          <w:spacing w:val="-2"/>
        </w:rPr>
        <w:t xml:space="preserve"> </w:t>
      </w:r>
      <w:r>
        <w:t>To</w:t>
      </w:r>
      <w:r>
        <w:rPr>
          <w:spacing w:val="-3"/>
        </w:rPr>
        <w:t xml:space="preserve"> </w:t>
      </w:r>
      <w:r>
        <w:t>put</w:t>
      </w:r>
      <w:r>
        <w:rPr>
          <w:spacing w:val="-3"/>
        </w:rPr>
        <w:t xml:space="preserve"> </w:t>
      </w:r>
      <w:r>
        <w:t>this</w:t>
      </w:r>
      <w:r>
        <w:rPr>
          <w:spacing w:val="-4"/>
        </w:rPr>
        <w:t xml:space="preserve"> </w:t>
      </w:r>
      <w:r>
        <w:t>into</w:t>
      </w:r>
      <w:r>
        <w:rPr>
          <w:spacing w:val="-3"/>
        </w:rPr>
        <w:t xml:space="preserve"> </w:t>
      </w:r>
      <w:r>
        <w:t>perspective:</w:t>
      </w:r>
      <w:r>
        <w:rPr>
          <w:spacing w:val="-1"/>
        </w:rPr>
        <w:t xml:space="preserve"> </w:t>
      </w:r>
      <w:r>
        <w:t>according to public data, the other large public university in our state continues to hover just under 80% admissions rate, and slightly lower rate at 75% for in-state applicants.</w:t>
      </w:r>
    </w:p>
    <w:p w14:paraId="6CE33996" w14:textId="77777777" w:rsidR="00071F35" w:rsidRDefault="00071F35">
      <w:pPr>
        <w:pStyle w:val="BodyText"/>
        <w:spacing w:before="2"/>
      </w:pPr>
    </w:p>
    <w:p w14:paraId="6CE33997" w14:textId="77777777" w:rsidR="00071F35" w:rsidRDefault="00000000">
      <w:pPr>
        <w:pStyle w:val="BodyText"/>
        <w:ind w:right="92"/>
      </w:pPr>
      <w:r>
        <w:t>As</w:t>
      </w:r>
      <w:r>
        <w:rPr>
          <w:spacing w:val="-1"/>
        </w:rPr>
        <w:t xml:space="preserve"> </w:t>
      </w:r>
      <w:r>
        <w:t>for</w:t>
      </w:r>
      <w:r>
        <w:rPr>
          <w:spacing w:val="-2"/>
        </w:rPr>
        <w:t xml:space="preserve"> </w:t>
      </w:r>
      <w:r>
        <w:t>Purdue, in light</w:t>
      </w:r>
      <w:r>
        <w:rPr>
          <w:spacing w:val="-2"/>
        </w:rPr>
        <w:t xml:space="preserve"> </w:t>
      </w:r>
      <w:r>
        <w:t>of</w:t>
      </w:r>
      <w:r>
        <w:rPr>
          <w:spacing w:val="-3"/>
        </w:rPr>
        <w:t xml:space="preserve"> </w:t>
      </w:r>
      <w:r>
        <w:t>both the</w:t>
      </w:r>
      <w:r>
        <w:rPr>
          <w:spacing w:val="-3"/>
        </w:rPr>
        <w:t xml:space="preserve"> </w:t>
      </w:r>
      <w:r>
        <w:t>record high</w:t>
      </w:r>
      <w:r>
        <w:rPr>
          <w:spacing w:val="-1"/>
        </w:rPr>
        <w:t xml:space="preserve"> </w:t>
      </w:r>
      <w:r>
        <w:t>number</w:t>
      </w:r>
      <w:r>
        <w:rPr>
          <w:spacing w:val="-2"/>
        </w:rPr>
        <w:t xml:space="preserve"> </w:t>
      </w:r>
      <w:r>
        <w:t>of applications but</w:t>
      </w:r>
      <w:r>
        <w:rPr>
          <w:spacing w:val="-4"/>
        </w:rPr>
        <w:t xml:space="preserve"> </w:t>
      </w:r>
      <w:r>
        <w:t>also the anticipated yield rate, and given the physical facility resource we must ensure for each student, we will lower</w:t>
      </w:r>
      <w:r>
        <w:rPr>
          <w:spacing w:val="-4"/>
        </w:rPr>
        <w:t xml:space="preserve"> </w:t>
      </w:r>
      <w:r>
        <w:t>the</w:t>
      </w:r>
      <w:r>
        <w:rPr>
          <w:spacing w:val="-2"/>
        </w:rPr>
        <w:t xml:space="preserve"> </w:t>
      </w:r>
      <w:r>
        <w:t>admissions</w:t>
      </w:r>
      <w:r>
        <w:rPr>
          <w:spacing w:val="-5"/>
        </w:rPr>
        <w:t xml:space="preserve"> </w:t>
      </w:r>
      <w:r>
        <w:t>rate</w:t>
      </w:r>
      <w:r>
        <w:rPr>
          <w:spacing w:val="-2"/>
        </w:rPr>
        <w:t xml:space="preserve"> </w:t>
      </w:r>
      <w:r>
        <w:t>to</w:t>
      </w:r>
      <w:r>
        <w:rPr>
          <w:spacing w:val="-5"/>
        </w:rPr>
        <w:t xml:space="preserve"> </w:t>
      </w:r>
      <w:r>
        <w:t>whatever</w:t>
      </w:r>
      <w:r>
        <w:rPr>
          <w:spacing w:val="-4"/>
        </w:rPr>
        <w:t xml:space="preserve"> </w:t>
      </w:r>
      <w:r>
        <w:t>point</w:t>
      </w:r>
      <w:r>
        <w:rPr>
          <w:spacing w:val="-2"/>
        </w:rPr>
        <w:t xml:space="preserve"> </w:t>
      </w:r>
      <w:r>
        <w:t>it</w:t>
      </w:r>
      <w:r>
        <w:rPr>
          <w:spacing w:val="-4"/>
        </w:rPr>
        <w:t xml:space="preserve"> </w:t>
      </w:r>
      <w:r>
        <w:t>takes</w:t>
      </w:r>
      <w:r>
        <w:rPr>
          <w:spacing w:val="-3"/>
        </w:rPr>
        <w:t xml:space="preserve"> </w:t>
      </w:r>
      <w:r>
        <w:t>to</w:t>
      </w:r>
      <w:r>
        <w:rPr>
          <w:spacing w:val="-2"/>
        </w:rPr>
        <w:t xml:space="preserve"> </w:t>
      </w:r>
      <w:r>
        <w:t>avoid</w:t>
      </w:r>
      <w:r>
        <w:rPr>
          <w:spacing w:val="-4"/>
        </w:rPr>
        <w:t xml:space="preserve"> </w:t>
      </w:r>
      <w:r>
        <w:t>over-enrollment,</w:t>
      </w:r>
      <w:r>
        <w:rPr>
          <w:spacing w:val="-5"/>
        </w:rPr>
        <w:t xml:space="preserve"> </w:t>
      </w:r>
      <w:r>
        <w:t>while</w:t>
      </w:r>
      <w:r>
        <w:rPr>
          <w:spacing w:val="-4"/>
        </w:rPr>
        <w:t xml:space="preserve"> </w:t>
      </w:r>
      <w:r>
        <w:t>ensuring as many qualified in-state applicants are admitted as possible: for example, last year our in-state admissions rate was 74% while out-of-state was only 45%.</w:t>
      </w:r>
    </w:p>
    <w:p w14:paraId="6CE33998" w14:textId="77777777" w:rsidR="00071F35" w:rsidRDefault="00071F35">
      <w:pPr>
        <w:pStyle w:val="BodyText"/>
        <w:sectPr w:rsidR="00071F35">
          <w:type w:val="continuous"/>
          <w:pgSz w:w="12240" w:h="15840"/>
          <w:pgMar w:top="1400" w:right="1440" w:bottom="280" w:left="1440" w:header="720" w:footer="720" w:gutter="0"/>
          <w:cols w:space="720"/>
        </w:sectPr>
      </w:pPr>
    </w:p>
    <w:p w14:paraId="6CE33999" w14:textId="77777777" w:rsidR="00071F35" w:rsidRDefault="00000000">
      <w:pPr>
        <w:pStyle w:val="Heading1"/>
        <w:spacing w:before="40"/>
      </w:pPr>
      <w:r>
        <w:lastRenderedPageBreak/>
        <w:t>Topic</w:t>
      </w:r>
      <w:r>
        <w:rPr>
          <w:spacing w:val="-1"/>
        </w:rPr>
        <w:t xml:space="preserve"> </w:t>
      </w:r>
      <w:r>
        <w:t>2:</w:t>
      </w:r>
      <w:r>
        <w:rPr>
          <w:spacing w:val="1"/>
        </w:rPr>
        <w:t xml:space="preserve"> </w:t>
      </w:r>
      <w:r>
        <w:rPr>
          <w:spacing w:val="-2"/>
        </w:rPr>
        <w:t>Childcare</w:t>
      </w:r>
    </w:p>
    <w:p w14:paraId="6CE3399A" w14:textId="77777777" w:rsidR="00071F35" w:rsidRDefault="00000000">
      <w:pPr>
        <w:pStyle w:val="BodyText"/>
      </w:pPr>
      <w:r>
        <w:rPr>
          <w:color w:val="202020"/>
        </w:rPr>
        <w:t>As</w:t>
      </w:r>
      <w:r>
        <w:rPr>
          <w:color w:val="202020"/>
          <w:spacing w:val="-3"/>
        </w:rPr>
        <w:t xml:space="preserve"> </w:t>
      </w:r>
      <w:r>
        <w:rPr>
          <w:color w:val="202020"/>
        </w:rPr>
        <w:t>promised</w:t>
      </w:r>
      <w:r>
        <w:rPr>
          <w:color w:val="202020"/>
          <w:spacing w:val="-1"/>
        </w:rPr>
        <w:t xml:space="preserve"> </w:t>
      </w:r>
      <w:r>
        <w:rPr>
          <w:color w:val="202020"/>
        </w:rPr>
        <w:t>last</w:t>
      </w:r>
      <w:r>
        <w:rPr>
          <w:color w:val="202020"/>
          <w:spacing w:val="-4"/>
        </w:rPr>
        <w:t xml:space="preserve"> </w:t>
      </w:r>
      <w:r>
        <w:rPr>
          <w:color w:val="202020"/>
        </w:rPr>
        <w:t>time,</w:t>
      </w:r>
      <w:r>
        <w:rPr>
          <w:color w:val="202020"/>
          <w:spacing w:val="-4"/>
        </w:rPr>
        <w:t xml:space="preserve"> </w:t>
      </w:r>
      <w:r>
        <w:rPr>
          <w:color w:val="202020"/>
        </w:rPr>
        <w:t>here</w:t>
      </w:r>
      <w:r>
        <w:rPr>
          <w:color w:val="202020"/>
          <w:spacing w:val="-2"/>
        </w:rPr>
        <w:t xml:space="preserve"> </w:t>
      </w:r>
      <w:r>
        <w:rPr>
          <w:color w:val="202020"/>
        </w:rPr>
        <w:t>is</w:t>
      </w:r>
      <w:r>
        <w:rPr>
          <w:color w:val="202020"/>
          <w:spacing w:val="-5"/>
        </w:rPr>
        <w:t xml:space="preserve"> </w:t>
      </w:r>
      <w:r>
        <w:rPr>
          <w:color w:val="202020"/>
        </w:rPr>
        <w:t>the</w:t>
      </w:r>
      <w:r>
        <w:rPr>
          <w:color w:val="202020"/>
          <w:spacing w:val="-2"/>
        </w:rPr>
        <w:t xml:space="preserve"> </w:t>
      </w:r>
      <w:r>
        <w:rPr>
          <w:color w:val="202020"/>
        </w:rPr>
        <w:t>answer</w:t>
      </w:r>
      <w:r>
        <w:rPr>
          <w:color w:val="202020"/>
          <w:spacing w:val="-4"/>
        </w:rPr>
        <w:t xml:space="preserve"> </w:t>
      </w:r>
      <w:r>
        <w:rPr>
          <w:color w:val="202020"/>
        </w:rPr>
        <w:t>to</w:t>
      </w:r>
      <w:r>
        <w:rPr>
          <w:color w:val="202020"/>
          <w:spacing w:val="-5"/>
        </w:rPr>
        <w:t xml:space="preserve"> </w:t>
      </w:r>
      <w:r>
        <w:rPr>
          <w:color w:val="202020"/>
        </w:rPr>
        <w:t>the</w:t>
      </w:r>
      <w:r>
        <w:rPr>
          <w:color w:val="202020"/>
          <w:spacing w:val="-4"/>
        </w:rPr>
        <w:t xml:space="preserve"> </w:t>
      </w:r>
      <w:r>
        <w:rPr>
          <w:color w:val="202020"/>
        </w:rPr>
        <w:t>question</w:t>
      </w:r>
      <w:r>
        <w:rPr>
          <w:color w:val="202020"/>
          <w:spacing w:val="-4"/>
        </w:rPr>
        <w:t xml:space="preserve"> </w:t>
      </w:r>
      <w:r>
        <w:rPr>
          <w:color w:val="202020"/>
        </w:rPr>
        <w:t>about</w:t>
      </w:r>
      <w:r>
        <w:rPr>
          <w:color w:val="202020"/>
          <w:spacing w:val="-4"/>
        </w:rPr>
        <w:t xml:space="preserve"> </w:t>
      </w:r>
      <w:r>
        <w:rPr>
          <w:color w:val="202020"/>
        </w:rPr>
        <w:t>one</w:t>
      </w:r>
      <w:r>
        <w:rPr>
          <w:color w:val="202020"/>
          <w:spacing w:val="-2"/>
        </w:rPr>
        <w:t xml:space="preserve"> </w:t>
      </w:r>
      <w:r>
        <w:rPr>
          <w:color w:val="202020"/>
        </w:rPr>
        <w:t>of</w:t>
      </w:r>
      <w:r>
        <w:rPr>
          <w:color w:val="202020"/>
          <w:spacing w:val="-4"/>
        </w:rPr>
        <w:t xml:space="preserve"> </w:t>
      </w:r>
      <w:r>
        <w:rPr>
          <w:color w:val="202020"/>
        </w:rPr>
        <w:t>the</w:t>
      </w:r>
      <w:r>
        <w:rPr>
          <w:color w:val="202020"/>
          <w:spacing w:val="-2"/>
        </w:rPr>
        <w:t xml:space="preserve"> </w:t>
      </w:r>
      <w:proofErr w:type="gramStart"/>
      <w:r>
        <w:rPr>
          <w:color w:val="202020"/>
        </w:rPr>
        <w:t>child</w:t>
      </w:r>
      <w:r>
        <w:rPr>
          <w:color w:val="202020"/>
          <w:spacing w:val="-4"/>
        </w:rPr>
        <w:t xml:space="preserve"> </w:t>
      </w:r>
      <w:r>
        <w:rPr>
          <w:color w:val="202020"/>
        </w:rPr>
        <w:t>care</w:t>
      </w:r>
      <w:proofErr w:type="gramEnd"/>
      <w:r>
        <w:rPr>
          <w:color w:val="202020"/>
          <w:spacing w:val="-4"/>
        </w:rPr>
        <w:t xml:space="preserve"> </w:t>
      </w:r>
      <w:r>
        <w:rPr>
          <w:color w:val="202020"/>
        </w:rPr>
        <w:t>facilities used by some of our colleagues.</w:t>
      </w:r>
    </w:p>
    <w:p w14:paraId="6CE3399B" w14:textId="77777777" w:rsidR="00071F35" w:rsidRDefault="00000000">
      <w:pPr>
        <w:pStyle w:val="BodyText"/>
        <w:spacing w:before="292"/>
        <w:ind w:right="85"/>
      </w:pPr>
      <w:r>
        <w:rPr>
          <w:color w:val="202020"/>
        </w:rPr>
        <w:t>After concerns were raised by several parents at the Early Care and Education Center on the west side of our campus, Purdue engaged with the childcare partner and provider, Early Learning</w:t>
      </w:r>
      <w:r>
        <w:rPr>
          <w:color w:val="202020"/>
          <w:spacing w:val="-5"/>
        </w:rPr>
        <w:t xml:space="preserve"> </w:t>
      </w:r>
      <w:r>
        <w:rPr>
          <w:color w:val="202020"/>
        </w:rPr>
        <w:t>Indiana</w:t>
      </w:r>
      <w:r>
        <w:rPr>
          <w:color w:val="202020"/>
          <w:spacing w:val="-3"/>
        </w:rPr>
        <w:t xml:space="preserve"> </w:t>
      </w:r>
      <w:r>
        <w:rPr>
          <w:color w:val="202020"/>
        </w:rPr>
        <w:t>(ELI),</w:t>
      </w:r>
      <w:r>
        <w:rPr>
          <w:color w:val="202020"/>
          <w:spacing w:val="-4"/>
        </w:rPr>
        <w:t xml:space="preserve"> </w:t>
      </w:r>
      <w:r>
        <w:rPr>
          <w:color w:val="202020"/>
        </w:rPr>
        <w:t>to</w:t>
      </w:r>
      <w:r>
        <w:rPr>
          <w:color w:val="202020"/>
          <w:spacing w:val="-5"/>
        </w:rPr>
        <w:t xml:space="preserve"> </w:t>
      </w:r>
      <w:r>
        <w:rPr>
          <w:color w:val="202020"/>
        </w:rPr>
        <w:t>discuss</w:t>
      </w:r>
      <w:r>
        <w:rPr>
          <w:color w:val="202020"/>
          <w:spacing w:val="-5"/>
        </w:rPr>
        <w:t xml:space="preserve"> </w:t>
      </w:r>
      <w:r>
        <w:rPr>
          <w:color w:val="202020"/>
        </w:rPr>
        <w:t>the</w:t>
      </w:r>
      <w:r>
        <w:rPr>
          <w:color w:val="202020"/>
          <w:spacing w:val="-5"/>
        </w:rPr>
        <w:t xml:space="preserve"> </w:t>
      </w:r>
      <w:r>
        <w:rPr>
          <w:color w:val="202020"/>
        </w:rPr>
        <w:t>concerns</w:t>
      </w:r>
      <w:r>
        <w:rPr>
          <w:color w:val="202020"/>
          <w:spacing w:val="-3"/>
        </w:rPr>
        <w:t xml:space="preserve"> </w:t>
      </w:r>
      <w:r>
        <w:rPr>
          <w:color w:val="202020"/>
        </w:rPr>
        <w:t>and</w:t>
      </w:r>
      <w:r>
        <w:rPr>
          <w:color w:val="202020"/>
          <w:spacing w:val="-2"/>
        </w:rPr>
        <w:t xml:space="preserve"> </w:t>
      </w:r>
      <w:r>
        <w:rPr>
          <w:color w:val="202020"/>
        </w:rPr>
        <w:t>to</w:t>
      </w:r>
      <w:r>
        <w:rPr>
          <w:color w:val="202020"/>
          <w:spacing w:val="-2"/>
        </w:rPr>
        <w:t xml:space="preserve"> </w:t>
      </w:r>
      <w:r>
        <w:rPr>
          <w:color w:val="202020"/>
        </w:rPr>
        <w:t>respond</w:t>
      </w:r>
      <w:r>
        <w:rPr>
          <w:color w:val="202020"/>
          <w:spacing w:val="-2"/>
        </w:rPr>
        <w:t xml:space="preserve"> </w:t>
      </w:r>
      <w:r>
        <w:rPr>
          <w:color w:val="202020"/>
        </w:rPr>
        <w:t>appropriately. ELI</w:t>
      </w:r>
      <w:r>
        <w:rPr>
          <w:color w:val="202020"/>
          <w:spacing w:val="-2"/>
        </w:rPr>
        <w:t xml:space="preserve"> </w:t>
      </w:r>
      <w:r>
        <w:rPr>
          <w:color w:val="202020"/>
        </w:rPr>
        <w:t>has</w:t>
      </w:r>
      <w:r>
        <w:rPr>
          <w:color w:val="202020"/>
          <w:spacing w:val="-5"/>
        </w:rPr>
        <w:t xml:space="preserve"> </w:t>
      </w:r>
      <w:r>
        <w:rPr>
          <w:color w:val="202020"/>
        </w:rPr>
        <w:t>provided an update on actions they are taking to address the issues, including the following:</w:t>
      </w:r>
    </w:p>
    <w:p w14:paraId="6CE3399C" w14:textId="77777777" w:rsidR="00071F35" w:rsidRDefault="00000000">
      <w:pPr>
        <w:pStyle w:val="ListParagraph"/>
        <w:numPr>
          <w:ilvl w:val="0"/>
          <w:numId w:val="1"/>
        </w:numPr>
        <w:tabs>
          <w:tab w:val="left" w:pos="720"/>
        </w:tabs>
        <w:spacing w:before="2"/>
        <w:rPr>
          <w:rFonts w:ascii="Symbol" w:hAnsi="Symbol"/>
          <w:color w:val="202020"/>
          <w:sz w:val="20"/>
        </w:rPr>
      </w:pPr>
      <w:r>
        <w:rPr>
          <w:color w:val="202020"/>
          <w:sz w:val="24"/>
        </w:rPr>
        <w:t>They</w:t>
      </w:r>
      <w:r>
        <w:rPr>
          <w:color w:val="202020"/>
          <w:spacing w:val="-4"/>
          <w:sz w:val="24"/>
        </w:rPr>
        <w:t xml:space="preserve"> </w:t>
      </w:r>
      <w:r>
        <w:rPr>
          <w:color w:val="202020"/>
          <w:sz w:val="24"/>
        </w:rPr>
        <w:t>held</w:t>
      </w:r>
      <w:r>
        <w:rPr>
          <w:color w:val="202020"/>
          <w:spacing w:val="-2"/>
          <w:sz w:val="24"/>
        </w:rPr>
        <w:t xml:space="preserve"> </w:t>
      </w:r>
      <w:r>
        <w:rPr>
          <w:color w:val="202020"/>
          <w:sz w:val="24"/>
        </w:rPr>
        <w:t>open</w:t>
      </w:r>
      <w:r>
        <w:rPr>
          <w:color w:val="202020"/>
          <w:spacing w:val="-3"/>
          <w:sz w:val="24"/>
        </w:rPr>
        <w:t xml:space="preserve"> </w:t>
      </w:r>
      <w:r>
        <w:rPr>
          <w:color w:val="202020"/>
          <w:sz w:val="24"/>
        </w:rPr>
        <w:t>office</w:t>
      </w:r>
      <w:r>
        <w:rPr>
          <w:color w:val="202020"/>
          <w:spacing w:val="-2"/>
          <w:sz w:val="24"/>
        </w:rPr>
        <w:t xml:space="preserve"> </w:t>
      </w:r>
      <w:r>
        <w:rPr>
          <w:color w:val="202020"/>
          <w:sz w:val="24"/>
        </w:rPr>
        <w:t>hours</w:t>
      </w:r>
      <w:r>
        <w:rPr>
          <w:color w:val="202020"/>
          <w:spacing w:val="-2"/>
          <w:sz w:val="24"/>
        </w:rPr>
        <w:t xml:space="preserve"> </w:t>
      </w:r>
      <w:r>
        <w:rPr>
          <w:color w:val="202020"/>
          <w:sz w:val="24"/>
        </w:rPr>
        <w:t>with</w:t>
      </w:r>
      <w:r>
        <w:rPr>
          <w:color w:val="202020"/>
          <w:spacing w:val="-2"/>
          <w:sz w:val="24"/>
        </w:rPr>
        <w:t xml:space="preserve"> </w:t>
      </w:r>
      <w:r>
        <w:rPr>
          <w:color w:val="202020"/>
          <w:sz w:val="24"/>
        </w:rPr>
        <w:t>the</w:t>
      </w:r>
      <w:r>
        <w:rPr>
          <w:color w:val="202020"/>
          <w:spacing w:val="-1"/>
          <w:sz w:val="24"/>
        </w:rPr>
        <w:t xml:space="preserve"> </w:t>
      </w:r>
      <w:r>
        <w:rPr>
          <w:color w:val="202020"/>
          <w:sz w:val="24"/>
        </w:rPr>
        <w:t>CEO</w:t>
      </w:r>
      <w:r>
        <w:rPr>
          <w:color w:val="202020"/>
          <w:spacing w:val="-3"/>
          <w:sz w:val="24"/>
        </w:rPr>
        <w:t xml:space="preserve"> </w:t>
      </w:r>
      <w:r>
        <w:rPr>
          <w:color w:val="202020"/>
          <w:sz w:val="24"/>
        </w:rPr>
        <w:t>on</w:t>
      </w:r>
      <w:r>
        <w:rPr>
          <w:color w:val="202020"/>
          <w:spacing w:val="-2"/>
          <w:sz w:val="24"/>
        </w:rPr>
        <w:t xml:space="preserve"> </w:t>
      </w:r>
      <w:r>
        <w:rPr>
          <w:color w:val="202020"/>
          <w:sz w:val="24"/>
        </w:rPr>
        <w:t>Jan.</w:t>
      </w:r>
      <w:r>
        <w:rPr>
          <w:color w:val="202020"/>
          <w:spacing w:val="-4"/>
          <w:sz w:val="24"/>
        </w:rPr>
        <w:t xml:space="preserve"> </w:t>
      </w:r>
      <w:r>
        <w:rPr>
          <w:color w:val="202020"/>
          <w:sz w:val="24"/>
        </w:rPr>
        <w:t>21</w:t>
      </w:r>
      <w:r>
        <w:rPr>
          <w:color w:val="202020"/>
          <w:spacing w:val="-1"/>
          <w:sz w:val="24"/>
        </w:rPr>
        <w:t xml:space="preserve"> </w:t>
      </w:r>
      <w:r>
        <w:rPr>
          <w:color w:val="202020"/>
          <w:sz w:val="24"/>
        </w:rPr>
        <w:t>(where</w:t>
      </w:r>
      <w:r>
        <w:rPr>
          <w:color w:val="202020"/>
          <w:spacing w:val="-3"/>
          <w:sz w:val="24"/>
        </w:rPr>
        <w:t xml:space="preserve"> </w:t>
      </w:r>
      <w:r>
        <w:rPr>
          <w:color w:val="202020"/>
          <w:sz w:val="24"/>
        </w:rPr>
        <w:t>eight</w:t>
      </w:r>
      <w:r>
        <w:rPr>
          <w:color w:val="202020"/>
          <w:spacing w:val="-3"/>
          <w:sz w:val="24"/>
        </w:rPr>
        <w:t xml:space="preserve"> </w:t>
      </w:r>
      <w:r>
        <w:rPr>
          <w:color w:val="202020"/>
          <w:sz w:val="24"/>
        </w:rPr>
        <w:t>families</w:t>
      </w:r>
      <w:r>
        <w:rPr>
          <w:color w:val="202020"/>
          <w:spacing w:val="-6"/>
          <w:sz w:val="24"/>
        </w:rPr>
        <w:t xml:space="preserve"> </w:t>
      </w:r>
      <w:r>
        <w:rPr>
          <w:color w:val="202020"/>
          <w:sz w:val="24"/>
        </w:rPr>
        <w:t>showed</w:t>
      </w:r>
      <w:r>
        <w:rPr>
          <w:color w:val="202020"/>
          <w:spacing w:val="4"/>
          <w:sz w:val="24"/>
        </w:rPr>
        <w:t xml:space="preserve"> </w:t>
      </w:r>
      <w:r>
        <w:rPr>
          <w:color w:val="202020"/>
          <w:spacing w:val="-4"/>
          <w:sz w:val="24"/>
        </w:rPr>
        <w:t>up).</w:t>
      </w:r>
    </w:p>
    <w:p w14:paraId="6CE3399D" w14:textId="77777777" w:rsidR="00071F35" w:rsidRDefault="00000000">
      <w:pPr>
        <w:pStyle w:val="ListParagraph"/>
        <w:numPr>
          <w:ilvl w:val="0"/>
          <w:numId w:val="1"/>
        </w:numPr>
        <w:tabs>
          <w:tab w:val="left" w:pos="720"/>
        </w:tabs>
        <w:rPr>
          <w:rFonts w:ascii="Symbol" w:hAnsi="Symbol"/>
          <w:color w:val="202020"/>
          <w:sz w:val="20"/>
        </w:rPr>
      </w:pPr>
      <w:r>
        <w:rPr>
          <w:color w:val="202020"/>
          <w:sz w:val="24"/>
        </w:rPr>
        <w:t>They</w:t>
      </w:r>
      <w:r>
        <w:rPr>
          <w:color w:val="202020"/>
          <w:spacing w:val="-7"/>
          <w:sz w:val="24"/>
        </w:rPr>
        <w:t xml:space="preserve"> </w:t>
      </w:r>
      <w:r>
        <w:rPr>
          <w:color w:val="202020"/>
          <w:sz w:val="24"/>
        </w:rPr>
        <w:t>will</w:t>
      </w:r>
      <w:r>
        <w:rPr>
          <w:color w:val="202020"/>
          <w:spacing w:val="-2"/>
          <w:sz w:val="24"/>
        </w:rPr>
        <w:t xml:space="preserve"> </w:t>
      </w:r>
      <w:r>
        <w:rPr>
          <w:color w:val="202020"/>
          <w:sz w:val="24"/>
        </w:rPr>
        <w:t>establish</w:t>
      </w:r>
      <w:r>
        <w:rPr>
          <w:color w:val="202020"/>
          <w:spacing w:val="-1"/>
          <w:sz w:val="24"/>
        </w:rPr>
        <w:t xml:space="preserve"> </w:t>
      </w:r>
      <w:r>
        <w:rPr>
          <w:color w:val="202020"/>
          <w:sz w:val="24"/>
        </w:rPr>
        <w:t>a</w:t>
      </w:r>
      <w:r>
        <w:rPr>
          <w:color w:val="202020"/>
          <w:spacing w:val="-4"/>
          <w:sz w:val="24"/>
        </w:rPr>
        <w:t xml:space="preserve"> </w:t>
      </w:r>
      <w:r>
        <w:rPr>
          <w:color w:val="202020"/>
          <w:sz w:val="24"/>
        </w:rPr>
        <w:t>PUECEC</w:t>
      </w:r>
      <w:r>
        <w:rPr>
          <w:color w:val="202020"/>
          <w:spacing w:val="-2"/>
          <w:sz w:val="24"/>
        </w:rPr>
        <w:t xml:space="preserve"> </w:t>
      </w:r>
      <w:r>
        <w:rPr>
          <w:color w:val="202020"/>
          <w:sz w:val="24"/>
        </w:rPr>
        <w:t>advisory</w:t>
      </w:r>
      <w:r>
        <w:rPr>
          <w:color w:val="202020"/>
          <w:spacing w:val="-2"/>
          <w:sz w:val="24"/>
        </w:rPr>
        <w:t xml:space="preserve"> </w:t>
      </w:r>
      <w:r>
        <w:rPr>
          <w:color w:val="202020"/>
          <w:sz w:val="24"/>
        </w:rPr>
        <w:t>committee</w:t>
      </w:r>
      <w:r>
        <w:rPr>
          <w:color w:val="202020"/>
          <w:spacing w:val="-5"/>
          <w:sz w:val="24"/>
        </w:rPr>
        <w:t xml:space="preserve"> </w:t>
      </w:r>
      <w:r>
        <w:rPr>
          <w:color w:val="202020"/>
          <w:sz w:val="24"/>
        </w:rPr>
        <w:t>by</w:t>
      </w:r>
      <w:r>
        <w:rPr>
          <w:color w:val="202020"/>
          <w:spacing w:val="-2"/>
          <w:sz w:val="24"/>
        </w:rPr>
        <w:t xml:space="preserve"> </w:t>
      </w:r>
      <w:r>
        <w:rPr>
          <w:color w:val="202020"/>
          <w:sz w:val="24"/>
        </w:rPr>
        <w:t>the</w:t>
      </w:r>
      <w:r>
        <w:rPr>
          <w:color w:val="202020"/>
          <w:spacing w:val="-1"/>
          <w:sz w:val="24"/>
        </w:rPr>
        <w:t xml:space="preserve"> </w:t>
      </w:r>
      <w:r>
        <w:rPr>
          <w:color w:val="202020"/>
          <w:sz w:val="24"/>
        </w:rPr>
        <w:t>end</w:t>
      </w:r>
      <w:r>
        <w:rPr>
          <w:color w:val="202020"/>
          <w:spacing w:val="-3"/>
          <w:sz w:val="24"/>
        </w:rPr>
        <w:t xml:space="preserve"> </w:t>
      </w:r>
      <w:r>
        <w:rPr>
          <w:color w:val="202020"/>
          <w:sz w:val="24"/>
        </w:rPr>
        <w:t>of</w:t>
      </w:r>
      <w:r>
        <w:rPr>
          <w:color w:val="202020"/>
          <w:spacing w:val="-3"/>
          <w:sz w:val="24"/>
        </w:rPr>
        <w:t xml:space="preserve"> </w:t>
      </w:r>
      <w:r>
        <w:rPr>
          <w:color w:val="202020"/>
          <w:spacing w:val="-2"/>
          <w:sz w:val="24"/>
        </w:rPr>
        <w:t>February.</w:t>
      </w:r>
    </w:p>
    <w:p w14:paraId="6CE3399E" w14:textId="2D3601A0" w:rsidR="00071F35" w:rsidRDefault="00000000">
      <w:pPr>
        <w:pStyle w:val="ListParagraph"/>
        <w:numPr>
          <w:ilvl w:val="0"/>
          <w:numId w:val="1"/>
        </w:numPr>
        <w:tabs>
          <w:tab w:val="left" w:pos="720"/>
        </w:tabs>
        <w:rPr>
          <w:rFonts w:ascii="Symbol" w:hAnsi="Symbol"/>
          <w:color w:val="202020"/>
          <w:sz w:val="20"/>
        </w:rPr>
      </w:pPr>
      <w:r>
        <w:rPr>
          <w:color w:val="202020"/>
          <w:sz w:val="24"/>
        </w:rPr>
        <w:t>They</w:t>
      </w:r>
      <w:r>
        <w:rPr>
          <w:color w:val="202020"/>
          <w:spacing w:val="-5"/>
          <w:sz w:val="24"/>
        </w:rPr>
        <w:t xml:space="preserve"> </w:t>
      </w:r>
      <w:r>
        <w:rPr>
          <w:color w:val="202020"/>
          <w:sz w:val="24"/>
        </w:rPr>
        <w:t>commit</w:t>
      </w:r>
      <w:r>
        <w:rPr>
          <w:color w:val="202020"/>
          <w:spacing w:val="-4"/>
          <w:sz w:val="24"/>
        </w:rPr>
        <w:t xml:space="preserve"> </w:t>
      </w:r>
      <w:r>
        <w:rPr>
          <w:color w:val="202020"/>
          <w:sz w:val="24"/>
        </w:rPr>
        <w:t>to</w:t>
      </w:r>
      <w:r>
        <w:rPr>
          <w:color w:val="202020"/>
          <w:spacing w:val="-2"/>
          <w:sz w:val="24"/>
        </w:rPr>
        <w:t xml:space="preserve"> </w:t>
      </w:r>
      <w:r w:rsidR="00811C16">
        <w:rPr>
          <w:color w:val="202020"/>
          <w:sz w:val="24"/>
        </w:rPr>
        <w:t>improving</w:t>
      </w:r>
      <w:r>
        <w:rPr>
          <w:color w:val="202020"/>
          <w:spacing w:val="-2"/>
          <w:sz w:val="24"/>
        </w:rPr>
        <w:t xml:space="preserve"> </w:t>
      </w:r>
      <w:r>
        <w:rPr>
          <w:color w:val="202020"/>
          <w:sz w:val="24"/>
        </w:rPr>
        <w:t>communication</w:t>
      </w:r>
      <w:r>
        <w:rPr>
          <w:color w:val="202020"/>
          <w:spacing w:val="-3"/>
          <w:sz w:val="24"/>
        </w:rPr>
        <w:t xml:space="preserve"> </w:t>
      </w:r>
      <w:r>
        <w:rPr>
          <w:color w:val="202020"/>
          <w:sz w:val="24"/>
        </w:rPr>
        <w:t>from</w:t>
      </w:r>
      <w:r>
        <w:rPr>
          <w:color w:val="202020"/>
          <w:spacing w:val="-5"/>
          <w:sz w:val="24"/>
        </w:rPr>
        <w:t xml:space="preserve"> </w:t>
      </w:r>
      <w:r>
        <w:rPr>
          <w:color w:val="202020"/>
          <w:sz w:val="24"/>
        </w:rPr>
        <w:t>the</w:t>
      </w:r>
      <w:r>
        <w:rPr>
          <w:color w:val="202020"/>
          <w:spacing w:val="-2"/>
          <w:sz w:val="24"/>
        </w:rPr>
        <w:t xml:space="preserve"> </w:t>
      </w:r>
      <w:r>
        <w:rPr>
          <w:color w:val="202020"/>
          <w:sz w:val="24"/>
        </w:rPr>
        <w:t>center</w:t>
      </w:r>
      <w:r>
        <w:rPr>
          <w:color w:val="202020"/>
          <w:spacing w:val="-4"/>
          <w:sz w:val="24"/>
        </w:rPr>
        <w:t xml:space="preserve"> </w:t>
      </w:r>
      <w:r>
        <w:rPr>
          <w:color w:val="202020"/>
          <w:sz w:val="24"/>
        </w:rPr>
        <w:t>to</w:t>
      </w:r>
      <w:r>
        <w:rPr>
          <w:color w:val="202020"/>
          <w:spacing w:val="-2"/>
          <w:sz w:val="24"/>
        </w:rPr>
        <w:t xml:space="preserve"> </w:t>
      </w:r>
      <w:r>
        <w:rPr>
          <w:color w:val="202020"/>
          <w:sz w:val="24"/>
        </w:rPr>
        <w:t>the</w:t>
      </w:r>
      <w:r>
        <w:rPr>
          <w:color w:val="202020"/>
          <w:spacing w:val="-4"/>
          <w:sz w:val="24"/>
        </w:rPr>
        <w:t xml:space="preserve"> </w:t>
      </w:r>
      <w:r>
        <w:rPr>
          <w:color w:val="202020"/>
          <w:spacing w:val="-2"/>
          <w:sz w:val="24"/>
        </w:rPr>
        <w:t>families.</w:t>
      </w:r>
    </w:p>
    <w:p w14:paraId="6CE3399F" w14:textId="77777777" w:rsidR="00071F35" w:rsidRDefault="00000000">
      <w:pPr>
        <w:pStyle w:val="ListParagraph"/>
        <w:numPr>
          <w:ilvl w:val="0"/>
          <w:numId w:val="1"/>
        </w:numPr>
        <w:tabs>
          <w:tab w:val="left" w:pos="720"/>
        </w:tabs>
        <w:rPr>
          <w:rFonts w:ascii="Symbol" w:hAnsi="Symbol"/>
          <w:color w:val="202020"/>
          <w:sz w:val="20"/>
        </w:rPr>
      </w:pPr>
      <w:r>
        <w:rPr>
          <w:color w:val="202020"/>
          <w:sz w:val="24"/>
        </w:rPr>
        <w:t>They</w:t>
      </w:r>
      <w:r>
        <w:rPr>
          <w:color w:val="202020"/>
          <w:spacing w:val="-5"/>
          <w:sz w:val="24"/>
        </w:rPr>
        <w:t xml:space="preserve"> </w:t>
      </w:r>
      <w:r>
        <w:rPr>
          <w:color w:val="202020"/>
          <w:sz w:val="24"/>
        </w:rPr>
        <w:t>have</w:t>
      </w:r>
      <w:r>
        <w:rPr>
          <w:color w:val="202020"/>
          <w:spacing w:val="-1"/>
          <w:sz w:val="24"/>
        </w:rPr>
        <w:t xml:space="preserve"> </w:t>
      </w:r>
      <w:r>
        <w:rPr>
          <w:color w:val="202020"/>
          <w:sz w:val="24"/>
        </w:rPr>
        <w:t>launched</w:t>
      </w:r>
      <w:r>
        <w:rPr>
          <w:color w:val="202020"/>
          <w:spacing w:val="-3"/>
          <w:sz w:val="24"/>
        </w:rPr>
        <w:t xml:space="preserve"> </w:t>
      </w:r>
      <w:r>
        <w:rPr>
          <w:color w:val="202020"/>
          <w:sz w:val="24"/>
        </w:rPr>
        <w:t>a</w:t>
      </w:r>
      <w:r>
        <w:rPr>
          <w:color w:val="202020"/>
          <w:spacing w:val="-2"/>
          <w:sz w:val="24"/>
        </w:rPr>
        <w:t xml:space="preserve"> </w:t>
      </w:r>
      <w:r>
        <w:rPr>
          <w:color w:val="202020"/>
          <w:sz w:val="24"/>
        </w:rPr>
        <w:t>search</w:t>
      </w:r>
      <w:r>
        <w:rPr>
          <w:color w:val="202020"/>
          <w:spacing w:val="-2"/>
          <w:sz w:val="24"/>
        </w:rPr>
        <w:t xml:space="preserve"> </w:t>
      </w:r>
      <w:r>
        <w:rPr>
          <w:color w:val="202020"/>
          <w:sz w:val="24"/>
        </w:rPr>
        <w:t>for</w:t>
      </w:r>
      <w:r>
        <w:rPr>
          <w:color w:val="202020"/>
          <w:spacing w:val="-1"/>
          <w:sz w:val="24"/>
        </w:rPr>
        <w:t xml:space="preserve"> </w:t>
      </w:r>
      <w:r>
        <w:rPr>
          <w:color w:val="202020"/>
          <w:sz w:val="24"/>
        </w:rPr>
        <w:t>a</w:t>
      </w:r>
      <w:r>
        <w:rPr>
          <w:color w:val="202020"/>
          <w:spacing w:val="-4"/>
          <w:sz w:val="24"/>
        </w:rPr>
        <w:t xml:space="preserve"> </w:t>
      </w:r>
      <w:r>
        <w:rPr>
          <w:color w:val="202020"/>
          <w:sz w:val="24"/>
        </w:rPr>
        <w:t>new</w:t>
      </w:r>
      <w:r>
        <w:rPr>
          <w:color w:val="202020"/>
          <w:spacing w:val="-3"/>
          <w:sz w:val="24"/>
        </w:rPr>
        <w:t xml:space="preserve"> </w:t>
      </w:r>
      <w:r>
        <w:rPr>
          <w:color w:val="202020"/>
          <w:sz w:val="24"/>
        </w:rPr>
        <w:t>food</w:t>
      </w:r>
      <w:r>
        <w:rPr>
          <w:color w:val="202020"/>
          <w:spacing w:val="-1"/>
          <w:sz w:val="24"/>
        </w:rPr>
        <w:t xml:space="preserve"> </w:t>
      </w:r>
      <w:r>
        <w:rPr>
          <w:color w:val="202020"/>
          <w:spacing w:val="-2"/>
          <w:sz w:val="24"/>
        </w:rPr>
        <w:t>vendor.</w:t>
      </w:r>
    </w:p>
    <w:p w14:paraId="6CE339A0" w14:textId="77777777" w:rsidR="00071F35" w:rsidRDefault="00000000">
      <w:pPr>
        <w:pStyle w:val="ListParagraph"/>
        <w:numPr>
          <w:ilvl w:val="0"/>
          <w:numId w:val="1"/>
        </w:numPr>
        <w:tabs>
          <w:tab w:val="left" w:pos="720"/>
        </w:tabs>
        <w:ind w:right="129"/>
        <w:jc w:val="both"/>
        <w:rPr>
          <w:rFonts w:ascii="Symbol" w:hAnsi="Symbol"/>
          <w:color w:val="202020"/>
          <w:sz w:val="20"/>
        </w:rPr>
      </w:pPr>
      <w:r>
        <w:rPr>
          <w:color w:val="202020"/>
          <w:sz w:val="24"/>
        </w:rPr>
        <w:t>Along</w:t>
      </w:r>
      <w:r>
        <w:rPr>
          <w:color w:val="202020"/>
          <w:spacing w:val="-5"/>
          <w:sz w:val="24"/>
        </w:rPr>
        <w:t xml:space="preserve"> </w:t>
      </w:r>
      <w:r>
        <w:rPr>
          <w:color w:val="202020"/>
          <w:sz w:val="24"/>
        </w:rPr>
        <w:t>with</w:t>
      </w:r>
      <w:r>
        <w:rPr>
          <w:color w:val="202020"/>
          <w:spacing w:val="-2"/>
          <w:sz w:val="24"/>
        </w:rPr>
        <w:t xml:space="preserve"> </w:t>
      </w:r>
      <w:r>
        <w:rPr>
          <w:color w:val="202020"/>
          <w:sz w:val="24"/>
        </w:rPr>
        <w:t>Purdue’s</w:t>
      </w:r>
      <w:r>
        <w:rPr>
          <w:color w:val="202020"/>
          <w:spacing w:val="-5"/>
          <w:sz w:val="24"/>
        </w:rPr>
        <w:t xml:space="preserve"> </w:t>
      </w:r>
      <w:r>
        <w:rPr>
          <w:color w:val="202020"/>
          <w:sz w:val="24"/>
        </w:rPr>
        <w:t>Administrative</w:t>
      </w:r>
      <w:r>
        <w:rPr>
          <w:color w:val="202020"/>
          <w:spacing w:val="-3"/>
          <w:sz w:val="24"/>
        </w:rPr>
        <w:t xml:space="preserve"> </w:t>
      </w:r>
      <w:r>
        <w:rPr>
          <w:color w:val="202020"/>
          <w:sz w:val="24"/>
        </w:rPr>
        <w:t>Operations,</w:t>
      </w:r>
      <w:r>
        <w:rPr>
          <w:color w:val="202020"/>
          <w:spacing w:val="-6"/>
          <w:sz w:val="24"/>
        </w:rPr>
        <w:t xml:space="preserve"> </w:t>
      </w:r>
      <w:r>
        <w:rPr>
          <w:color w:val="202020"/>
          <w:sz w:val="24"/>
        </w:rPr>
        <w:t>they</w:t>
      </w:r>
      <w:r>
        <w:rPr>
          <w:color w:val="202020"/>
          <w:spacing w:val="-5"/>
          <w:sz w:val="24"/>
        </w:rPr>
        <w:t xml:space="preserve"> </w:t>
      </w:r>
      <w:r>
        <w:rPr>
          <w:color w:val="202020"/>
          <w:sz w:val="24"/>
        </w:rPr>
        <w:t>will</w:t>
      </w:r>
      <w:r>
        <w:rPr>
          <w:color w:val="202020"/>
          <w:spacing w:val="-3"/>
          <w:sz w:val="24"/>
        </w:rPr>
        <w:t xml:space="preserve"> </w:t>
      </w:r>
      <w:r>
        <w:rPr>
          <w:color w:val="202020"/>
          <w:sz w:val="24"/>
        </w:rPr>
        <w:t>assess</w:t>
      </w:r>
      <w:r>
        <w:rPr>
          <w:color w:val="202020"/>
          <w:spacing w:val="-5"/>
          <w:sz w:val="24"/>
        </w:rPr>
        <w:t xml:space="preserve"> </w:t>
      </w:r>
      <w:r>
        <w:rPr>
          <w:color w:val="202020"/>
          <w:sz w:val="24"/>
        </w:rPr>
        <w:t>the</w:t>
      </w:r>
      <w:r>
        <w:rPr>
          <w:color w:val="202020"/>
          <w:spacing w:val="-2"/>
          <w:sz w:val="24"/>
        </w:rPr>
        <w:t xml:space="preserve"> </w:t>
      </w:r>
      <w:r>
        <w:rPr>
          <w:color w:val="202020"/>
          <w:sz w:val="24"/>
        </w:rPr>
        <w:t>current</w:t>
      </w:r>
      <w:r>
        <w:rPr>
          <w:color w:val="202020"/>
          <w:spacing w:val="-4"/>
          <w:sz w:val="24"/>
        </w:rPr>
        <w:t xml:space="preserve"> </w:t>
      </w:r>
      <w:r>
        <w:rPr>
          <w:color w:val="202020"/>
          <w:sz w:val="24"/>
        </w:rPr>
        <w:t>playground equipment</w:t>
      </w:r>
      <w:r>
        <w:rPr>
          <w:color w:val="202020"/>
          <w:spacing w:val="-2"/>
          <w:sz w:val="24"/>
        </w:rPr>
        <w:t xml:space="preserve"> </w:t>
      </w:r>
      <w:r>
        <w:rPr>
          <w:color w:val="202020"/>
          <w:sz w:val="24"/>
        </w:rPr>
        <w:t>and</w:t>
      </w:r>
      <w:r>
        <w:rPr>
          <w:color w:val="202020"/>
          <w:spacing w:val="-4"/>
          <w:sz w:val="24"/>
        </w:rPr>
        <w:t xml:space="preserve"> </w:t>
      </w:r>
      <w:r>
        <w:rPr>
          <w:color w:val="202020"/>
          <w:sz w:val="24"/>
        </w:rPr>
        <w:t>will</w:t>
      </w:r>
      <w:r>
        <w:rPr>
          <w:color w:val="202020"/>
          <w:spacing w:val="-5"/>
          <w:sz w:val="24"/>
        </w:rPr>
        <w:t xml:space="preserve"> </w:t>
      </w:r>
      <w:r>
        <w:rPr>
          <w:color w:val="202020"/>
          <w:sz w:val="24"/>
        </w:rPr>
        <w:t>announce</w:t>
      </w:r>
      <w:r>
        <w:rPr>
          <w:color w:val="202020"/>
          <w:spacing w:val="-2"/>
          <w:sz w:val="24"/>
        </w:rPr>
        <w:t xml:space="preserve"> </w:t>
      </w:r>
      <w:r>
        <w:rPr>
          <w:color w:val="202020"/>
          <w:sz w:val="24"/>
        </w:rPr>
        <w:t>a</w:t>
      </w:r>
      <w:r>
        <w:rPr>
          <w:color w:val="202020"/>
          <w:spacing w:val="-5"/>
          <w:sz w:val="24"/>
        </w:rPr>
        <w:t xml:space="preserve"> </w:t>
      </w:r>
      <w:r>
        <w:rPr>
          <w:color w:val="202020"/>
          <w:sz w:val="24"/>
        </w:rPr>
        <w:t>plan</w:t>
      </w:r>
      <w:r>
        <w:rPr>
          <w:color w:val="202020"/>
          <w:spacing w:val="-2"/>
          <w:sz w:val="24"/>
        </w:rPr>
        <w:t xml:space="preserve"> </w:t>
      </w:r>
      <w:r>
        <w:rPr>
          <w:color w:val="202020"/>
          <w:sz w:val="24"/>
        </w:rPr>
        <w:t>and</w:t>
      </w:r>
      <w:r>
        <w:rPr>
          <w:color w:val="202020"/>
          <w:spacing w:val="-4"/>
          <w:sz w:val="24"/>
        </w:rPr>
        <w:t xml:space="preserve"> </w:t>
      </w:r>
      <w:r>
        <w:rPr>
          <w:color w:val="202020"/>
          <w:sz w:val="24"/>
        </w:rPr>
        <w:t>timeline</w:t>
      </w:r>
      <w:r>
        <w:rPr>
          <w:color w:val="202020"/>
          <w:spacing w:val="-7"/>
          <w:sz w:val="24"/>
        </w:rPr>
        <w:t xml:space="preserve"> </w:t>
      </w:r>
      <w:r>
        <w:rPr>
          <w:color w:val="202020"/>
          <w:sz w:val="24"/>
        </w:rPr>
        <w:t>for</w:t>
      </w:r>
      <w:r>
        <w:rPr>
          <w:color w:val="202020"/>
          <w:spacing w:val="-4"/>
          <w:sz w:val="24"/>
        </w:rPr>
        <w:t xml:space="preserve"> </w:t>
      </w:r>
      <w:r>
        <w:rPr>
          <w:color w:val="202020"/>
          <w:sz w:val="24"/>
        </w:rPr>
        <w:t>playground</w:t>
      </w:r>
      <w:r>
        <w:rPr>
          <w:color w:val="202020"/>
          <w:spacing w:val="-4"/>
          <w:sz w:val="24"/>
        </w:rPr>
        <w:t xml:space="preserve"> </w:t>
      </w:r>
      <w:r>
        <w:rPr>
          <w:color w:val="202020"/>
          <w:sz w:val="24"/>
        </w:rPr>
        <w:t>updates</w:t>
      </w:r>
      <w:r>
        <w:rPr>
          <w:color w:val="202020"/>
          <w:spacing w:val="-5"/>
          <w:sz w:val="24"/>
        </w:rPr>
        <w:t xml:space="preserve"> </w:t>
      </w:r>
      <w:r>
        <w:rPr>
          <w:color w:val="202020"/>
          <w:sz w:val="24"/>
        </w:rPr>
        <w:t>by</w:t>
      </w:r>
      <w:r>
        <w:rPr>
          <w:color w:val="202020"/>
          <w:spacing w:val="-3"/>
          <w:sz w:val="24"/>
        </w:rPr>
        <w:t xml:space="preserve"> </w:t>
      </w:r>
      <w:r>
        <w:rPr>
          <w:color w:val="202020"/>
          <w:sz w:val="24"/>
        </w:rPr>
        <w:t>the</w:t>
      </w:r>
      <w:r>
        <w:rPr>
          <w:color w:val="202020"/>
          <w:spacing w:val="-2"/>
          <w:sz w:val="24"/>
        </w:rPr>
        <w:t xml:space="preserve"> </w:t>
      </w:r>
      <w:r>
        <w:rPr>
          <w:color w:val="202020"/>
          <w:sz w:val="24"/>
        </w:rPr>
        <w:t>end</w:t>
      </w:r>
      <w:r>
        <w:rPr>
          <w:color w:val="202020"/>
          <w:spacing w:val="-4"/>
          <w:sz w:val="24"/>
        </w:rPr>
        <w:t xml:space="preserve"> </w:t>
      </w:r>
      <w:r>
        <w:rPr>
          <w:color w:val="202020"/>
          <w:sz w:val="24"/>
        </w:rPr>
        <w:t xml:space="preserve">of </w:t>
      </w:r>
      <w:r>
        <w:rPr>
          <w:color w:val="202020"/>
          <w:spacing w:val="-2"/>
          <w:sz w:val="24"/>
        </w:rPr>
        <w:t>March.</w:t>
      </w:r>
    </w:p>
    <w:p w14:paraId="6CE339A1" w14:textId="77777777" w:rsidR="00071F35" w:rsidRDefault="00000000">
      <w:pPr>
        <w:pStyle w:val="BodyText"/>
        <w:spacing w:before="292"/>
      </w:pPr>
      <w:r>
        <w:rPr>
          <w:color w:val="202020"/>
        </w:rPr>
        <w:t>Purdue</w:t>
      </w:r>
      <w:r>
        <w:rPr>
          <w:color w:val="202020"/>
          <w:spacing w:val="-2"/>
        </w:rPr>
        <w:t xml:space="preserve"> </w:t>
      </w:r>
      <w:r>
        <w:rPr>
          <w:color w:val="202020"/>
        </w:rPr>
        <w:t>Human</w:t>
      </w:r>
      <w:r>
        <w:rPr>
          <w:color w:val="202020"/>
          <w:spacing w:val="-4"/>
        </w:rPr>
        <w:t xml:space="preserve"> </w:t>
      </w:r>
      <w:r>
        <w:rPr>
          <w:color w:val="202020"/>
        </w:rPr>
        <w:t>Resources</w:t>
      </w:r>
      <w:r>
        <w:rPr>
          <w:color w:val="202020"/>
          <w:spacing w:val="-3"/>
        </w:rPr>
        <w:t xml:space="preserve"> </w:t>
      </w:r>
      <w:r>
        <w:rPr>
          <w:color w:val="202020"/>
        </w:rPr>
        <w:t>will</w:t>
      </w:r>
      <w:r>
        <w:rPr>
          <w:color w:val="202020"/>
          <w:spacing w:val="-3"/>
        </w:rPr>
        <w:t xml:space="preserve"> </w:t>
      </w:r>
      <w:r>
        <w:rPr>
          <w:color w:val="202020"/>
        </w:rPr>
        <w:t>continue</w:t>
      </w:r>
      <w:r>
        <w:rPr>
          <w:color w:val="202020"/>
          <w:spacing w:val="-5"/>
        </w:rPr>
        <w:t xml:space="preserve"> </w:t>
      </w:r>
      <w:r>
        <w:rPr>
          <w:color w:val="202020"/>
        </w:rPr>
        <w:t>to</w:t>
      </w:r>
      <w:r>
        <w:rPr>
          <w:color w:val="202020"/>
          <w:spacing w:val="-4"/>
        </w:rPr>
        <w:t xml:space="preserve"> </w:t>
      </w:r>
      <w:r>
        <w:rPr>
          <w:color w:val="202020"/>
        </w:rPr>
        <w:t>work</w:t>
      </w:r>
      <w:r>
        <w:rPr>
          <w:color w:val="202020"/>
          <w:spacing w:val="-4"/>
        </w:rPr>
        <w:t xml:space="preserve"> </w:t>
      </w:r>
      <w:r>
        <w:rPr>
          <w:color w:val="202020"/>
        </w:rPr>
        <w:t>closely</w:t>
      </w:r>
      <w:r>
        <w:rPr>
          <w:color w:val="202020"/>
          <w:spacing w:val="-3"/>
        </w:rPr>
        <w:t xml:space="preserve"> </w:t>
      </w:r>
      <w:r>
        <w:rPr>
          <w:color w:val="202020"/>
        </w:rPr>
        <w:t>with ELI</w:t>
      </w:r>
      <w:r>
        <w:rPr>
          <w:color w:val="202020"/>
          <w:spacing w:val="-3"/>
        </w:rPr>
        <w:t xml:space="preserve"> </w:t>
      </w:r>
      <w:r>
        <w:rPr>
          <w:color w:val="202020"/>
        </w:rPr>
        <w:t>with</w:t>
      </w:r>
      <w:r>
        <w:rPr>
          <w:color w:val="202020"/>
          <w:spacing w:val="-4"/>
        </w:rPr>
        <w:t xml:space="preserve"> </w:t>
      </w:r>
      <w:r>
        <w:rPr>
          <w:color w:val="202020"/>
        </w:rPr>
        <w:t>regular</w:t>
      </w:r>
      <w:r>
        <w:rPr>
          <w:color w:val="202020"/>
          <w:spacing w:val="-2"/>
        </w:rPr>
        <w:t xml:space="preserve"> </w:t>
      </w:r>
      <w:r>
        <w:rPr>
          <w:color w:val="202020"/>
        </w:rPr>
        <w:t>check-ins</w:t>
      </w:r>
      <w:r>
        <w:rPr>
          <w:color w:val="202020"/>
          <w:spacing w:val="-5"/>
        </w:rPr>
        <w:t xml:space="preserve"> </w:t>
      </w:r>
      <w:r>
        <w:rPr>
          <w:color w:val="202020"/>
        </w:rPr>
        <w:t>and quarterly business reviews to ensure compliance with contracts and expectations.</w:t>
      </w:r>
    </w:p>
    <w:p w14:paraId="6CE339A2" w14:textId="77777777" w:rsidR="00071F35" w:rsidRDefault="00000000">
      <w:pPr>
        <w:pStyle w:val="Heading1"/>
        <w:spacing w:before="292"/>
      </w:pPr>
      <w:r>
        <w:t>Topic</w:t>
      </w:r>
      <w:r>
        <w:rPr>
          <w:spacing w:val="-2"/>
        </w:rPr>
        <w:t xml:space="preserve"> </w:t>
      </w:r>
      <w:r>
        <w:t>3:</w:t>
      </w:r>
      <w:r>
        <w:rPr>
          <w:spacing w:val="-1"/>
        </w:rPr>
        <w:t xml:space="preserve"> </w:t>
      </w:r>
      <w:r>
        <w:t>Federal</w:t>
      </w:r>
      <w:r>
        <w:rPr>
          <w:spacing w:val="-4"/>
        </w:rPr>
        <w:t xml:space="preserve"> </w:t>
      </w:r>
      <w:r>
        <w:t>government</w:t>
      </w:r>
      <w:r>
        <w:rPr>
          <w:spacing w:val="-2"/>
        </w:rPr>
        <w:t xml:space="preserve"> </w:t>
      </w:r>
      <w:r>
        <w:t>directives</w:t>
      </w:r>
      <w:r>
        <w:rPr>
          <w:spacing w:val="-3"/>
        </w:rPr>
        <w:t xml:space="preserve"> </w:t>
      </w:r>
      <w:r>
        <w:t>and</w:t>
      </w:r>
      <w:r>
        <w:rPr>
          <w:spacing w:val="-4"/>
        </w:rPr>
        <w:t xml:space="preserve"> </w:t>
      </w:r>
      <w:r>
        <w:t>court</w:t>
      </w:r>
      <w:r>
        <w:rPr>
          <w:spacing w:val="-1"/>
        </w:rPr>
        <w:t xml:space="preserve"> </w:t>
      </w:r>
      <w:r>
        <w:rPr>
          <w:spacing w:val="-2"/>
        </w:rPr>
        <w:t>orders</w:t>
      </w:r>
    </w:p>
    <w:p w14:paraId="6CE339A3" w14:textId="77777777" w:rsidR="00071F35" w:rsidRDefault="00000000">
      <w:pPr>
        <w:pStyle w:val="BodyText"/>
      </w:pPr>
      <w:r>
        <w:t>This</w:t>
      </w:r>
      <w:r>
        <w:rPr>
          <w:spacing w:val="-4"/>
        </w:rPr>
        <w:t xml:space="preserve"> </w:t>
      </w:r>
      <w:r>
        <w:t>has</w:t>
      </w:r>
      <w:r>
        <w:rPr>
          <w:spacing w:val="-2"/>
        </w:rPr>
        <w:t xml:space="preserve"> </w:t>
      </w:r>
      <w:r>
        <w:t>been</w:t>
      </w:r>
      <w:r>
        <w:rPr>
          <w:spacing w:val="-3"/>
        </w:rPr>
        <w:t xml:space="preserve"> </w:t>
      </w:r>
      <w:r>
        <w:t>a</w:t>
      </w:r>
      <w:r>
        <w:rPr>
          <w:spacing w:val="-2"/>
        </w:rPr>
        <w:t xml:space="preserve"> </w:t>
      </w:r>
      <w:r>
        <w:t>key</w:t>
      </w:r>
      <w:r>
        <w:rPr>
          <w:spacing w:val="-4"/>
        </w:rPr>
        <w:t xml:space="preserve"> </w:t>
      </w:r>
      <w:r>
        <w:t>point</w:t>
      </w:r>
      <w:r>
        <w:rPr>
          <w:spacing w:val="-3"/>
        </w:rPr>
        <w:t xml:space="preserve"> </w:t>
      </w:r>
      <w:r>
        <w:t>in</w:t>
      </w:r>
      <w:r>
        <w:rPr>
          <w:spacing w:val="-1"/>
        </w:rPr>
        <w:t xml:space="preserve"> </w:t>
      </w:r>
      <w:r>
        <w:t>many</w:t>
      </w:r>
      <w:r>
        <w:rPr>
          <w:spacing w:val="-1"/>
        </w:rPr>
        <w:t xml:space="preserve"> </w:t>
      </w:r>
      <w:r>
        <w:t>people’s</w:t>
      </w:r>
      <w:r>
        <w:rPr>
          <w:spacing w:val="-3"/>
        </w:rPr>
        <w:t xml:space="preserve"> </w:t>
      </w:r>
      <w:r>
        <w:t>minds,</w:t>
      </w:r>
      <w:r>
        <w:rPr>
          <w:spacing w:val="-4"/>
        </w:rPr>
        <w:t xml:space="preserve"> </w:t>
      </w:r>
      <w:r>
        <w:t>and</w:t>
      </w:r>
      <w:r>
        <w:rPr>
          <w:spacing w:val="-3"/>
        </w:rPr>
        <w:t xml:space="preserve"> </w:t>
      </w:r>
      <w:r>
        <w:t>impacts</w:t>
      </w:r>
      <w:r>
        <w:rPr>
          <w:spacing w:val="-2"/>
        </w:rPr>
        <w:t xml:space="preserve"> </w:t>
      </w:r>
      <w:r>
        <w:t>hundreds</w:t>
      </w:r>
      <w:r>
        <w:rPr>
          <w:spacing w:val="-2"/>
        </w:rPr>
        <w:t xml:space="preserve"> </w:t>
      </w:r>
      <w:r>
        <w:t>of public</w:t>
      </w:r>
      <w:r>
        <w:rPr>
          <w:spacing w:val="-5"/>
        </w:rPr>
        <w:t xml:space="preserve"> </w:t>
      </w:r>
      <w:r>
        <w:t>and</w:t>
      </w:r>
      <w:r>
        <w:rPr>
          <w:spacing w:val="-3"/>
        </w:rPr>
        <w:t xml:space="preserve"> </w:t>
      </w:r>
      <w:r>
        <w:t xml:space="preserve">private universities across all states. </w:t>
      </w:r>
      <w:hyperlink r:id="rId8">
        <w:r w:rsidR="00071F35">
          <w:rPr>
            <w:color w:val="0462C1"/>
            <w:u w:val="single" w:color="0462C1"/>
          </w:rPr>
          <w:t>A communication was sent by our EVP for Research, CFO and</w:t>
        </w:r>
      </w:hyperlink>
      <w:r>
        <w:rPr>
          <w:color w:val="0462C1"/>
        </w:rPr>
        <w:t xml:space="preserve"> </w:t>
      </w:r>
      <w:hyperlink r:id="rId9">
        <w:r w:rsidR="00071F35">
          <w:rPr>
            <w:color w:val="0462C1"/>
            <w:u w:val="single" w:color="0462C1"/>
          </w:rPr>
          <w:t>Provost last Thursday</w:t>
        </w:r>
      </w:hyperlink>
      <w:r>
        <w:t>. Thank you for your continued focus on research. We are very proud of the scholarly quality and societal impact of our colleagues’ work. I’d like to reiterate several points here.</w:t>
      </w:r>
    </w:p>
    <w:p w14:paraId="6CE339A4" w14:textId="77777777" w:rsidR="00071F35" w:rsidRDefault="00071F35">
      <w:pPr>
        <w:pStyle w:val="BodyText"/>
        <w:spacing w:before="2"/>
      </w:pPr>
    </w:p>
    <w:p w14:paraId="6CE339A5" w14:textId="69C3497D" w:rsidR="00071F35" w:rsidRDefault="00000000">
      <w:pPr>
        <w:pStyle w:val="BodyText"/>
        <w:ind w:right="48"/>
      </w:pPr>
      <w:r>
        <w:t>First point:</w:t>
      </w:r>
      <w:r>
        <w:rPr>
          <w:spacing w:val="-2"/>
        </w:rPr>
        <w:t xml:space="preserve"> </w:t>
      </w:r>
      <w:r>
        <w:t>The</w:t>
      </w:r>
      <w:r>
        <w:rPr>
          <w:spacing w:val="-3"/>
        </w:rPr>
        <w:t xml:space="preserve"> </w:t>
      </w:r>
      <w:r>
        <w:t>situation consists</w:t>
      </w:r>
      <w:r>
        <w:rPr>
          <w:spacing w:val="-1"/>
        </w:rPr>
        <w:t xml:space="preserve"> </w:t>
      </w:r>
      <w:r>
        <w:t>of multiple</w:t>
      </w:r>
      <w:r>
        <w:rPr>
          <w:spacing w:val="-2"/>
        </w:rPr>
        <w:t xml:space="preserve"> </w:t>
      </w:r>
      <w:r>
        <w:t>parallel tracks</w:t>
      </w:r>
      <w:r>
        <w:rPr>
          <w:spacing w:val="-1"/>
        </w:rPr>
        <w:t xml:space="preserve"> </w:t>
      </w:r>
      <w:r>
        <w:t>and</w:t>
      </w:r>
      <w:r>
        <w:rPr>
          <w:spacing w:val="-2"/>
        </w:rPr>
        <w:t xml:space="preserve"> </w:t>
      </w:r>
      <w:r>
        <w:t>each changes</w:t>
      </w:r>
      <w:r>
        <w:rPr>
          <w:spacing w:val="-1"/>
        </w:rPr>
        <w:t xml:space="preserve"> </w:t>
      </w:r>
      <w:r>
        <w:t>continuously.</w:t>
      </w:r>
      <w:r>
        <w:rPr>
          <w:spacing w:val="-2"/>
        </w:rPr>
        <w:t xml:space="preserve"> </w:t>
      </w:r>
      <w:r>
        <w:t xml:space="preserve">We have a team that is closely tracking them </w:t>
      </w:r>
      <w:proofErr w:type="gramStart"/>
      <w:r>
        <w:t>in order to</w:t>
      </w:r>
      <w:proofErr w:type="gramEnd"/>
      <w:r>
        <w:t xml:space="preserve"> be compliant and are tabulating on a public</w:t>
      </w:r>
      <w:r>
        <w:rPr>
          <w:spacing w:val="-6"/>
        </w:rPr>
        <w:t xml:space="preserve"> </w:t>
      </w:r>
      <w:r>
        <w:t>website.</w:t>
      </w:r>
      <w:r>
        <w:rPr>
          <w:spacing w:val="-3"/>
        </w:rPr>
        <w:t xml:space="preserve"> </w:t>
      </w:r>
      <w:r w:rsidR="002F22EF">
        <w:t>Because of</w:t>
      </w:r>
      <w:r>
        <w:rPr>
          <w:spacing w:val="-4"/>
        </w:rPr>
        <w:t xml:space="preserve"> </w:t>
      </w:r>
      <w:r>
        <w:t>the</w:t>
      </w:r>
      <w:r>
        <w:rPr>
          <w:spacing w:val="-3"/>
        </w:rPr>
        <w:t xml:space="preserve"> </w:t>
      </w:r>
      <w:r>
        <w:t>government</w:t>
      </w:r>
      <w:r>
        <w:rPr>
          <w:spacing w:val="-3"/>
        </w:rPr>
        <w:t xml:space="preserve"> </w:t>
      </w:r>
      <w:r>
        <w:t>directives</w:t>
      </w:r>
      <w:r>
        <w:rPr>
          <w:spacing w:val="-1"/>
        </w:rPr>
        <w:t xml:space="preserve"> </w:t>
      </w:r>
      <w:r>
        <w:t>and</w:t>
      </w:r>
      <w:r>
        <w:rPr>
          <w:spacing w:val="-2"/>
        </w:rPr>
        <w:t xml:space="preserve"> </w:t>
      </w:r>
      <w:r>
        <w:t>court</w:t>
      </w:r>
      <w:r>
        <w:rPr>
          <w:spacing w:val="-4"/>
        </w:rPr>
        <w:t xml:space="preserve"> </w:t>
      </w:r>
      <w:r>
        <w:t>orders</w:t>
      </w:r>
      <w:r>
        <w:rPr>
          <w:spacing w:val="-3"/>
        </w:rPr>
        <w:t xml:space="preserve"> </w:t>
      </w:r>
      <w:r>
        <w:t>we</w:t>
      </w:r>
      <w:r>
        <w:rPr>
          <w:spacing w:val="-2"/>
        </w:rPr>
        <w:t xml:space="preserve"> </w:t>
      </w:r>
      <w:proofErr w:type="gramStart"/>
      <w:r>
        <w:t>have</w:t>
      </w:r>
      <w:r>
        <w:rPr>
          <w:spacing w:val="-2"/>
        </w:rPr>
        <w:t xml:space="preserve"> </w:t>
      </w:r>
      <w:r>
        <w:t>received</w:t>
      </w:r>
      <w:proofErr w:type="gramEnd"/>
      <w:r>
        <w:rPr>
          <w:spacing w:val="-4"/>
        </w:rPr>
        <w:t xml:space="preserve"> </w:t>
      </w:r>
      <w:r>
        <w:t>as</w:t>
      </w:r>
      <w:r>
        <w:rPr>
          <w:spacing w:val="-3"/>
        </w:rPr>
        <w:t xml:space="preserve"> </w:t>
      </w:r>
      <w:r>
        <w:t>of</w:t>
      </w:r>
      <w:r>
        <w:rPr>
          <w:spacing w:val="-2"/>
        </w:rPr>
        <w:t xml:space="preserve"> </w:t>
      </w:r>
      <w:r>
        <w:t xml:space="preserve">last Friday all concerned government sponsored research, the core team naturally consists of the </w:t>
      </w:r>
      <w:r>
        <w:rPr>
          <w:spacing w:val="-2"/>
        </w:rPr>
        <w:t>following:</w:t>
      </w:r>
    </w:p>
    <w:p w14:paraId="6CE339A6" w14:textId="77777777" w:rsidR="00071F35" w:rsidRDefault="00000000">
      <w:pPr>
        <w:pStyle w:val="ListParagraph"/>
        <w:numPr>
          <w:ilvl w:val="0"/>
          <w:numId w:val="1"/>
        </w:numPr>
        <w:tabs>
          <w:tab w:val="left" w:pos="720"/>
        </w:tabs>
        <w:spacing w:line="304" w:lineRule="exact"/>
        <w:rPr>
          <w:rFonts w:ascii="Symbol" w:hAnsi="Symbol"/>
          <w:sz w:val="24"/>
        </w:rPr>
      </w:pPr>
      <w:r>
        <w:rPr>
          <w:sz w:val="24"/>
        </w:rPr>
        <w:t>Patrick</w:t>
      </w:r>
      <w:r>
        <w:rPr>
          <w:spacing w:val="-4"/>
          <w:sz w:val="24"/>
        </w:rPr>
        <w:t xml:space="preserve"> </w:t>
      </w:r>
      <w:r>
        <w:rPr>
          <w:sz w:val="24"/>
        </w:rPr>
        <w:t>Wolfe,</w:t>
      </w:r>
      <w:r>
        <w:rPr>
          <w:spacing w:val="-2"/>
          <w:sz w:val="24"/>
        </w:rPr>
        <w:t xml:space="preserve"> Provost</w:t>
      </w:r>
    </w:p>
    <w:p w14:paraId="6CE339A7" w14:textId="77777777" w:rsidR="00071F35" w:rsidRDefault="00000000">
      <w:pPr>
        <w:pStyle w:val="ListParagraph"/>
        <w:numPr>
          <w:ilvl w:val="0"/>
          <w:numId w:val="1"/>
        </w:numPr>
        <w:tabs>
          <w:tab w:val="left" w:pos="720"/>
        </w:tabs>
        <w:spacing w:before="1" w:line="305" w:lineRule="exact"/>
        <w:rPr>
          <w:rFonts w:ascii="Symbol" w:hAnsi="Symbol"/>
          <w:sz w:val="24"/>
        </w:rPr>
      </w:pPr>
      <w:r>
        <w:rPr>
          <w:sz w:val="24"/>
        </w:rPr>
        <w:t>Karen</w:t>
      </w:r>
      <w:r>
        <w:rPr>
          <w:spacing w:val="-2"/>
          <w:sz w:val="24"/>
        </w:rPr>
        <w:t xml:space="preserve"> </w:t>
      </w:r>
      <w:r>
        <w:rPr>
          <w:sz w:val="24"/>
        </w:rPr>
        <w:t>Plaut,</w:t>
      </w:r>
      <w:r>
        <w:rPr>
          <w:spacing w:val="-1"/>
          <w:sz w:val="24"/>
        </w:rPr>
        <w:t xml:space="preserve"> </w:t>
      </w:r>
      <w:r>
        <w:rPr>
          <w:sz w:val="24"/>
        </w:rPr>
        <w:t>EVP</w:t>
      </w:r>
      <w:r>
        <w:rPr>
          <w:spacing w:val="-1"/>
          <w:sz w:val="24"/>
        </w:rPr>
        <w:t xml:space="preserve"> </w:t>
      </w:r>
      <w:r>
        <w:rPr>
          <w:sz w:val="24"/>
        </w:rPr>
        <w:t>for</w:t>
      </w:r>
      <w:r>
        <w:rPr>
          <w:spacing w:val="-1"/>
          <w:sz w:val="24"/>
        </w:rPr>
        <w:t xml:space="preserve"> </w:t>
      </w:r>
      <w:r>
        <w:rPr>
          <w:spacing w:val="-2"/>
          <w:sz w:val="24"/>
        </w:rPr>
        <w:t>Research</w:t>
      </w:r>
    </w:p>
    <w:p w14:paraId="6CE339A8" w14:textId="77777777" w:rsidR="00071F35" w:rsidRDefault="00000000">
      <w:pPr>
        <w:pStyle w:val="ListParagraph"/>
        <w:numPr>
          <w:ilvl w:val="0"/>
          <w:numId w:val="1"/>
        </w:numPr>
        <w:tabs>
          <w:tab w:val="left" w:pos="720"/>
        </w:tabs>
        <w:spacing w:line="305" w:lineRule="exact"/>
        <w:rPr>
          <w:rFonts w:ascii="Symbol" w:hAnsi="Symbol"/>
          <w:sz w:val="24"/>
        </w:rPr>
      </w:pPr>
      <w:r>
        <w:rPr>
          <w:sz w:val="24"/>
        </w:rPr>
        <w:t>Chris</w:t>
      </w:r>
      <w:r>
        <w:rPr>
          <w:spacing w:val="-5"/>
          <w:sz w:val="24"/>
        </w:rPr>
        <w:t xml:space="preserve"> </w:t>
      </w:r>
      <w:r>
        <w:rPr>
          <w:sz w:val="24"/>
        </w:rPr>
        <w:t>Ruhl,</w:t>
      </w:r>
      <w:r>
        <w:rPr>
          <w:spacing w:val="-3"/>
          <w:sz w:val="24"/>
        </w:rPr>
        <w:t xml:space="preserve"> </w:t>
      </w:r>
      <w:r>
        <w:rPr>
          <w:spacing w:val="-5"/>
          <w:sz w:val="24"/>
        </w:rPr>
        <w:t>CFO</w:t>
      </w:r>
    </w:p>
    <w:p w14:paraId="6CE339A9" w14:textId="77777777" w:rsidR="00071F35" w:rsidRDefault="00000000">
      <w:pPr>
        <w:pStyle w:val="ListParagraph"/>
        <w:numPr>
          <w:ilvl w:val="0"/>
          <w:numId w:val="1"/>
        </w:numPr>
        <w:tabs>
          <w:tab w:val="left" w:pos="720"/>
        </w:tabs>
        <w:spacing w:line="305" w:lineRule="exact"/>
        <w:rPr>
          <w:rFonts w:ascii="Symbol" w:hAnsi="Symbol"/>
          <w:sz w:val="24"/>
        </w:rPr>
      </w:pPr>
      <w:r>
        <w:rPr>
          <w:sz w:val="24"/>
        </w:rPr>
        <w:t>Steve</w:t>
      </w:r>
      <w:r>
        <w:rPr>
          <w:spacing w:val="-3"/>
          <w:sz w:val="24"/>
        </w:rPr>
        <w:t xml:space="preserve"> </w:t>
      </w:r>
      <w:r>
        <w:rPr>
          <w:sz w:val="24"/>
        </w:rPr>
        <w:t>Schultz,</w:t>
      </w:r>
      <w:r>
        <w:rPr>
          <w:spacing w:val="-4"/>
          <w:sz w:val="24"/>
        </w:rPr>
        <w:t xml:space="preserve"> </w:t>
      </w:r>
      <w:r>
        <w:rPr>
          <w:sz w:val="24"/>
        </w:rPr>
        <w:t>General</w:t>
      </w:r>
      <w:r>
        <w:rPr>
          <w:spacing w:val="-3"/>
          <w:sz w:val="24"/>
        </w:rPr>
        <w:t xml:space="preserve"> </w:t>
      </w:r>
      <w:r>
        <w:rPr>
          <w:spacing w:val="-2"/>
          <w:sz w:val="24"/>
        </w:rPr>
        <w:t>Counsel</w:t>
      </w:r>
    </w:p>
    <w:p w14:paraId="6CE339AA" w14:textId="77777777" w:rsidR="00071F35" w:rsidRDefault="00000000">
      <w:pPr>
        <w:pStyle w:val="ListParagraph"/>
        <w:numPr>
          <w:ilvl w:val="0"/>
          <w:numId w:val="1"/>
        </w:numPr>
        <w:tabs>
          <w:tab w:val="left" w:pos="720"/>
        </w:tabs>
        <w:spacing w:before="2" w:line="306" w:lineRule="exact"/>
        <w:rPr>
          <w:rFonts w:ascii="Symbol" w:hAnsi="Symbol"/>
          <w:sz w:val="24"/>
        </w:rPr>
      </w:pPr>
      <w:r>
        <w:rPr>
          <w:sz w:val="24"/>
        </w:rPr>
        <w:t>Ian</w:t>
      </w:r>
      <w:r>
        <w:rPr>
          <w:spacing w:val="-3"/>
          <w:sz w:val="24"/>
        </w:rPr>
        <w:t xml:space="preserve"> </w:t>
      </w:r>
      <w:r>
        <w:rPr>
          <w:sz w:val="24"/>
        </w:rPr>
        <w:t>Hyatt,</w:t>
      </w:r>
      <w:r>
        <w:rPr>
          <w:spacing w:val="-4"/>
          <w:sz w:val="24"/>
        </w:rPr>
        <w:t xml:space="preserve"> </w:t>
      </w:r>
      <w:r>
        <w:rPr>
          <w:sz w:val="24"/>
        </w:rPr>
        <w:t>Chief</w:t>
      </w:r>
      <w:r>
        <w:rPr>
          <w:spacing w:val="-1"/>
          <w:sz w:val="24"/>
        </w:rPr>
        <w:t xml:space="preserve"> </w:t>
      </w:r>
      <w:r>
        <w:rPr>
          <w:sz w:val="24"/>
        </w:rPr>
        <w:t xml:space="preserve">of </w:t>
      </w:r>
      <w:r>
        <w:rPr>
          <w:spacing w:val="-4"/>
          <w:sz w:val="24"/>
        </w:rPr>
        <w:t>Staff</w:t>
      </w:r>
    </w:p>
    <w:p w14:paraId="6CE339AB" w14:textId="77777777" w:rsidR="00071F35" w:rsidRDefault="00000000">
      <w:pPr>
        <w:pStyle w:val="ListParagraph"/>
        <w:numPr>
          <w:ilvl w:val="0"/>
          <w:numId w:val="1"/>
        </w:numPr>
        <w:tabs>
          <w:tab w:val="left" w:pos="720"/>
        </w:tabs>
        <w:rPr>
          <w:rFonts w:ascii="Symbol" w:hAnsi="Symbol"/>
          <w:sz w:val="24"/>
        </w:rPr>
      </w:pPr>
      <w:r>
        <w:rPr>
          <w:sz w:val="24"/>
        </w:rPr>
        <w:t>Alysa</w:t>
      </w:r>
      <w:r>
        <w:rPr>
          <w:spacing w:val="-3"/>
          <w:sz w:val="24"/>
        </w:rPr>
        <w:t xml:space="preserve"> </w:t>
      </w:r>
      <w:r>
        <w:rPr>
          <w:sz w:val="24"/>
        </w:rPr>
        <w:t>Rollock,</w:t>
      </w:r>
      <w:r>
        <w:rPr>
          <w:spacing w:val="-2"/>
          <w:sz w:val="24"/>
        </w:rPr>
        <w:t xml:space="preserve"> </w:t>
      </w:r>
      <w:r>
        <w:rPr>
          <w:sz w:val="24"/>
        </w:rPr>
        <w:t>VP</w:t>
      </w:r>
      <w:r>
        <w:rPr>
          <w:spacing w:val="-3"/>
          <w:sz w:val="24"/>
        </w:rPr>
        <w:t xml:space="preserve"> </w:t>
      </w:r>
      <w:r>
        <w:rPr>
          <w:sz w:val="24"/>
        </w:rPr>
        <w:t>of</w:t>
      </w:r>
      <w:r>
        <w:rPr>
          <w:spacing w:val="-3"/>
          <w:sz w:val="24"/>
        </w:rPr>
        <w:t xml:space="preserve"> </w:t>
      </w:r>
      <w:r>
        <w:rPr>
          <w:sz w:val="24"/>
        </w:rPr>
        <w:t>Ethics</w:t>
      </w:r>
      <w:r>
        <w:rPr>
          <w:spacing w:val="-2"/>
          <w:sz w:val="24"/>
        </w:rPr>
        <w:t xml:space="preserve"> </w:t>
      </w:r>
      <w:r>
        <w:rPr>
          <w:sz w:val="24"/>
        </w:rPr>
        <w:t>and</w:t>
      </w:r>
      <w:r>
        <w:rPr>
          <w:spacing w:val="-3"/>
          <w:sz w:val="24"/>
        </w:rPr>
        <w:t xml:space="preserve"> </w:t>
      </w:r>
      <w:r>
        <w:rPr>
          <w:spacing w:val="-2"/>
          <w:sz w:val="24"/>
        </w:rPr>
        <w:t>Compliance</w:t>
      </w:r>
    </w:p>
    <w:p w14:paraId="6CE339AC" w14:textId="77777777" w:rsidR="00071F35" w:rsidRDefault="00000000">
      <w:pPr>
        <w:pStyle w:val="ListParagraph"/>
        <w:numPr>
          <w:ilvl w:val="0"/>
          <w:numId w:val="1"/>
        </w:numPr>
        <w:tabs>
          <w:tab w:val="left" w:pos="720"/>
        </w:tabs>
        <w:spacing w:before="1" w:line="305" w:lineRule="exact"/>
        <w:rPr>
          <w:rFonts w:ascii="Symbol" w:hAnsi="Symbol"/>
          <w:sz w:val="24"/>
        </w:rPr>
      </w:pPr>
      <w:r>
        <w:rPr>
          <w:sz w:val="24"/>
        </w:rPr>
        <w:t>Amy</w:t>
      </w:r>
      <w:r>
        <w:rPr>
          <w:spacing w:val="-1"/>
          <w:sz w:val="24"/>
        </w:rPr>
        <w:t xml:space="preserve"> </w:t>
      </w:r>
      <w:r>
        <w:rPr>
          <w:sz w:val="24"/>
        </w:rPr>
        <w:t>Boyle,</w:t>
      </w:r>
      <w:r>
        <w:rPr>
          <w:spacing w:val="1"/>
          <w:sz w:val="24"/>
        </w:rPr>
        <w:t xml:space="preserve"> </w:t>
      </w:r>
      <w:r>
        <w:rPr>
          <w:sz w:val="24"/>
        </w:rPr>
        <w:t>VP</w:t>
      </w:r>
      <w:r>
        <w:rPr>
          <w:spacing w:val="-1"/>
          <w:sz w:val="24"/>
        </w:rPr>
        <w:t xml:space="preserve"> </w:t>
      </w:r>
      <w:r>
        <w:rPr>
          <w:sz w:val="24"/>
        </w:rPr>
        <w:t>of</w:t>
      </w:r>
      <w:r>
        <w:rPr>
          <w:spacing w:val="-1"/>
          <w:sz w:val="24"/>
        </w:rPr>
        <w:t xml:space="preserve"> </w:t>
      </w:r>
      <w:r>
        <w:rPr>
          <w:spacing w:val="-5"/>
          <w:sz w:val="24"/>
        </w:rPr>
        <w:t>HR</w:t>
      </w:r>
    </w:p>
    <w:p w14:paraId="6CE339AD" w14:textId="77777777" w:rsidR="00071F35" w:rsidRDefault="00000000">
      <w:pPr>
        <w:pStyle w:val="ListParagraph"/>
        <w:numPr>
          <w:ilvl w:val="0"/>
          <w:numId w:val="1"/>
        </w:numPr>
        <w:tabs>
          <w:tab w:val="left" w:pos="720"/>
        </w:tabs>
        <w:spacing w:line="305" w:lineRule="exact"/>
        <w:rPr>
          <w:rFonts w:ascii="Symbol" w:hAnsi="Symbol"/>
          <w:sz w:val="24"/>
        </w:rPr>
      </w:pPr>
      <w:r>
        <w:rPr>
          <w:sz w:val="24"/>
        </w:rPr>
        <w:t>Julie Rosa,</w:t>
      </w:r>
      <w:r>
        <w:rPr>
          <w:spacing w:val="-2"/>
          <w:sz w:val="24"/>
        </w:rPr>
        <w:t xml:space="preserve"> </w:t>
      </w:r>
      <w:r>
        <w:rPr>
          <w:sz w:val="24"/>
        </w:rPr>
        <w:t>VP</w:t>
      </w:r>
      <w:r>
        <w:rPr>
          <w:spacing w:val="-1"/>
          <w:sz w:val="24"/>
        </w:rPr>
        <w:t xml:space="preserve"> </w:t>
      </w:r>
      <w:r>
        <w:rPr>
          <w:sz w:val="24"/>
        </w:rPr>
        <w:t>of</w:t>
      </w:r>
      <w:r>
        <w:rPr>
          <w:spacing w:val="-1"/>
          <w:sz w:val="24"/>
        </w:rPr>
        <w:t xml:space="preserve"> </w:t>
      </w:r>
      <w:r>
        <w:rPr>
          <w:spacing w:val="-2"/>
          <w:sz w:val="24"/>
        </w:rPr>
        <w:t>Communications</w:t>
      </w:r>
    </w:p>
    <w:p w14:paraId="6CE339AE" w14:textId="77777777" w:rsidR="00071F35" w:rsidRDefault="00000000">
      <w:pPr>
        <w:pStyle w:val="ListParagraph"/>
        <w:numPr>
          <w:ilvl w:val="0"/>
          <w:numId w:val="1"/>
        </w:numPr>
        <w:tabs>
          <w:tab w:val="left" w:pos="720"/>
        </w:tabs>
        <w:spacing w:line="305" w:lineRule="exact"/>
        <w:rPr>
          <w:rFonts w:ascii="Symbol" w:hAnsi="Symbol"/>
          <w:sz w:val="24"/>
        </w:rPr>
      </w:pPr>
      <w:r>
        <w:rPr>
          <w:sz w:val="24"/>
        </w:rPr>
        <w:t>Ken</w:t>
      </w:r>
      <w:r>
        <w:rPr>
          <w:spacing w:val="-1"/>
          <w:sz w:val="24"/>
        </w:rPr>
        <w:t xml:space="preserve"> </w:t>
      </w:r>
      <w:r>
        <w:rPr>
          <w:sz w:val="24"/>
        </w:rPr>
        <w:t>Sandel,</w:t>
      </w:r>
      <w:r>
        <w:rPr>
          <w:spacing w:val="-2"/>
          <w:sz w:val="24"/>
        </w:rPr>
        <w:t xml:space="preserve"> </w:t>
      </w:r>
      <w:r>
        <w:rPr>
          <w:sz w:val="24"/>
        </w:rPr>
        <w:t>Associate</w:t>
      </w:r>
      <w:r>
        <w:rPr>
          <w:spacing w:val="-1"/>
          <w:sz w:val="24"/>
        </w:rPr>
        <w:t xml:space="preserve"> </w:t>
      </w:r>
      <w:r>
        <w:rPr>
          <w:sz w:val="24"/>
        </w:rPr>
        <w:t>VP</w:t>
      </w:r>
      <w:r>
        <w:rPr>
          <w:spacing w:val="-2"/>
          <w:sz w:val="24"/>
        </w:rPr>
        <w:t xml:space="preserve"> </w:t>
      </w:r>
      <w:r>
        <w:rPr>
          <w:sz w:val="24"/>
        </w:rPr>
        <w:t xml:space="preserve">for </w:t>
      </w:r>
      <w:r>
        <w:rPr>
          <w:spacing w:val="-5"/>
          <w:sz w:val="24"/>
        </w:rPr>
        <w:t>SPS</w:t>
      </w:r>
    </w:p>
    <w:p w14:paraId="6CE339AF" w14:textId="77777777" w:rsidR="00071F35" w:rsidRDefault="00000000">
      <w:pPr>
        <w:pStyle w:val="BodyText"/>
        <w:spacing w:before="2"/>
      </w:pPr>
      <w:r>
        <w:t>along</w:t>
      </w:r>
      <w:r>
        <w:rPr>
          <w:spacing w:val="-5"/>
        </w:rPr>
        <w:t xml:space="preserve"> </w:t>
      </w:r>
      <w:r>
        <w:t>with</w:t>
      </w:r>
      <w:r>
        <w:rPr>
          <w:spacing w:val="-4"/>
        </w:rPr>
        <w:t xml:space="preserve"> </w:t>
      </w:r>
      <w:r>
        <w:t>Deans,</w:t>
      </w:r>
      <w:r>
        <w:rPr>
          <w:spacing w:val="-5"/>
        </w:rPr>
        <w:t xml:space="preserve"> </w:t>
      </w:r>
      <w:r>
        <w:t>Associate</w:t>
      </w:r>
      <w:r>
        <w:rPr>
          <w:spacing w:val="-4"/>
        </w:rPr>
        <w:t xml:space="preserve"> </w:t>
      </w:r>
      <w:r>
        <w:t>Deans</w:t>
      </w:r>
      <w:r>
        <w:rPr>
          <w:spacing w:val="-5"/>
        </w:rPr>
        <w:t xml:space="preserve"> </w:t>
      </w:r>
      <w:r>
        <w:t>for</w:t>
      </w:r>
      <w:r>
        <w:rPr>
          <w:spacing w:val="-2"/>
        </w:rPr>
        <w:t xml:space="preserve"> </w:t>
      </w:r>
      <w:r>
        <w:t>Research,</w:t>
      </w:r>
      <w:r>
        <w:rPr>
          <w:spacing w:val="-5"/>
        </w:rPr>
        <w:t xml:space="preserve"> </w:t>
      </w:r>
      <w:r>
        <w:t>Heads,</w:t>
      </w:r>
      <w:r>
        <w:rPr>
          <w:spacing w:val="-3"/>
        </w:rPr>
        <w:t xml:space="preserve"> </w:t>
      </w:r>
      <w:r>
        <w:t>and</w:t>
      </w:r>
      <w:r>
        <w:rPr>
          <w:spacing w:val="-4"/>
        </w:rPr>
        <w:t xml:space="preserve"> </w:t>
      </w:r>
      <w:r>
        <w:t>Directors</w:t>
      </w:r>
      <w:r>
        <w:rPr>
          <w:spacing w:val="-3"/>
        </w:rPr>
        <w:t xml:space="preserve"> </w:t>
      </w:r>
      <w:r>
        <w:t>of</w:t>
      </w:r>
      <w:r>
        <w:rPr>
          <w:spacing w:val="-2"/>
        </w:rPr>
        <w:t xml:space="preserve"> </w:t>
      </w:r>
      <w:r>
        <w:t>Institutes</w:t>
      </w:r>
      <w:r>
        <w:rPr>
          <w:spacing w:val="-3"/>
        </w:rPr>
        <w:t xml:space="preserve"> </w:t>
      </w:r>
      <w:r>
        <w:t>and</w:t>
      </w:r>
      <w:r>
        <w:rPr>
          <w:spacing w:val="-2"/>
        </w:rPr>
        <w:t xml:space="preserve"> </w:t>
      </w:r>
      <w:r>
        <w:t>Centers, who are in constant conversation with each other. This team continues to work hard for you.</w:t>
      </w:r>
    </w:p>
    <w:p w14:paraId="6CE339B0" w14:textId="77777777" w:rsidR="00071F35" w:rsidRDefault="00071F35">
      <w:pPr>
        <w:pStyle w:val="BodyText"/>
        <w:sectPr w:rsidR="00071F35">
          <w:pgSz w:w="12240" w:h="15840"/>
          <w:pgMar w:top="1400" w:right="1440" w:bottom="280" w:left="1440" w:header="720" w:footer="720" w:gutter="0"/>
          <w:cols w:space="720"/>
        </w:sectPr>
      </w:pPr>
    </w:p>
    <w:p w14:paraId="6CE339B1" w14:textId="3FD862D1" w:rsidR="00071F35" w:rsidRDefault="00000000">
      <w:pPr>
        <w:pStyle w:val="BodyText"/>
        <w:spacing w:before="40"/>
      </w:pPr>
      <w:r>
        <w:lastRenderedPageBreak/>
        <w:t>Second</w:t>
      </w:r>
      <w:r>
        <w:rPr>
          <w:spacing w:val="-4"/>
        </w:rPr>
        <w:t xml:space="preserve"> </w:t>
      </w:r>
      <w:r>
        <w:t>point:</w:t>
      </w:r>
      <w:r>
        <w:rPr>
          <w:spacing w:val="-1"/>
        </w:rPr>
        <w:t xml:space="preserve"> </w:t>
      </w:r>
      <w:r>
        <w:t>At</w:t>
      </w:r>
      <w:r>
        <w:rPr>
          <w:spacing w:val="-1"/>
        </w:rPr>
        <w:t xml:space="preserve"> </w:t>
      </w:r>
      <w:r>
        <w:t>any</w:t>
      </w:r>
      <w:r>
        <w:rPr>
          <w:spacing w:val="-3"/>
        </w:rPr>
        <w:t xml:space="preserve"> </w:t>
      </w:r>
      <w:r>
        <w:t>given</w:t>
      </w:r>
      <w:r>
        <w:rPr>
          <w:spacing w:val="-2"/>
        </w:rPr>
        <w:t xml:space="preserve"> </w:t>
      </w:r>
      <w:r>
        <w:t>moment,</w:t>
      </w:r>
      <w:r>
        <w:rPr>
          <w:spacing w:val="-4"/>
        </w:rPr>
        <w:t xml:space="preserve"> </w:t>
      </w:r>
      <w:r>
        <w:t>there</w:t>
      </w:r>
      <w:r>
        <w:rPr>
          <w:spacing w:val="-2"/>
        </w:rPr>
        <w:t xml:space="preserve"> </w:t>
      </w:r>
      <w:r>
        <w:t>are</w:t>
      </w:r>
      <w:r>
        <w:rPr>
          <w:spacing w:val="-2"/>
        </w:rPr>
        <w:t xml:space="preserve"> </w:t>
      </w:r>
      <w:r>
        <w:t>many</w:t>
      </w:r>
      <w:r>
        <w:rPr>
          <w:spacing w:val="-3"/>
        </w:rPr>
        <w:t xml:space="preserve"> </w:t>
      </w:r>
      <w:r>
        <w:t>questions</w:t>
      </w:r>
      <w:r>
        <w:rPr>
          <w:spacing w:val="-5"/>
        </w:rPr>
        <w:t xml:space="preserve"> </w:t>
      </w:r>
      <w:r>
        <w:t>that</w:t>
      </w:r>
      <w:r>
        <w:rPr>
          <w:spacing w:val="-4"/>
        </w:rPr>
        <w:t xml:space="preserve"> </w:t>
      </w:r>
      <w:r>
        <w:t>we</w:t>
      </w:r>
      <w:r>
        <w:rPr>
          <w:spacing w:val="-4"/>
        </w:rPr>
        <w:t xml:space="preserve"> </w:t>
      </w:r>
      <w:r>
        <w:t>don’t</w:t>
      </w:r>
      <w:r>
        <w:rPr>
          <w:spacing w:val="-4"/>
        </w:rPr>
        <w:t xml:space="preserve"> </w:t>
      </w:r>
      <w:r>
        <w:t>know the</w:t>
      </w:r>
      <w:r>
        <w:rPr>
          <w:spacing w:val="-2"/>
        </w:rPr>
        <w:t xml:space="preserve"> </w:t>
      </w:r>
      <w:r>
        <w:t>answers to, just like you.</w:t>
      </w:r>
      <w:r>
        <w:rPr>
          <w:spacing w:val="-1"/>
        </w:rPr>
        <w:t xml:space="preserve"> </w:t>
      </w:r>
      <w:r>
        <w:t xml:space="preserve">And we cannot </w:t>
      </w:r>
      <w:r w:rsidR="008C773C">
        <w:t>execute</w:t>
      </w:r>
      <w:r>
        <w:t xml:space="preserve"> hypothetical directives that have not been given to </w:t>
      </w:r>
      <w:r>
        <w:rPr>
          <w:spacing w:val="-4"/>
        </w:rPr>
        <w:t>us.</w:t>
      </w:r>
    </w:p>
    <w:p w14:paraId="6CE339B2" w14:textId="77777777" w:rsidR="00071F35" w:rsidRDefault="00000000">
      <w:pPr>
        <w:pStyle w:val="BodyText"/>
        <w:spacing w:before="292"/>
        <w:ind w:right="85"/>
      </w:pPr>
      <w:r>
        <w:t xml:space="preserve">We forward information, which is agency specific, to the relevant Principal Investigators whenever we receive it. These include stop or </w:t>
      </w:r>
      <w:proofErr w:type="gramStart"/>
      <w:r>
        <w:t>cease work</w:t>
      </w:r>
      <w:proofErr w:type="gramEnd"/>
      <w:r>
        <w:t xml:space="preserve"> orders as well as an NIH directive that</w:t>
      </w:r>
      <w:r>
        <w:rPr>
          <w:spacing w:val="-2"/>
        </w:rPr>
        <w:t xml:space="preserve"> </w:t>
      </w:r>
      <w:r>
        <w:t>would</w:t>
      </w:r>
      <w:r>
        <w:rPr>
          <w:spacing w:val="-2"/>
        </w:rPr>
        <w:t xml:space="preserve"> </w:t>
      </w:r>
      <w:r>
        <w:t>reduce</w:t>
      </w:r>
      <w:r>
        <w:rPr>
          <w:spacing w:val="-5"/>
        </w:rPr>
        <w:t xml:space="preserve"> </w:t>
      </w:r>
      <w:r>
        <w:t>the</w:t>
      </w:r>
      <w:r>
        <w:rPr>
          <w:spacing w:val="-2"/>
        </w:rPr>
        <w:t xml:space="preserve"> </w:t>
      </w:r>
      <w:r>
        <w:t>indirect</w:t>
      </w:r>
      <w:r>
        <w:rPr>
          <w:spacing w:val="-2"/>
        </w:rPr>
        <w:t xml:space="preserve"> </w:t>
      </w:r>
      <w:r>
        <w:t>cost</w:t>
      </w:r>
      <w:r>
        <w:rPr>
          <w:spacing w:val="-2"/>
        </w:rPr>
        <w:t xml:space="preserve"> </w:t>
      </w:r>
      <w:r>
        <w:t>rate</w:t>
      </w:r>
      <w:r>
        <w:rPr>
          <w:spacing w:val="-5"/>
        </w:rPr>
        <w:t xml:space="preserve"> </w:t>
      </w:r>
      <w:r>
        <w:t>for</w:t>
      </w:r>
      <w:r>
        <w:rPr>
          <w:spacing w:val="-4"/>
        </w:rPr>
        <w:t xml:space="preserve"> </w:t>
      </w:r>
      <w:r>
        <w:t>NIH</w:t>
      </w:r>
      <w:r>
        <w:rPr>
          <w:spacing w:val="-6"/>
        </w:rPr>
        <w:t xml:space="preserve"> </w:t>
      </w:r>
      <w:r>
        <w:t>funded</w:t>
      </w:r>
      <w:r>
        <w:rPr>
          <w:spacing w:val="-1"/>
        </w:rPr>
        <w:t xml:space="preserve"> </w:t>
      </w:r>
      <w:r>
        <w:t>grants.</w:t>
      </w:r>
      <w:r>
        <w:rPr>
          <w:spacing w:val="-4"/>
        </w:rPr>
        <w:t xml:space="preserve"> </w:t>
      </w:r>
      <w:r>
        <w:t>Right</w:t>
      </w:r>
      <w:r>
        <w:rPr>
          <w:spacing w:val="-4"/>
        </w:rPr>
        <w:t xml:space="preserve"> </w:t>
      </w:r>
      <w:r>
        <w:t>now,</w:t>
      </w:r>
      <w:r>
        <w:rPr>
          <w:spacing w:val="-5"/>
        </w:rPr>
        <w:t xml:space="preserve"> </w:t>
      </w:r>
      <w:r>
        <w:t>the</w:t>
      </w:r>
      <w:r>
        <w:rPr>
          <w:spacing w:val="-2"/>
        </w:rPr>
        <w:t xml:space="preserve"> </w:t>
      </w:r>
      <w:r>
        <w:t>NIH</w:t>
      </w:r>
      <w:r>
        <w:rPr>
          <w:spacing w:val="-4"/>
        </w:rPr>
        <w:t xml:space="preserve"> </w:t>
      </w:r>
      <w:r>
        <w:t>guidance</w:t>
      </w:r>
      <w:r>
        <w:rPr>
          <w:spacing w:val="-2"/>
        </w:rPr>
        <w:t xml:space="preserve"> </w:t>
      </w:r>
      <w:r>
        <w:t>is under a court’s temporary restraining order.</w:t>
      </w:r>
    </w:p>
    <w:p w14:paraId="6CE339B3" w14:textId="77777777" w:rsidR="00071F35" w:rsidRDefault="00071F35">
      <w:pPr>
        <w:pStyle w:val="BodyText"/>
        <w:spacing w:before="1"/>
      </w:pPr>
    </w:p>
    <w:p w14:paraId="6CE339B4" w14:textId="77777777" w:rsidR="00071F35" w:rsidRDefault="00000000">
      <w:pPr>
        <w:pStyle w:val="BodyText"/>
        <w:ind w:right="12"/>
      </w:pPr>
      <w:r>
        <w:t>Third</w:t>
      </w:r>
      <w:r>
        <w:rPr>
          <w:spacing w:val="-3"/>
        </w:rPr>
        <w:t xml:space="preserve"> </w:t>
      </w:r>
      <w:r>
        <w:t>point,</w:t>
      </w:r>
      <w:r>
        <w:rPr>
          <w:spacing w:val="-2"/>
        </w:rPr>
        <w:t xml:space="preserve"> </w:t>
      </w:r>
      <w:r>
        <w:t>Purdue</w:t>
      </w:r>
      <w:r>
        <w:rPr>
          <w:spacing w:val="-3"/>
        </w:rPr>
        <w:t xml:space="preserve"> </w:t>
      </w:r>
      <w:r>
        <w:t>will</w:t>
      </w:r>
      <w:r>
        <w:rPr>
          <w:spacing w:val="-2"/>
        </w:rPr>
        <w:t xml:space="preserve"> </w:t>
      </w:r>
      <w:r>
        <w:t>continue</w:t>
      </w:r>
      <w:r>
        <w:rPr>
          <w:spacing w:val="-4"/>
        </w:rPr>
        <w:t xml:space="preserve"> </w:t>
      </w:r>
      <w:r>
        <w:t>to</w:t>
      </w:r>
      <w:r>
        <w:rPr>
          <w:spacing w:val="-1"/>
        </w:rPr>
        <w:t xml:space="preserve"> </w:t>
      </w:r>
      <w:r>
        <w:t>follow</w:t>
      </w:r>
      <w:r>
        <w:rPr>
          <w:spacing w:val="-1"/>
        </w:rPr>
        <w:t xml:space="preserve"> </w:t>
      </w:r>
      <w:r>
        <w:t>our</w:t>
      </w:r>
      <w:r>
        <w:rPr>
          <w:spacing w:val="-4"/>
        </w:rPr>
        <w:t xml:space="preserve"> </w:t>
      </w:r>
      <w:r>
        <w:t>principle</w:t>
      </w:r>
      <w:r>
        <w:rPr>
          <w:spacing w:val="-3"/>
        </w:rPr>
        <w:t xml:space="preserve"> </w:t>
      </w:r>
      <w:r>
        <w:t>of</w:t>
      </w:r>
      <w:r>
        <w:rPr>
          <w:spacing w:val="-2"/>
        </w:rPr>
        <w:t xml:space="preserve"> </w:t>
      </w:r>
      <w:r>
        <w:t>“people</w:t>
      </w:r>
      <w:r>
        <w:rPr>
          <w:spacing w:val="-4"/>
        </w:rPr>
        <w:t xml:space="preserve"> </w:t>
      </w:r>
      <w:r>
        <w:t>first,”</w:t>
      </w:r>
      <w:r>
        <w:rPr>
          <w:spacing w:val="-1"/>
        </w:rPr>
        <w:t xml:space="preserve"> </w:t>
      </w:r>
      <w:r>
        <w:t>and</w:t>
      </w:r>
      <w:r>
        <w:rPr>
          <w:spacing w:val="-3"/>
        </w:rPr>
        <w:t xml:space="preserve"> </w:t>
      </w:r>
      <w:r>
        <w:t>will</w:t>
      </w:r>
      <w:r>
        <w:rPr>
          <w:spacing w:val="-2"/>
        </w:rPr>
        <w:t xml:space="preserve"> </w:t>
      </w:r>
      <w:r>
        <w:t>continue</w:t>
      </w:r>
      <w:r>
        <w:rPr>
          <w:spacing w:val="-4"/>
        </w:rPr>
        <w:t xml:space="preserve"> </w:t>
      </w:r>
      <w:r>
        <w:t>our core support for research. We also have longer-term strategies to support and grow our research enterprise. These strategies include further growing our industry partnerships and funding as well as philanthropic fundraising for research programs and facilities. These strategies have been consistently and actively pursued at Purdue. In fact, the largest 5-year capital campaign in Purdue history was announced two days ago.</w:t>
      </w:r>
    </w:p>
    <w:p w14:paraId="6CE339B5" w14:textId="77777777" w:rsidR="00071F35" w:rsidRDefault="00071F35">
      <w:pPr>
        <w:pStyle w:val="BodyText"/>
      </w:pPr>
    </w:p>
    <w:p w14:paraId="6CE339B6" w14:textId="77777777" w:rsidR="00071F35" w:rsidRDefault="00000000">
      <w:pPr>
        <w:pStyle w:val="Heading1"/>
      </w:pPr>
      <w:r>
        <w:t>Topic</w:t>
      </w:r>
      <w:r>
        <w:rPr>
          <w:spacing w:val="-2"/>
        </w:rPr>
        <w:t xml:space="preserve"> </w:t>
      </w:r>
      <w:r>
        <w:t>4:</w:t>
      </w:r>
      <w:r>
        <w:rPr>
          <w:spacing w:val="-1"/>
        </w:rPr>
        <w:t xml:space="preserve"> </w:t>
      </w:r>
      <w:r>
        <w:t>Freedom</w:t>
      </w:r>
      <w:r>
        <w:rPr>
          <w:spacing w:val="-2"/>
        </w:rPr>
        <w:t xml:space="preserve"> </w:t>
      </w:r>
      <w:r>
        <w:t>of</w:t>
      </w:r>
      <w:r>
        <w:rPr>
          <w:spacing w:val="-3"/>
        </w:rPr>
        <w:t xml:space="preserve"> </w:t>
      </w:r>
      <w:r>
        <w:rPr>
          <w:spacing w:val="-2"/>
        </w:rPr>
        <w:t>expression</w:t>
      </w:r>
    </w:p>
    <w:p w14:paraId="6CE339B7" w14:textId="77777777" w:rsidR="00071F35" w:rsidRDefault="00000000">
      <w:pPr>
        <w:pStyle w:val="BodyText"/>
        <w:ind w:right="54"/>
      </w:pPr>
      <w:r>
        <w:t>Per</w:t>
      </w:r>
      <w:r>
        <w:rPr>
          <w:spacing w:val="-2"/>
        </w:rPr>
        <w:t xml:space="preserve"> </w:t>
      </w:r>
      <w:r>
        <w:t>long-standing</w:t>
      </w:r>
      <w:r>
        <w:rPr>
          <w:spacing w:val="-5"/>
        </w:rPr>
        <w:t xml:space="preserve"> </w:t>
      </w:r>
      <w:r>
        <w:t>practice</w:t>
      </w:r>
      <w:r>
        <w:rPr>
          <w:spacing w:val="-2"/>
        </w:rPr>
        <w:t xml:space="preserve"> </w:t>
      </w:r>
      <w:r>
        <w:t>and</w:t>
      </w:r>
      <w:r>
        <w:rPr>
          <w:spacing w:val="-4"/>
        </w:rPr>
        <w:t xml:space="preserve"> </w:t>
      </w:r>
      <w:r>
        <w:t>the</w:t>
      </w:r>
      <w:r>
        <w:rPr>
          <w:spacing w:val="-1"/>
        </w:rPr>
        <w:t xml:space="preserve"> </w:t>
      </w:r>
      <w:hyperlink r:id="rId10">
        <w:r w:rsidR="00071F35">
          <w:rPr>
            <w:color w:val="0462C1"/>
            <w:u w:val="single" w:color="0462C1"/>
          </w:rPr>
          <w:t>Board</w:t>
        </w:r>
        <w:r w:rsidR="00071F35">
          <w:rPr>
            <w:color w:val="0462C1"/>
            <w:spacing w:val="-4"/>
            <w:u w:val="single" w:color="0462C1"/>
          </w:rPr>
          <w:t xml:space="preserve"> </w:t>
        </w:r>
        <w:r w:rsidR="00071F35">
          <w:rPr>
            <w:color w:val="0462C1"/>
            <w:u w:val="single" w:color="0462C1"/>
          </w:rPr>
          <w:t>of</w:t>
        </w:r>
        <w:r w:rsidR="00071F35">
          <w:rPr>
            <w:color w:val="0462C1"/>
            <w:spacing w:val="-4"/>
            <w:u w:val="single" w:color="0462C1"/>
          </w:rPr>
          <w:t xml:space="preserve"> </w:t>
        </w:r>
        <w:r w:rsidR="00071F35">
          <w:rPr>
            <w:color w:val="0462C1"/>
            <w:u w:val="single" w:color="0462C1"/>
          </w:rPr>
          <w:t>Trustees’</w:t>
        </w:r>
        <w:r w:rsidR="00071F35">
          <w:rPr>
            <w:color w:val="0462C1"/>
            <w:spacing w:val="-1"/>
            <w:u w:val="single" w:color="0462C1"/>
          </w:rPr>
          <w:t xml:space="preserve"> </w:t>
        </w:r>
        <w:r w:rsidR="00071F35">
          <w:rPr>
            <w:color w:val="0462C1"/>
            <w:u w:val="single" w:color="0462C1"/>
          </w:rPr>
          <w:t>official</w:t>
        </w:r>
        <w:r w:rsidR="00071F35">
          <w:rPr>
            <w:color w:val="0462C1"/>
            <w:spacing w:val="-4"/>
            <w:u w:val="single" w:color="0462C1"/>
          </w:rPr>
          <w:t xml:space="preserve"> </w:t>
        </w:r>
        <w:r w:rsidR="00071F35">
          <w:rPr>
            <w:color w:val="0462C1"/>
            <w:u w:val="single" w:color="0462C1"/>
          </w:rPr>
          <w:t>policy</w:t>
        </w:r>
      </w:hyperlink>
      <w:r>
        <w:rPr>
          <w:color w:val="0462C1"/>
          <w:spacing w:val="-3"/>
        </w:rPr>
        <w:t xml:space="preserve"> </w:t>
      </w:r>
      <w:r>
        <w:t>at</w:t>
      </w:r>
      <w:r>
        <w:rPr>
          <w:spacing w:val="-2"/>
        </w:rPr>
        <w:t xml:space="preserve"> </w:t>
      </w:r>
      <w:r>
        <w:t>Purdue</w:t>
      </w:r>
      <w:r>
        <w:rPr>
          <w:spacing w:val="-5"/>
        </w:rPr>
        <w:t xml:space="preserve"> </w:t>
      </w:r>
      <w:r>
        <w:t>University,</w:t>
      </w:r>
      <w:r>
        <w:rPr>
          <w:spacing w:val="-1"/>
        </w:rPr>
        <w:t xml:space="preserve"> </w:t>
      </w:r>
      <w:r>
        <w:t>unless directly requested by the government, we do not make public comments on behalf of the entire institution</w:t>
      </w:r>
      <w:r>
        <w:rPr>
          <w:spacing w:val="-1"/>
        </w:rPr>
        <w:t xml:space="preserve"> </w:t>
      </w:r>
      <w:r>
        <w:t>on any</w:t>
      </w:r>
      <w:r>
        <w:rPr>
          <w:spacing w:val="-3"/>
        </w:rPr>
        <w:t xml:space="preserve"> </w:t>
      </w:r>
      <w:r>
        <w:t>social-political</w:t>
      </w:r>
      <w:r>
        <w:rPr>
          <w:spacing w:val="-2"/>
        </w:rPr>
        <w:t xml:space="preserve"> </w:t>
      </w:r>
      <w:r>
        <w:t>topic,</w:t>
      </w:r>
      <w:r>
        <w:rPr>
          <w:spacing w:val="-2"/>
        </w:rPr>
        <w:t xml:space="preserve"> </w:t>
      </w:r>
      <w:r>
        <w:t>including court</w:t>
      </w:r>
      <w:r>
        <w:rPr>
          <w:spacing w:val="-1"/>
        </w:rPr>
        <w:t xml:space="preserve"> </w:t>
      </w:r>
      <w:r>
        <w:t>proceedings</w:t>
      </w:r>
      <w:r>
        <w:rPr>
          <w:spacing w:val="-2"/>
        </w:rPr>
        <w:t xml:space="preserve"> </w:t>
      </w:r>
      <w:r>
        <w:t xml:space="preserve">and state legislations covering such topics. While perhaps not always the most expedient, this practice and policy have proven to be a positive one for the university in the </w:t>
      </w:r>
      <w:proofErr w:type="gramStart"/>
      <w:r>
        <w:t>long-run</w:t>
      </w:r>
      <w:proofErr w:type="gramEnd"/>
      <w:r>
        <w:t>.</w:t>
      </w:r>
    </w:p>
    <w:p w14:paraId="6CE339B8" w14:textId="77777777" w:rsidR="00071F35" w:rsidRDefault="00071F35">
      <w:pPr>
        <w:pStyle w:val="BodyText"/>
        <w:spacing w:before="1"/>
      </w:pPr>
    </w:p>
    <w:p w14:paraId="6CE339B9" w14:textId="77777777" w:rsidR="00071F35" w:rsidRDefault="00000000">
      <w:pPr>
        <w:pStyle w:val="BodyText"/>
        <w:ind w:right="17"/>
      </w:pPr>
      <w:r>
        <w:t>Such institutional neutrality maximizes the freedom for all the individuals at the university, more</w:t>
      </w:r>
      <w:r>
        <w:rPr>
          <w:spacing w:val="-4"/>
        </w:rPr>
        <w:t xml:space="preserve"> </w:t>
      </w:r>
      <w:r>
        <w:t>than</w:t>
      </w:r>
      <w:r>
        <w:rPr>
          <w:spacing w:val="-2"/>
        </w:rPr>
        <w:t xml:space="preserve"> </w:t>
      </w:r>
      <w:r>
        <w:t>110,000</w:t>
      </w:r>
      <w:r>
        <w:rPr>
          <w:spacing w:val="-4"/>
        </w:rPr>
        <w:t xml:space="preserve"> </w:t>
      </w:r>
      <w:r>
        <w:t>of</w:t>
      </w:r>
      <w:r>
        <w:rPr>
          <w:spacing w:val="-3"/>
        </w:rPr>
        <w:t xml:space="preserve"> </w:t>
      </w:r>
      <w:r>
        <w:t>them in</w:t>
      </w:r>
      <w:r>
        <w:rPr>
          <w:spacing w:val="-4"/>
        </w:rPr>
        <w:t xml:space="preserve"> </w:t>
      </w:r>
      <w:r>
        <w:t>our</w:t>
      </w:r>
      <w:r>
        <w:rPr>
          <w:spacing w:val="-5"/>
        </w:rPr>
        <w:t xml:space="preserve"> </w:t>
      </w:r>
      <w:r>
        <w:t>system,</w:t>
      </w:r>
      <w:r>
        <w:rPr>
          <w:spacing w:val="-5"/>
        </w:rPr>
        <w:t xml:space="preserve"> </w:t>
      </w:r>
      <w:r>
        <w:t>to</w:t>
      </w:r>
      <w:r>
        <w:rPr>
          <w:spacing w:val="-4"/>
        </w:rPr>
        <w:t xml:space="preserve"> </w:t>
      </w:r>
      <w:r>
        <w:t>exercise</w:t>
      </w:r>
      <w:r>
        <w:rPr>
          <w:spacing w:val="-1"/>
        </w:rPr>
        <w:t xml:space="preserve"> </w:t>
      </w:r>
      <w:r>
        <w:t>their</w:t>
      </w:r>
      <w:r>
        <w:rPr>
          <w:spacing w:val="-2"/>
        </w:rPr>
        <w:t xml:space="preserve"> </w:t>
      </w:r>
      <w:r>
        <w:t>individual</w:t>
      </w:r>
      <w:r>
        <w:rPr>
          <w:spacing w:val="-3"/>
        </w:rPr>
        <w:t xml:space="preserve"> </w:t>
      </w:r>
      <w:r>
        <w:t>freedom</w:t>
      </w:r>
      <w:r>
        <w:rPr>
          <w:spacing w:val="-2"/>
        </w:rPr>
        <w:t xml:space="preserve"> </w:t>
      </w:r>
      <w:r>
        <w:t>of</w:t>
      </w:r>
      <w:r>
        <w:rPr>
          <w:spacing w:val="-4"/>
        </w:rPr>
        <w:t xml:space="preserve"> </w:t>
      </w:r>
      <w:r>
        <w:t>expression on any topic they choose.</w:t>
      </w:r>
    </w:p>
    <w:p w14:paraId="6CE339BA" w14:textId="77777777" w:rsidR="00071F35" w:rsidRDefault="00071F35">
      <w:pPr>
        <w:pStyle w:val="BodyText"/>
      </w:pPr>
    </w:p>
    <w:p w14:paraId="6CE339BB" w14:textId="6CD0155E" w:rsidR="00071F35" w:rsidRDefault="00000000">
      <w:pPr>
        <w:pStyle w:val="BodyText"/>
      </w:pPr>
      <w:r>
        <w:t>We</w:t>
      </w:r>
      <w:r>
        <w:rPr>
          <w:spacing w:val="-2"/>
        </w:rPr>
        <w:t xml:space="preserve"> </w:t>
      </w:r>
      <w:r>
        <w:t>do</w:t>
      </w:r>
      <w:r>
        <w:rPr>
          <w:spacing w:val="-5"/>
        </w:rPr>
        <w:t xml:space="preserve"> </w:t>
      </w:r>
      <w:r>
        <w:t>welcome</w:t>
      </w:r>
      <w:r>
        <w:rPr>
          <w:spacing w:val="-2"/>
        </w:rPr>
        <w:t xml:space="preserve"> </w:t>
      </w:r>
      <w:r>
        <w:t>and</w:t>
      </w:r>
      <w:r>
        <w:rPr>
          <w:spacing w:val="-2"/>
        </w:rPr>
        <w:t xml:space="preserve"> </w:t>
      </w:r>
      <w:r>
        <w:t>carefully</w:t>
      </w:r>
      <w:r>
        <w:rPr>
          <w:spacing w:val="-2"/>
        </w:rPr>
        <w:t xml:space="preserve"> </w:t>
      </w:r>
      <w:r>
        <w:t>listen</w:t>
      </w:r>
      <w:r>
        <w:rPr>
          <w:spacing w:val="-2"/>
        </w:rPr>
        <w:t xml:space="preserve"> </w:t>
      </w:r>
      <w:r>
        <w:t>to</w:t>
      </w:r>
      <w:r>
        <w:rPr>
          <w:spacing w:val="-2"/>
        </w:rPr>
        <w:t xml:space="preserve"> </w:t>
      </w:r>
      <w:r>
        <w:t>input</w:t>
      </w:r>
      <w:r>
        <w:rPr>
          <w:spacing w:val="-4"/>
        </w:rPr>
        <w:t xml:space="preserve"> </w:t>
      </w:r>
      <w:r>
        <w:t>from members</w:t>
      </w:r>
      <w:r>
        <w:rPr>
          <w:spacing w:val="-3"/>
        </w:rPr>
        <w:t xml:space="preserve"> </w:t>
      </w:r>
      <w:r>
        <w:t>of</w:t>
      </w:r>
      <w:r>
        <w:rPr>
          <w:spacing w:val="-4"/>
        </w:rPr>
        <w:t xml:space="preserve"> </w:t>
      </w:r>
      <w:r>
        <w:t>the</w:t>
      </w:r>
      <w:r>
        <w:rPr>
          <w:spacing w:val="-3"/>
        </w:rPr>
        <w:t xml:space="preserve"> </w:t>
      </w:r>
      <w:r>
        <w:t>university</w:t>
      </w:r>
      <w:r>
        <w:rPr>
          <w:spacing w:val="-3"/>
        </w:rPr>
        <w:t xml:space="preserve"> </w:t>
      </w:r>
      <w:r w:rsidR="008C773C">
        <w:t>community and</w:t>
      </w:r>
      <w:r>
        <w:t xml:space="preserve"> may find useful channels of communication to relay such input to decision-makers.</w:t>
      </w:r>
    </w:p>
    <w:sectPr w:rsidR="00071F35">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23D24"/>
    <w:multiLevelType w:val="hybridMultilevel"/>
    <w:tmpl w:val="D5C0C372"/>
    <w:lvl w:ilvl="0" w:tplc="8F449E8E">
      <w:numFmt w:val="bullet"/>
      <w:lvlText w:val=""/>
      <w:lvlJc w:val="left"/>
      <w:pPr>
        <w:ind w:left="720" w:hanging="360"/>
      </w:pPr>
      <w:rPr>
        <w:rFonts w:ascii="Symbol" w:eastAsia="Symbol" w:hAnsi="Symbol" w:cs="Symbol" w:hint="default"/>
        <w:spacing w:val="0"/>
        <w:w w:val="99"/>
        <w:lang w:val="en-US" w:eastAsia="en-US" w:bidi="ar-SA"/>
      </w:rPr>
    </w:lvl>
    <w:lvl w:ilvl="1" w:tplc="40A08E04">
      <w:numFmt w:val="bullet"/>
      <w:lvlText w:val="•"/>
      <w:lvlJc w:val="left"/>
      <w:pPr>
        <w:ind w:left="1584" w:hanging="360"/>
      </w:pPr>
      <w:rPr>
        <w:rFonts w:hint="default"/>
        <w:lang w:val="en-US" w:eastAsia="en-US" w:bidi="ar-SA"/>
      </w:rPr>
    </w:lvl>
    <w:lvl w:ilvl="2" w:tplc="C5A03C78">
      <w:numFmt w:val="bullet"/>
      <w:lvlText w:val="•"/>
      <w:lvlJc w:val="left"/>
      <w:pPr>
        <w:ind w:left="2448" w:hanging="360"/>
      </w:pPr>
      <w:rPr>
        <w:rFonts w:hint="default"/>
        <w:lang w:val="en-US" w:eastAsia="en-US" w:bidi="ar-SA"/>
      </w:rPr>
    </w:lvl>
    <w:lvl w:ilvl="3" w:tplc="393ADB44">
      <w:numFmt w:val="bullet"/>
      <w:lvlText w:val="•"/>
      <w:lvlJc w:val="left"/>
      <w:pPr>
        <w:ind w:left="3312" w:hanging="360"/>
      </w:pPr>
      <w:rPr>
        <w:rFonts w:hint="default"/>
        <w:lang w:val="en-US" w:eastAsia="en-US" w:bidi="ar-SA"/>
      </w:rPr>
    </w:lvl>
    <w:lvl w:ilvl="4" w:tplc="5E125BAC">
      <w:numFmt w:val="bullet"/>
      <w:lvlText w:val="•"/>
      <w:lvlJc w:val="left"/>
      <w:pPr>
        <w:ind w:left="4176" w:hanging="360"/>
      </w:pPr>
      <w:rPr>
        <w:rFonts w:hint="default"/>
        <w:lang w:val="en-US" w:eastAsia="en-US" w:bidi="ar-SA"/>
      </w:rPr>
    </w:lvl>
    <w:lvl w:ilvl="5" w:tplc="44E0A29E">
      <w:numFmt w:val="bullet"/>
      <w:lvlText w:val="•"/>
      <w:lvlJc w:val="left"/>
      <w:pPr>
        <w:ind w:left="5040" w:hanging="360"/>
      </w:pPr>
      <w:rPr>
        <w:rFonts w:hint="default"/>
        <w:lang w:val="en-US" w:eastAsia="en-US" w:bidi="ar-SA"/>
      </w:rPr>
    </w:lvl>
    <w:lvl w:ilvl="6" w:tplc="1478A914">
      <w:numFmt w:val="bullet"/>
      <w:lvlText w:val="•"/>
      <w:lvlJc w:val="left"/>
      <w:pPr>
        <w:ind w:left="5904" w:hanging="360"/>
      </w:pPr>
      <w:rPr>
        <w:rFonts w:hint="default"/>
        <w:lang w:val="en-US" w:eastAsia="en-US" w:bidi="ar-SA"/>
      </w:rPr>
    </w:lvl>
    <w:lvl w:ilvl="7" w:tplc="116E30A2">
      <w:numFmt w:val="bullet"/>
      <w:lvlText w:val="•"/>
      <w:lvlJc w:val="left"/>
      <w:pPr>
        <w:ind w:left="6768" w:hanging="360"/>
      </w:pPr>
      <w:rPr>
        <w:rFonts w:hint="default"/>
        <w:lang w:val="en-US" w:eastAsia="en-US" w:bidi="ar-SA"/>
      </w:rPr>
    </w:lvl>
    <w:lvl w:ilvl="8" w:tplc="FEEA1A64">
      <w:numFmt w:val="bullet"/>
      <w:lvlText w:val="•"/>
      <w:lvlJc w:val="left"/>
      <w:pPr>
        <w:ind w:left="7632" w:hanging="360"/>
      </w:pPr>
      <w:rPr>
        <w:rFonts w:hint="default"/>
        <w:lang w:val="en-US" w:eastAsia="en-US" w:bidi="ar-SA"/>
      </w:rPr>
    </w:lvl>
  </w:abstractNum>
  <w:num w:numId="1" w16cid:durableId="101426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71F35"/>
    <w:rsid w:val="00071F35"/>
    <w:rsid w:val="002F22EF"/>
    <w:rsid w:val="003022A8"/>
    <w:rsid w:val="006E5796"/>
    <w:rsid w:val="006F30B4"/>
    <w:rsid w:val="00811C16"/>
    <w:rsid w:val="008C773C"/>
    <w:rsid w:val="00BC7670"/>
    <w:rsid w:val="00D0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398A"/>
  <w15:docId w15:val="{66A24AC1-8205-4D78-BB58-EBE8A586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urdue.edu/research/oevprp/docs/html-email/updates-on-research.html?utm_source=sfmcPT&amp;utm_medium=email&amp;utm_campaign=250213PurdueToday&amp;utm_term=Updates%2Bon%2Bresearch&amp;utm_id=105146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urdue.edu/newsroom/2024/Q2/trustees-reaffirm-purdues-long-standing-commitment-to-institutional-neutrality/" TargetMode="External"/><Relationship Id="rId4" Type="http://schemas.openxmlformats.org/officeDocument/2006/relationships/numbering" Target="numbering.xml"/><Relationship Id="rId9" Type="http://schemas.openxmlformats.org/officeDocument/2006/relationships/hyperlink" Target="https://www.purdue.edu/research/oevprp/docs/html-email/updates-on-research.html?utm_source=sfmcPT&amp;utm_medium=email&amp;utm_campaign=250213PurdueToday&amp;utm_term=Updates%2Bon%2Bresearch&amp;utm_id=1051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EF3F3-994A-4CEF-BB4B-EC029E41AECC}">
  <ds:schemaRefs>
    <ds:schemaRef ds:uri="http://schemas.microsoft.com/office/2006/metadata/properties"/>
    <ds:schemaRef ds:uri="http://schemas.microsoft.com/office/infopath/2007/PartnerControls"/>
    <ds:schemaRef ds:uri="46a2e876-0c72-4918-8ea0-1a5dced0ebb4"/>
  </ds:schemaRefs>
</ds:datastoreItem>
</file>

<file path=customXml/itemProps2.xml><?xml version="1.0" encoding="utf-8"?>
<ds:datastoreItem xmlns:ds="http://schemas.openxmlformats.org/officeDocument/2006/customXml" ds:itemID="{8B92C8A9-3770-45B1-BFFE-AC8E2DC4A96A}">
  <ds:schemaRefs>
    <ds:schemaRef ds:uri="http://schemas.microsoft.com/sharepoint/v3/contenttype/forms"/>
  </ds:schemaRefs>
</ds:datastoreItem>
</file>

<file path=customXml/itemProps3.xml><?xml version="1.0" encoding="utf-8"?>
<ds:datastoreItem xmlns:ds="http://schemas.openxmlformats.org/officeDocument/2006/customXml" ds:itemID="{2E235E41-D3A7-43BB-A6E5-1039C8D3C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2e876-0c72-4918-8ea0-1a5dced0ebb4"/>
    <ds:schemaRef ds:uri="9c44b863-9570-4b4f-ae59-a41bf91dc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1069</Words>
  <Characters>6870</Characters>
  <Application>Microsoft Office Word</Application>
  <DocSecurity>0</DocSecurity>
  <Lines>221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Mung Chiang</dc:creator>
  <cp:lastModifiedBy>Iscel Manalo</cp:lastModifiedBy>
  <cp:revision>6</cp:revision>
  <dcterms:created xsi:type="dcterms:W3CDTF">2026-03-13T14:36:00Z</dcterms:created>
  <dcterms:modified xsi:type="dcterms:W3CDTF">2026-03-18T15:32:00Z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MSIP_Label_4044bd30-2ed7-4c9d-9d12-46200872a97b_ActionId">
    <vt:lpwstr>73d80427-7695-46b6-86a0-160c466af41f</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2025-02-16T12:41:59Z</vt:lpwstr>
  </property>
  <property fmtid="{D5CDD505-2E9C-101B-9397-08002B2CF9AE}" pid="11" name="MSIP_Label_4044bd30-2ed7-4c9d-9d12-46200872a97b_SiteId">
    <vt:lpwstr>4130bd39-7c53-419c-b1e5-8758d6d63f21</vt:lpwstr>
  </property>
  <property fmtid="{D5CDD505-2E9C-101B-9397-08002B2CF9AE}" pid="12" name="MSIP_Label_4044bd30-2ed7-4c9d-9d12-46200872a97b_Tag">
    <vt:lpwstr>50, 3, 0, 1</vt:lpwstr>
  </property>
  <property fmtid="{D5CDD505-2E9C-101B-9397-08002B2CF9AE}" pid="13" name="Producer">
    <vt:lpwstr>Microsoft® Word for Microsoft 365</vt:lpwstr>
  </property>
  <property fmtid="{D5CDD505-2E9C-101B-9397-08002B2CF9AE}" pid="14" name="ContentTypeId">
    <vt:lpwstr>0x010100D058EE361C257148BA38B1661276A50E</vt:lpwstr>
  </property>
</Properties>
</file>