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0BD" w:rsidRDefault="0042257F" w:rsidP="0042257F">
      <w:pPr>
        <w:jc w:val="center"/>
        <w:rPr>
          <w:b/>
          <w:sz w:val="32"/>
          <w:szCs w:val="32"/>
        </w:rPr>
      </w:pPr>
      <w:r>
        <w:rPr>
          <w:b/>
          <w:sz w:val="32"/>
          <w:szCs w:val="32"/>
        </w:rPr>
        <w:t>Onion Root Mitosis</w:t>
      </w:r>
    </w:p>
    <w:p w:rsidR="009F0702" w:rsidRDefault="00E048C1" w:rsidP="009F0702">
      <w:pPr>
        <w:spacing w:line="240" w:lineRule="auto"/>
      </w:pPr>
      <w:r>
        <w:t xml:space="preserve">Standards: B.4.4, </w:t>
      </w:r>
      <w:r w:rsidR="006F27C3">
        <w:t>AP.1.2, SEPS.1, SEPS.4, SEPS.5</w:t>
      </w:r>
      <w:bookmarkStart w:id="0" w:name="_GoBack"/>
      <w:bookmarkEnd w:id="0"/>
    </w:p>
    <w:p w:rsidR="009F0702" w:rsidRDefault="009F0702" w:rsidP="009F0702">
      <w:pPr>
        <w:spacing w:line="240" w:lineRule="auto"/>
      </w:pPr>
      <w:r>
        <w:t>Materials:</w:t>
      </w:r>
    </w:p>
    <w:p w:rsidR="009F0702" w:rsidRDefault="009F0702" w:rsidP="009F0702">
      <w:pPr>
        <w:spacing w:line="240" w:lineRule="auto"/>
      </w:pPr>
      <w:r>
        <w:tab/>
        <w:t>Microscopes</w:t>
      </w:r>
    </w:p>
    <w:p w:rsidR="009F0702" w:rsidRDefault="009F0702" w:rsidP="009F0702">
      <w:pPr>
        <w:spacing w:line="240" w:lineRule="auto"/>
      </w:pPr>
      <w:r>
        <w:tab/>
        <w:t>Onion root tip slides</w:t>
      </w:r>
    </w:p>
    <w:p w:rsidR="0042257F" w:rsidRPr="002368A4" w:rsidRDefault="009F0702" w:rsidP="009F0702">
      <w:pPr>
        <w:spacing w:line="240" w:lineRule="auto"/>
      </w:pPr>
      <w:r>
        <w:tab/>
      </w:r>
      <w:r w:rsidR="0042257F" w:rsidRPr="002368A4">
        <w:t xml:space="preserve">Jones Agro Science contacted area </w:t>
      </w:r>
      <w:r w:rsidR="0020361F" w:rsidRPr="002368A4">
        <w:t xml:space="preserve">science </w:t>
      </w:r>
      <w:r w:rsidR="0042257F" w:rsidRPr="002368A4">
        <w:t>teachers for help with a new compound they ar</w:t>
      </w:r>
      <w:r w:rsidR="0020361F" w:rsidRPr="002368A4">
        <w:t>e developing. This compound can stop plant growth by disrupting mitosis</w:t>
      </w:r>
      <w:r w:rsidR="008A04E4">
        <w:t xml:space="preserve"> during one of the stages of mitosis</w:t>
      </w:r>
      <w:r w:rsidR="004E7E23" w:rsidRPr="002368A4">
        <w:t>, thus stopping a plant from growing</w:t>
      </w:r>
      <w:r w:rsidR="0020361F" w:rsidRPr="002368A4">
        <w:t xml:space="preserve">. </w:t>
      </w:r>
      <w:r w:rsidR="008A04E4">
        <w:t xml:space="preserve">This compound can only stop mitosis at one stage (prophase, metaphase, anaphase, or telophase), so to make it as effective as possible Jones Agro needs to know what stage of mitosis takes the longest. </w:t>
      </w:r>
      <w:r w:rsidR="0020361F" w:rsidRPr="002368A4">
        <w:t xml:space="preserve">This compound </w:t>
      </w:r>
      <w:r w:rsidR="004E7E23" w:rsidRPr="002368A4">
        <w:t xml:space="preserve">will be a new generation of weed control and </w:t>
      </w:r>
      <w:r w:rsidR="0020361F" w:rsidRPr="002368A4">
        <w:t>can be made specific to one plant species at a time and is environmentally friendly. The problem is the Jones Agro scientists need to know how long each stage of mitosis lasts. In order to do that they need a huge data set to work with and that is where they need our help.</w:t>
      </w:r>
    </w:p>
    <w:p w:rsidR="0020361F" w:rsidRPr="002368A4" w:rsidRDefault="0020361F" w:rsidP="002368A4">
      <w:pPr>
        <w:spacing w:line="240" w:lineRule="auto"/>
      </w:pPr>
      <w:r w:rsidRPr="002368A4">
        <w:tab/>
        <w:t>Jones Agro has sent us onion root tip slides so we can collect data on how long an onion root spends in each phase of mitosis.</w:t>
      </w:r>
      <w:r w:rsidR="004E7E23" w:rsidRPr="002368A4">
        <w:t xml:space="preserve"> We already know that a developing plant cell spends 24hrs in the cell cycle. By counting how many cells are in each phase of the cell cycle we can determine how long each phase of the cell cycle lasts. </w:t>
      </w:r>
    </w:p>
    <w:p w:rsidR="00C64EFA" w:rsidRPr="002368A4" w:rsidRDefault="00C64EFA" w:rsidP="00C64EFA">
      <w:pPr>
        <w:jc w:val="center"/>
        <w:rPr>
          <w:b/>
        </w:rPr>
      </w:pPr>
      <w:r w:rsidRPr="002368A4">
        <w:rPr>
          <w:b/>
        </w:rPr>
        <w:t>Procedure</w:t>
      </w:r>
    </w:p>
    <w:p w:rsidR="00C64EFA" w:rsidRPr="002368A4" w:rsidRDefault="00C64EFA" w:rsidP="00C64EFA">
      <w:pPr>
        <w:pStyle w:val="ListParagraph"/>
        <w:numPr>
          <w:ilvl w:val="0"/>
          <w:numId w:val="2"/>
        </w:numPr>
        <w:spacing w:line="240" w:lineRule="auto"/>
      </w:pPr>
      <w:r w:rsidRPr="002368A4">
        <w:t>Obtain a prep</w:t>
      </w:r>
      <w:r w:rsidR="00277BE2">
        <w:t>ared slide of an onion root tip</w:t>
      </w:r>
      <w:r w:rsidRPr="002368A4">
        <w:t>. Hold the slide up to the light to see the pointed ends of the root sections. This is the root tip where the cells were actively dividi</w:t>
      </w:r>
      <w:r w:rsidR="00277BE2">
        <w:t>ng.</w:t>
      </w:r>
    </w:p>
    <w:p w:rsidR="00CD18A6" w:rsidRPr="002368A4" w:rsidRDefault="00CD18A6" w:rsidP="00CD18A6">
      <w:pPr>
        <w:pStyle w:val="ListParagraph"/>
        <w:spacing w:line="240" w:lineRule="auto"/>
      </w:pPr>
    </w:p>
    <w:p w:rsidR="00CD18A6" w:rsidRPr="002368A4" w:rsidRDefault="00CD18A6" w:rsidP="0002093D">
      <w:pPr>
        <w:pStyle w:val="ListParagraph"/>
        <w:numPr>
          <w:ilvl w:val="0"/>
          <w:numId w:val="2"/>
        </w:numPr>
        <w:spacing w:line="240" w:lineRule="auto"/>
      </w:pPr>
      <w:r w:rsidRPr="002368A4">
        <w:t xml:space="preserve">Place the slide on the microscope stage with the root tips pointing away from you. Using the </w:t>
      </w:r>
      <w:r w:rsidR="0002093D">
        <w:t xml:space="preserve">4X objective and the </w:t>
      </w:r>
      <w:r w:rsidRPr="002368A4">
        <w:t xml:space="preserve">focus adjustment, obtain the clearest image possible on the laptop. </w:t>
      </w:r>
      <w:r w:rsidR="0002093D">
        <w:t xml:space="preserve">Now, repeat this step for the 10X objective. Repeat steps again for the 40X objective. </w:t>
      </w:r>
      <w:r w:rsidRPr="002368A4">
        <w:t>Just above the root “cap” is a region that contains many new small cells. The larger cells of this region were in the process of dividing when the slide was made. These are the cells that you will be observing.</w:t>
      </w:r>
    </w:p>
    <w:p w:rsidR="00CD18A6" w:rsidRPr="002368A4" w:rsidRDefault="00CD18A6" w:rsidP="00CD18A6">
      <w:pPr>
        <w:pStyle w:val="ListParagraph"/>
      </w:pPr>
    </w:p>
    <w:p w:rsidR="00CD18A6" w:rsidRPr="002368A4" w:rsidRDefault="00CD18A6" w:rsidP="00CD18A6">
      <w:pPr>
        <w:pStyle w:val="ListParagraph"/>
        <w:numPr>
          <w:ilvl w:val="0"/>
          <w:numId w:val="2"/>
        </w:numPr>
        <w:spacing w:line="240" w:lineRule="auto"/>
      </w:pPr>
      <w:r w:rsidRPr="002368A4">
        <w:t>As you look at the cells of the root tip, you may notice that some cells seem to be empty inside (there is no dark nucleus or visible chromosomes). This is because these cells are three dimensional, but we are looking at just thin slices of them. We want to continue to look at the cells, but we will ignore any where we cannot see the genetic material (dark areas).</w:t>
      </w:r>
    </w:p>
    <w:p w:rsidR="002368A4" w:rsidRDefault="002368A4" w:rsidP="002368A4">
      <w:pPr>
        <w:pStyle w:val="ListParagraph"/>
        <w:spacing w:line="240" w:lineRule="auto"/>
      </w:pPr>
    </w:p>
    <w:p w:rsidR="00492984" w:rsidRPr="002368A4" w:rsidRDefault="00492984" w:rsidP="00CD18A6">
      <w:pPr>
        <w:pStyle w:val="ListParagraph"/>
        <w:numPr>
          <w:ilvl w:val="0"/>
          <w:numId w:val="2"/>
        </w:numPr>
        <w:spacing w:line="240" w:lineRule="auto"/>
      </w:pPr>
      <w:r w:rsidRPr="002368A4">
        <w:t>Starting at the tip of the root, just up from the root cap, follow a line of cells up calling out to your partner what stage each cell is in. When you get to the top of a column of cells go back to the tip and repeat the procedure for the next column of cells. Record your observations in the table provided below.</w:t>
      </w:r>
    </w:p>
    <w:p w:rsidR="00492984" w:rsidRPr="002368A4" w:rsidRDefault="00492984" w:rsidP="00492984">
      <w:pPr>
        <w:pStyle w:val="ListParagraph"/>
      </w:pPr>
    </w:p>
    <w:p w:rsidR="00492984" w:rsidRDefault="00492984" w:rsidP="00CD18A6">
      <w:pPr>
        <w:pStyle w:val="ListParagraph"/>
        <w:numPr>
          <w:ilvl w:val="0"/>
          <w:numId w:val="2"/>
        </w:numPr>
        <w:spacing w:line="240" w:lineRule="auto"/>
      </w:pPr>
      <w:r w:rsidRPr="002368A4">
        <w:t>Repeat step 5 until you have observed and recorded 50 cells and what stage in the cell cycle they are in.</w:t>
      </w:r>
    </w:p>
    <w:p w:rsidR="00772B7B" w:rsidRDefault="00772B7B" w:rsidP="00772B7B">
      <w:pPr>
        <w:pStyle w:val="ListParagraph"/>
      </w:pPr>
    </w:p>
    <w:tbl>
      <w:tblPr>
        <w:tblStyle w:val="TableGrid"/>
        <w:tblW w:w="0" w:type="auto"/>
        <w:tblInd w:w="360" w:type="dxa"/>
        <w:tblLook w:val="04A0" w:firstRow="1" w:lastRow="0" w:firstColumn="1" w:lastColumn="0" w:noHBand="0" w:noVBand="1"/>
      </w:tblPr>
      <w:tblGrid>
        <w:gridCol w:w="1355"/>
        <w:gridCol w:w="1291"/>
        <w:gridCol w:w="1317"/>
        <w:gridCol w:w="1357"/>
        <w:gridCol w:w="1327"/>
        <w:gridCol w:w="1335"/>
        <w:gridCol w:w="1234"/>
      </w:tblGrid>
      <w:tr w:rsidR="002368A4" w:rsidRPr="002368A4" w:rsidTr="002368A4">
        <w:tc>
          <w:tcPr>
            <w:tcW w:w="1355" w:type="dxa"/>
          </w:tcPr>
          <w:p w:rsidR="002368A4" w:rsidRPr="002368A4" w:rsidRDefault="002368A4" w:rsidP="002368A4">
            <w:pPr>
              <w:jc w:val="center"/>
              <w:rPr>
                <w:b/>
              </w:rPr>
            </w:pPr>
          </w:p>
        </w:tc>
        <w:tc>
          <w:tcPr>
            <w:tcW w:w="1291" w:type="dxa"/>
          </w:tcPr>
          <w:p w:rsidR="002368A4" w:rsidRPr="002368A4" w:rsidRDefault="002368A4" w:rsidP="002368A4">
            <w:pPr>
              <w:jc w:val="center"/>
              <w:rPr>
                <w:b/>
              </w:rPr>
            </w:pPr>
            <w:r w:rsidRPr="002368A4">
              <w:rPr>
                <w:b/>
              </w:rPr>
              <w:t>Interphase</w:t>
            </w:r>
          </w:p>
        </w:tc>
        <w:tc>
          <w:tcPr>
            <w:tcW w:w="1317" w:type="dxa"/>
          </w:tcPr>
          <w:p w:rsidR="002368A4" w:rsidRPr="002368A4" w:rsidRDefault="002368A4" w:rsidP="002368A4">
            <w:pPr>
              <w:jc w:val="center"/>
              <w:rPr>
                <w:b/>
              </w:rPr>
            </w:pPr>
            <w:r w:rsidRPr="002368A4">
              <w:rPr>
                <w:b/>
              </w:rPr>
              <w:t>Prophase</w:t>
            </w:r>
          </w:p>
        </w:tc>
        <w:tc>
          <w:tcPr>
            <w:tcW w:w="1357" w:type="dxa"/>
          </w:tcPr>
          <w:p w:rsidR="002368A4" w:rsidRPr="002368A4" w:rsidRDefault="002368A4" w:rsidP="002368A4">
            <w:pPr>
              <w:jc w:val="center"/>
              <w:rPr>
                <w:b/>
              </w:rPr>
            </w:pPr>
            <w:r w:rsidRPr="002368A4">
              <w:rPr>
                <w:b/>
              </w:rPr>
              <w:t>Metaphase</w:t>
            </w:r>
          </w:p>
        </w:tc>
        <w:tc>
          <w:tcPr>
            <w:tcW w:w="1327" w:type="dxa"/>
          </w:tcPr>
          <w:p w:rsidR="002368A4" w:rsidRPr="002368A4" w:rsidRDefault="002368A4" w:rsidP="002368A4">
            <w:pPr>
              <w:jc w:val="center"/>
              <w:rPr>
                <w:b/>
              </w:rPr>
            </w:pPr>
            <w:r w:rsidRPr="002368A4">
              <w:rPr>
                <w:b/>
              </w:rPr>
              <w:t>Anaphase</w:t>
            </w:r>
          </w:p>
        </w:tc>
        <w:tc>
          <w:tcPr>
            <w:tcW w:w="1335" w:type="dxa"/>
          </w:tcPr>
          <w:p w:rsidR="002368A4" w:rsidRPr="002368A4" w:rsidRDefault="002368A4" w:rsidP="002368A4">
            <w:pPr>
              <w:jc w:val="center"/>
              <w:rPr>
                <w:b/>
              </w:rPr>
            </w:pPr>
            <w:r w:rsidRPr="002368A4">
              <w:rPr>
                <w:b/>
              </w:rPr>
              <w:t>Telophase</w:t>
            </w:r>
          </w:p>
        </w:tc>
        <w:tc>
          <w:tcPr>
            <w:tcW w:w="1234" w:type="dxa"/>
          </w:tcPr>
          <w:p w:rsidR="002368A4" w:rsidRPr="002368A4" w:rsidRDefault="002368A4" w:rsidP="002368A4">
            <w:pPr>
              <w:jc w:val="center"/>
              <w:rPr>
                <w:b/>
              </w:rPr>
            </w:pPr>
            <w:r w:rsidRPr="002368A4">
              <w:rPr>
                <w:b/>
              </w:rPr>
              <w:t>Total</w:t>
            </w:r>
          </w:p>
        </w:tc>
      </w:tr>
      <w:tr w:rsidR="002368A4" w:rsidRPr="002368A4" w:rsidTr="002368A4">
        <w:tc>
          <w:tcPr>
            <w:tcW w:w="1355" w:type="dxa"/>
          </w:tcPr>
          <w:p w:rsidR="002368A4" w:rsidRPr="002368A4" w:rsidRDefault="002368A4" w:rsidP="002368A4">
            <w:pPr>
              <w:jc w:val="center"/>
              <w:rPr>
                <w:b/>
              </w:rPr>
            </w:pPr>
            <w:r w:rsidRPr="002368A4">
              <w:rPr>
                <w:b/>
              </w:rPr>
              <w:t>Number</w:t>
            </w:r>
          </w:p>
          <w:p w:rsidR="002368A4" w:rsidRPr="002368A4" w:rsidRDefault="002368A4" w:rsidP="002368A4">
            <w:pPr>
              <w:jc w:val="center"/>
              <w:rPr>
                <w:b/>
              </w:rPr>
            </w:pPr>
            <w:r w:rsidRPr="002368A4">
              <w:rPr>
                <w:b/>
              </w:rPr>
              <w:t>of cells</w:t>
            </w:r>
          </w:p>
        </w:tc>
        <w:tc>
          <w:tcPr>
            <w:tcW w:w="1291" w:type="dxa"/>
          </w:tcPr>
          <w:p w:rsidR="002368A4" w:rsidRPr="002368A4" w:rsidRDefault="002368A4" w:rsidP="002368A4">
            <w:pPr>
              <w:jc w:val="center"/>
              <w:rPr>
                <w:b/>
              </w:rPr>
            </w:pPr>
          </w:p>
        </w:tc>
        <w:tc>
          <w:tcPr>
            <w:tcW w:w="1317" w:type="dxa"/>
          </w:tcPr>
          <w:p w:rsidR="002368A4" w:rsidRPr="002368A4" w:rsidRDefault="002368A4" w:rsidP="002368A4">
            <w:pPr>
              <w:jc w:val="center"/>
              <w:rPr>
                <w:b/>
              </w:rPr>
            </w:pPr>
          </w:p>
        </w:tc>
        <w:tc>
          <w:tcPr>
            <w:tcW w:w="1357" w:type="dxa"/>
          </w:tcPr>
          <w:p w:rsidR="002368A4" w:rsidRPr="002368A4" w:rsidRDefault="002368A4" w:rsidP="002368A4">
            <w:pPr>
              <w:jc w:val="center"/>
              <w:rPr>
                <w:b/>
              </w:rPr>
            </w:pPr>
          </w:p>
        </w:tc>
        <w:tc>
          <w:tcPr>
            <w:tcW w:w="1327" w:type="dxa"/>
          </w:tcPr>
          <w:p w:rsidR="002368A4" w:rsidRPr="002368A4" w:rsidRDefault="002368A4" w:rsidP="002368A4">
            <w:pPr>
              <w:jc w:val="center"/>
              <w:rPr>
                <w:b/>
              </w:rPr>
            </w:pPr>
          </w:p>
        </w:tc>
        <w:tc>
          <w:tcPr>
            <w:tcW w:w="1335" w:type="dxa"/>
          </w:tcPr>
          <w:p w:rsidR="002368A4" w:rsidRPr="002368A4" w:rsidRDefault="002368A4" w:rsidP="002368A4">
            <w:pPr>
              <w:jc w:val="center"/>
              <w:rPr>
                <w:b/>
              </w:rPr>
            </w:pPr>
          </w:p>
        </w:tc>
        <w:tc>
          <w:tcPr>
            <w:tcW w:w="1234" w:type="dxa"/>
          </w:tcPr>
          <w:p w:rsidR="002368A4" w:rsidRPr="002368A4" w:rsidRDefault="002368A4" w:rsidP="002368A4">
            <w:pPr>
              <w:jc w:val="center"/>
              <w:rPr>
                <w:b/>
              </w:rPr>
            </w:pPr>
            <w:r w:rsidRPr="002368A4">
              <w:rPr>
                <w:b/>
              </w:rPr>
              <w:t>50</w:t>
            </w:r>
          </w:p>
        </w:tc>
      </w:tr>
      <w:tr w:rsidR="002368A4" w:rsidRPr="002368A4" w:rsidTr="002368A4">
        <w:tc>
          <w:tcPr>
            <w:tcW w:w="1355" w:type="dxa"/>
          </w:tcPr>
          <w:p w:rsidR="002368A4" w:rsidRPr="002368A4" w:rsidRDefault="002368A4" w:rsidP="002368A4">
            <w:pPr>
              <w:jc w:val="center"/>
              <w:rPr>
                <w:b/>
              </w:rPr>
            </w:pPr>
            <w:r w:rsidRPr="002368A4">
              <w:rPr>
                <w:b/>
              </w:rPr>
              <w:t>Percent</w:t>
            </w:r>
          </w:p>
          <w:p w:rsidR="002368A4" w:rsidRPr="002368A4" w:rsidRDefault="002368A4" w:rsidP="002368A4">
            <w:pPr>
              <w:jc w:val="center"/>
              <w:rPr>
                <w:b/>
              </w:rPr>
            </w:pPr>
            <w:r w:rsidRPr="002368A4">
              <w:rPr>
                <w:b/>
              </w:rPr>
              <w:t>Of cells</w:t>
            </w:r>
          </w:p>
        </w:tc>
        <w:tc>
          <w:tcPr>
            <w:tcW w:w="1291" w:type="dxa"/>
          </w:tcPr>
          <w:p w:rsidR="002368A4" w:rsidRPr="002368A4" w:rsidRDefault="002368A4" w:rsidP="002368A4">
            <w:pPr>
              <w:jc w:val="center"/>
              <w:rPr>
                <w:b/>
              </w:rPr>
            </w:pPr>
          </w:p>
        </w:tc>
        <w:tc>
          <w:tcPr>
            <w:tcW w:w="1317" w:type="dxa"/>
          </w:tcPr>
          <w:p w:rsidR="002368A4" w:rsidRPr="002368A4" w:rsidRDefault="002368A4" w:rsidP="002368A4">
            <w:pPr>
              <w:jc w:val="center"/>
              <w:rPr>
                <w:b/>
              </w:rPr>
            </w:pPr>
          </w:p>
        </w:tc>
        <w:tc>
          <w:tcPr>
            <w:tcW w:w="1357" w:type="dxa"/>
          </w:tcPr>
          <w:p w:rsidR="002368A4" w:rsidRPr="002368A4" w:rsidRDefault="002368A4" w:rsidP="002368A4">
            <w:pPr>
              <w:jc w:val="center"/>
              <w:rPr>
                <w:b/>
              </w:rPr>
            </w:pPr>
          </w:p>
        </w:tc>
        <w:tc>
          <w:tcPr>
            <w:tcW w:w="1327" w:type="dxa"/>
          </w:tcPr>
          <w:p w:rsidR="002368A4" w:rsidRPr="002368A4" w:rsidRDefault="002368A4" w:rsidP="002368A4">
            <w:pPr>
              <w:jc w:val="center"/>
              <w:rPr>
                <w:b/>
              </w:rPr>
            </w:pPr>
          </w:p>
        </w:tc>
        <w:tc>
          <w:tcPr>
            <w:tcW w:w="1335" w:type="dxa"/>
          </w:tcPr>
          <w:p w:rsidR="002368A4" w:rsidRPr="002368A4" w:rsidRDefault="002368A4" w:rsidP="002368A4">
            <w:pPr>
              <w:jc w:val="center"/>
              <w:rPr>
                <w:b/>
              </w:rPr>
            </w:pPr>
          </w:p>
        </w:tc>
        <w:tc>
          <w:tcPr>
            <w:tcW w:w="1234" w:type="dxa"/>
          </w:tcPr>
          <w:p w:rsidR="002368A4" w:rsidRPr="002368A4" w:rsidRDefault="002368A4" w:rsidP="002368A4">
            <w:pPr>
              <w:jc w:val="center"/>
              <w:rPr>
                <w:b/>
              </w:rPr>
            </w:pPr>
            <w:r w:rsidRPr="002368A4">
              <w:rPr>
                <w:b/>
              </w:rPr>
              <w:t>100%</w:t>
            </w:r>
          </w:p>
        </w:tc>
      </w:tr>
      <w:tr w:rsidR="00B343B9" w:rsidRPr="002368A4" w:rsidTr="002368A4">
        <w:tc>
          <w:tcPr>
            <w:tcW w:w="1355" w:type="dxa"/>
          </w:tcPr>
          <w:p w:rsidR="00B343B9" w:rsidRDefault="00B343B9" w:rsidP="002368A4">
            <w:pPr>
              <w:jc w:val="center"/>
              <w:rPr>
                <w:b/>
              </w:rPr>
            </w:pPr>
            <w:r>
              <w:rPr>
                <w:b/>
              </w:rPr>
              <w:t>Minutes</w:t>
            </w:r>
          </w:p>
          <w:p w:rsidR="00B343B9" w:rsidRPr="002368A4" w:rsidRDefault="00B343B9" w:rsidP="002368A4">
            <w:pPr>
              <w:jc w:val="center"/>
              <w:rPr>
                <w:b/>
              </w:rPr>
            </w:pPr>
            <w:r>
              <w:rPr>
                <w:b/>
              </w:rPr>
              <w:t>In phase</w:t>
            </w:r>
          </w:p>
        </w:tc>
        <w:tc>
          <w:tcPr>
            <w:tcW w:w="1291" w:type="dxa"/>
          </w:tcPr>
          <w:p w:rsidR="00B343B9" w:rsidRPr="002368A4" w:rsidRDefault="00B343B9" w:rsidP="002368A4">
            <w:pPr>
              <w:jc w:val="center"/>
              <w:rPr>
                <w:b/>
              </w:rPr>
            </w:pPr>
          </w:p>
        </w:tc>
        <w:tc>
          <w:tcPr>
            <w:tcW w:w="1317" w:type="dxa"/>
          </w:tcPr>
          <w:p w:rsidR="00B343B9" w:rsidRPr="002368A4" w:rsidRDefault="00B343B9" w:rsidP="002368A4">
            <w:pPr>
              <w:jc w:val="center"/>
              <w:rPr>
                <w:b/>
              </w:rPr>
            </w:pPr>
          </w:p>
        </w:tc>
        <w:tc>
          <w:tcPr>
            <w:tcW w:w="1357" w:type="dxa"/>
          </w:tcPr>
          <w:p w:rsidR="00B343B9" w:rsidRPr="002368A4" w:rsidRDefault="00B343B9" w:rsidP="002368A4">
            <w:pPr>
              <w:jc w:val="center"/>
              <w:rPr>
                <w:b/>
              </w:rPr>
            </w:pPr>
          </w:p>
        </w:tc>
        <w:tc>
          <w:tcPr>
            <w:tcW w:w="1327" w:type="dxa"/>
          </w:tcPr>
          <w:p w:rsidR="00B343B9" w:rsidRPr="002368A4" w:rsidRDefault="00B343B9" w:rsidP="002368A4">
            <w:pPr>
              <w:jc w:val="center"/>
              <w:rPr>
                <w:b/>
              </w:rPr>
            </w:pPr>
          </w:p>
        </w:tc>
        <w:tc>
          <w:tcPr>
            <w:tcW w:w="1335" w:type="dxa"/>
          </w:tcPr>
          <w:p w:rsidR="00B343B9" w:rsidRPr="002368A4" w:rsidRDefault="00B343B9" w:rsidP="002368A4">
            <w:pPr>
              <w:jc w:val="center"/>
              <w:rPr>
                <w:b/>
              </w:rPr>
            </w:pPr>
          </w:p>
        </w:tc>
        <w:tc>
          <w:tcPr>
            <w:tcW w:w="1234" w:type="dxa"/>
          </w:tcPr>
          <w:p w:rsidR="00B343B9" w:rsidRPr="002368A4" w:rsidRDefault="00B343B9" w:rsidP="002368A4">
            <w:pPr>
              <w:jc w:val="center"/>
              <w:rPr>
                <w:b/>
              </w:rPr>
            </w:pPr>
            <w:r>
              <w:rPr>
                <w:b/>
              </w:rPr>
              <w:t>1440</w:t>
            </w:r>
          </w:p>
        </w:tc>
      </w:tr>
    </w:tbl>
    <w:p w:rsidR="00B343B9" w:rsidRDefault="00B343B9" w:rsidP="00CD18A6">
      <w:pPr>
        <w:spacing w:line="240" w:lineRule="auto"/>
      </w:pPr>
    </w:p>
    <w:p w:rsidR="008F489F" w:rsidRDefault="008F489F" w:rsidP="00CD18A6">
      <w:pPr>
        <w:spacing w:line="240" w:lineRule="auto"/>
      </w:pPr>
      <w:r>
        <w:t>The chart below will help you identify the different stages of mitosis in the onion root tip:</w:t>
      </w:r>
    </w:p>
    <w:p w:rsidR="008F489F" w:rsidRDefault="004E252B" w:rsidP="00CD18A6">
      <w:pPr>
        <w:spacing w:line="240" w:lineRule="auto"/>
      </w:pPr>
      <w:r>
        <w:t xml:space="preserve">                     </w:t>
      </w:r>
      <w:r w:rsidR="00E048C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196.5pt">
            <v:imagedata r:id="rId5" o:title="M5f8fb761fe2a0f12ef4549391a1a5f17"/>
          </v:shape>
        </w:pict>
      </w:r>
    </w:p>
    <w:p w:rsidR="00772B7B" w:rsidRDefault="00772B7B" w:rsidP="00CD18A6">
      <w:pPr>
        <w:spacing w:line="240" w:lineRule="auto"/>
      </w:pPr>
    </w:p>
    <w:p w:rsidR="00772B7B" w:rsidRPr="00772B7B" w:rsidRDefault="00772B7B" w:rsidP="00772B7B">
      <w:pPr>
        <w:spacing w:line="240" w:lineRule="auto"/>
        <w:jc w:val="center"/>
        <w:rPr>
          <w:b/>
          <w:sz w:val="32"/>
          <w:szCs w:val="32"/>
        </w:rPr>
      </w:pPr>
      <w:r>
        <w:rPr>
          <w:b/>
          <w:sz w:val="32"/>
          <w:szCs w:val="32"/>
        </w:rPr>
        <w:t>Onion Root Tip Diagram</w:t>
      </w:r>
    </w:p>
    <w:p w:rsidR="00772B7B" w:rsidRPr="002368A4" w:rsidRDefault="00772B7B" w:rsidP="00772B7B">
      <w:pPr>
        <w:spacing w:line="240" w:lineRule="auto"/>
        <w:jc w:val="center"/>
      </w:pPr>
      <w:r>
        <w:rPr>
          <w:b/>
          <w:noProof/>
          <w:sz w:val="32"/>
          <w:szCs w:val="32"/>
        </w:rPr>
        <w:drawing>
          <wp:inline distT="0" distB="0" distL="0" distR="0" wp14:anchorId="465D4A6E" wp14:editId="03FD32EF">
            <wp:extent cx="2706624" cy="2852928"/>
            <wp:effectExtent l="0" t="0" r="0" b="5080"/>
            <wp:docPr id="2" name="Picture 2" descr="C:\Users\zgrigsby\AppData\Local\Microsoft\Windows\INetCache\Content.Word\root_t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zgrigsby\AppData\Local\Microsoft\Windows\INetCache\Content.Word\root_tip.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06624" cy="2852928"/>
                    </a:xfrm>
                    <a:prstGeom prst="rect">
                      <a:avLst/>
                    </a:prstGeom>
                    <a:noFill/>
                    <a:ln>
                      <a:noFill/>
                    </a:ln>
                  </pic:spPr>
                </pic:pic>
              </a:graphicData>
            </a:graphic>
          </wp:inline>
        </w:drawing>
      </w:r>
    </w:p>
    <w:sectPr w:rsidR="00772B7B" w:rsidRPr="002368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A7923"/>
    <w:multiLevelType w:val="hybridMultilevel"/>
    <w:tmpl w:val="C49AB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F05909"/>
    <w:multiLevelType w:val="hybridMultilevel"/>
    <w:tmpl w:val="1220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57F"/>
    <w:rsid w:val="0002093D"/>
    <w:rsid w:val="000C1E9A"/>
    <w:rsid w:val="0020361F"/>
    <w:rsid w:val="002368A4"/>
    <w:rsid w:val="00277BE2"/>
    <w:rsid w:val="0042257F"/>
    <w:rsid w:val="00492984"/>
    <w:rsid w:val="004E252B"/>
    <w:rsid w:val="004E7E23"/>
    <w:rsid w:val="006404BE"/>
    <w:rsid w:val="006F27C3"/>
    <w:rsid w:val="00772B7B"/>
    <w:rsid w:val="007B20BD"/>
    <w:rsid w:val="008A04E4"/>
    <w:rsid w:val="008F489F"/>
    <w:rsid w:val="009F0702"/>
    <w:rsid w:val="00B343B9"/>
    <w:rsid w:val="00C64EFA"/>
    <w:rsid w:val="00CD18A6"/>
    <w:rsid w:val="00E04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E9721C"/>
  <w15:docId w15:val="{F8B4C507-7666-41EC-A823-8F72D44D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EFA"/>
    <w:pPr>
      <w:ind w:left="720"/>
      <w:contextualSpacing/>
    </w:pPr>
  </w:style>
  <w:style w:type="table" w:styleId="TableGrid">
    <w:name w:val="Table Grid"/>
    <w:basedOn w:val="TableNormal"/>
    <w:uiPriority w:val="59"/>
    <w:rsid w:val="002368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0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04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838560">
      <w:bodyDiv w:val="1"/>
      <w:marLeft w:val="0"/>
      <w:marRight w:val="0"/>
      <w:marTop w:val="0"/>
      <w:marBottom w:val="0"/>
      <w:divBdr>
        <w:top w:val="none" w:sz="0" w:space="0" w:color="auto"/>
        <w:left w:val="none" w:sz="0" w:space="0" w:color="auto"/>
        <w:bottom w:val="none" w:sz="0" w:space="0" w:color="auto"/>
        <w:right w:val="none" w:sz="0" w:space="0" w:color="auto"/>
      </w:divBdr>
      <w:divsChild>
        <w:div w:id="403186051">
          <w:marLeft w:val="0"/>
          <w:marRight w:val="0"/>
          <w:marTop w:val="0"/>
          <w:marBottom w:val="0"/>
          <w:divBdr>
            <w:top w:val="none" w:sz="0" w:space="0" w:color="auto"/>
            <w:left w:val="none" w:sz="0" w:space="0" w:color="auto"/>
            <w:bottom w:val="none" w:sz="0" w:space="0" w:color="auto"/>
            <w:right w:val="none" w:sz="0" w:space="0" w:color="auto"/>
          </w:divBdr>
        </w:div>
        <w:div w:id="504514808">
          <w:marLeft w:val="0"/>
          <w:marRight w:val="0"/>
          <w:marTop w:val="0"/>
          <w:marBottom w:val="0"/>
          <w:divBdr>
            <w:top w:val="none" w:sz="0" w:space="0" w:color="auto"/>
            <w:left w:val="none" w:sz="0" w:space="0" w:color="auto"/>
            <w:bottom w:val="none" w:sz="0" w:space="0" w:color="auto"/>
            <w:right w:val="none" w:sz="0" w:space="0" w:color="auto"/>
          </w:divBdr>
        </w:div>
        <w:div w:id="1654720739">
          <w:marLeft w:val="0"/>
          <w:marRight w:val="0"/>
          <w:marTop w:val="0"/>
          <w:marBottom w:val="0"/>
          <w:divBdr>
            <w:top w:val="none" w:sz="0" w:space="0" w:color="auto"/>
            <w:left w:val="none" w:sz="0" w:space="0" w:color="auto"/>
            <w:bottom w:val="none" w:sz="0" w:space="0" w:color="auto"/>
            <w:right w:val="none" w:sz="0" w:space="0" w:color="auto"/>
          </w:divBdr>
        </w:div>
        <w:div w:id="1908034335">
          <w:marLeft w:val="0"/>
          <w:marRight w:val="0"/>
          <w:marTop w:val="0"/>
          <w:marBottom w:val="0"/>
          <w:divBdr>
            <w:top w:val="none" w:sz="0" w:space="0" w:color="auto"/>
            <w:left w:val="none" w:sz="0" w:space="0" w:color="auto"/>
            <w:bottom w:val="none" w:sz="0" w:space="0" w:color="auto"/>
            <w:right w:val="none" w:sz="0" w:space="0" w:color="auto"/>
          </w:divBdr>
        </w:div>
        <w:div w:id="1928609718">
          <w:marLeft w:val="0"/>
          <w:marRight w:val="0"/>
          <w:marTop w:val="0"/>
          <w:marBottom w:val="0"/>
          <w:divBdr>
            <w:top w:val="none" w:sz="0" w:space="0" w:color="auto"/>
            <w:left w:val="none" w:sz="0" w:space="0" w:color="auto"/>
            <w:bottom w:val="none" w:sz="0" w:space="0" w:color="auto"/>
            <w:right w:val="none" w:sz="0" w:space="0" w:color="auto"/>
          </w:divBdr>
        </w:div>
        <w:div w:id="996615094">
          <w:marLeft w:val="0"/>
          <w:marRight w:val="0"/>
          <w:marTop w:val="0"/>
          <w:marBottom w:val="0"/>
          <w:divBdr>
            <w:top w:val="none" w:sz="0" w:space="0" w:color="auto"/>
            <w:left w:val="none" w:sz="0" w:space="0" w:color="auto"/>
            <w:bottom w:val="none" w:sz="0" w:space="0" w:color="auto"/>
            <w:right w:val="none" w:sz="0" w:space="0" w:color="auto"/>
          </w:divBdr>
        </w:div>
        <w:div w:id="2131901319">
          <w:marLeft w:val="0"/>
          <w:marRight w:val="0"/>
          <w:marTop w:val="0"/>
          <w:marBottom w:val="0"/>
          <w:divBdr>
            <w:top w:val="none" w:sz="0" w:space="0" w:color="auto"/>
            <w:left w:val="none" w:sz="0" w:space="0" w:color="auto"/>
            <w:bottom w:val="none" w:sz="0" w:space="0" w:color="auto"/>
            <w:right w:val="none" w:sz="0" w:space="0" w:color="auto"/>
          </w:divBdr>
        </w:div>
        <w:div w:id="1166435867">
          <w:marLeft w:val="0"/>
          <w:marRight w:val="0"/>
          <w:marTop w:val="0"/>
          <w:marBottom w:val="0"/>
          <w:divBdr>
            <w:top w:val="none" w:sz="0" w:space="0" w:color="auto"/>
            <w:left w:val="none" w:sz="0" w:space="0" w:color="auto"/>
            <w:bottom w:val="none" w:sz="0" w:space="0" w:color="auto"/>
            <w:right w:val="none" w:sz="0" w:space="0" w:color="auto"/>
          </w:divBdr>
        </w:div>
        <w:div w:id="933051243">
          <w:marLeft w:val="0"/>
          <w:marRight w:val="0"/>
          <w:marTop w:val="0"/>
          <w:marBottom w:val="0"/>
          <w:divBdr>
            <w:top w:val="none" w:sz="0" w:space="0" w:color="auto"/>
            <w:left w:val="none" w:sz="0" w:space="0" w:color="auto"/>
            <w:bottom w:val="none" w:sz="0" w:space="0" w:color="auto"/>
            <w:right w:val="none" w:sz="0" w:space="0" w:color="auto"/>
          </w:divBdr>
        </w:div>
        <w:div w:id="427846535">
          <w:marLeft w:val="0"/>
          <w:marRight w:val="0"/>
          <w:marTop w:val="0"/>
          <w:marBottom w:val="0"/>
          <w:divBdr>
            <w:top w:val="none" w:sz="0" w:space="0" w:color="auto"/>
            <w:left w:val="none" w:sz="0" w:space="0" w:color="auto"/>
            <w:bottom w:val="none" w:sz="0" w:space="0" w:color="auto"/>
            <w:right w:val="none" w:sz="0" w:space="0" w:color="auto"/>
          </w:divBdr>
        </w:div>
        <w:div w:id="860437334">
          <w:marLeft w:val="0"/>
          <w:marRight w:val="0"/>
          <w:marTop w:val="0"/>
          <w:marBottom w:val="0"/>
          <w:divBdr>
            <w:top w:val="none" w:sz="0" w:space="0" w:color="auto"/>
            <w:left w:val="none" w:sz="0" w:space="0" w:color="auto"/>
            <w:bottom w:val="none" w:sz="0" w:space="0" w:color="auto"/>
            <w:right w:val="none" w:sz="0" w:space="0" w:color="auto"/>
          </w:divBdr>
        </w:div>
        <w:div w:id="1939678753">
          <w:marLeft w:val="0"/>
          <w:marRight w:val="0"/>
          <w:marTop w:val="0"/>
          <w:marBottom w:val="0"/>
          <w:divBdr>
            <w:top w:val="none" w:sz="0" w:space="0" w:color="auto"/>
            <w:left w:val="none" w:sz="0" w:space="0" w:color="auto"/>
            <w:bottom w:val="none" w:sz="0" w:space="0" w:color="auto"/>
            <w:right w:val="none" w:sz="0" w:space="0" w:color="auto"/>
          </w:divBdr>
        </w:div>
        <w:div w:id="1257783879">
          <w:marLeft w:val="0"/>
          <w:marRight w:val="0"/>
          <w:marTop w:val="0"/>
          <w:marBottom w:val="0"/>
          <w:divBdr>
            <w:top w:val="none" w:sz="0" w:space="0" w:color="auto"/>
            <w:left w:val="none" w:sz="0" w:space="0" w:color="auto"/>
            <w:bottom w:val="none" w:sz="0" w:space="0" w:color="auto"/>
            <w:right w:val="none" w:sz="0" w:space="0" w:color="auto"/>
          </w:divBdr>
        </w:div>
        <w:div w:id="1041711848">
          <w:marLeft w:val="0"/>
          <w:marRight w:val="0"/>
          <w:marTop w:val="0"/>
          <w:marBottom w:val="0"/>
          <w:divBdr>
            <w:top w:val="none" w:sz="0" w:space="0" w:color="auto"/>
            <w:left w:val="none" w:sz="0" w:space="0" w:color="auto"/>
            <w:bottom w:val="none" w:sz="0" w:space="0" w:color="auto"/>
            <w:right w:val="none" w:sz="0" w:space="0" w:color="auto"/>
          </w:divBdr>
        </w:div>
        <w:div w:id="1636450385">
          <w:marLeft w:val="0"/>
          <w:marRight w:val="0"/>
          <w:marTop w:val="0"/>
          <w:marBottom w:val="0"/>
          <w:divBdr>
            <w:top w:val="none" w:sz="0" w:space="0" w:color="auto"/>
            <w:left w:val="none" w:sz="0" w:space="0" w:color="auto"/>
            <w:bottom w:val="none" w:sz="0" w:space="0" w:color="auto"/>
            <w:right w:val="none" w:sz="0" w:space="0" w:color="auto"/>
          </w:divBdr>
        </w:div>
        <w:div w:id="91123265">
          <w:marLeft w:val="0"/>
          <w:marRight w:val="0"/>
          <w:marTop w:val="0"/>
          <w:marBottom w:val="0"/>
          <w:divBdr>
            <w:top w:val="none" w:sz="0" w:space="0" w:color="auto"/>
            <w:left w:val="none" w:sz="0" w:space="0" w:color="auto"/>
            <w:bottom w:val="none" w:sz="0" w:space="0" w:color="auto"/>
            <w:right w:val="none" w:sz="0" w:space="0" w:color="auto"/>
          </w:divBdr>
        </w:div>
        <w:div w:id="1519462110">
          <w:marLeft w:val="0"/>
          <w:marRight w:val="0"/>
          <w:marTop w:val="0"/>
          <w:marBottom w:val="0"/>
          <w:divBdr>
            <w:top w:val="none" w:sz="0" w:space="0" w:color="auto"/>
            <w:left w:val="none" w:sz="0" w:space="0" w:color="auto"/>
            <w:bottom w:val="none" w:sz="0" w:space="0" w:color="auto"/>
            <w:right w:val="none" w:sz="0" w:space="0" w:color="auto"/>
          </w:divBdr>
        </w:div>
        <w:div w:id="833842400">
          <w:marLeft w:val="0"/>
          <w:marRight w:val="0"/>
          <w:marTop w:val="0"/>
          <w:marBottom w:val="0"/>
          <w:divBdr>
            <w:top w:val="none" w:sz="0" w:space="0" w:color="auto"/>
            <w:left w:val="none" w:sz="0" w:space="0" w:color="auto"/>
            <w:bottom w:val="none" w:sz="0" w:space="0" w:color="auto"/>
            <w:right w:val="none" w:sz="0" w:space="0" w:color="auto"/>
          </w:divBdr>
        </w:div>
        <w:div w:id="1802267652">
          <w:marLeft w:val="0"/>
          <w:marRight w:val="0"/>
          <w:marTop w:val="0"/>
          <w:marBottom w:val="0"/>
          <w:divBdr>
            <w:top w:val="none" w:sz="0" w:space="0" w:color="auto"/>
            <w:left w:val="none" w:sz="0" w:space="0" w:color="auto"/>
            <w:bottom w:val="none" w:sz="0" w:space="0" w:color="auto"/>
            <w:right w:val="none" w:sz="0" w:space="0" w:color="auto"/>
          </w:divBdr>
        </w:div>
        <w:div w:id="156500679">
          <w:marLeft w:val="0"/>
          <w:marRight w:val="0"/>
          <w:marTop w:val="0"/>
          <w:marBottom w:val="0"/>
          <w:divBdr>
            <w:top w:val="none" w:sz="0" w:space="0" w:color="auto"/>
            <w:left w:val="none" w:sz="0" w:space="0" w:color="auto"/>
            <w:bottom w:val="none" w:sz="0" w:space="0" w:color="auto"/>
            <w:right w:val="none" w:sz="0" w:space="0" w:color="auto"/>
          </w:divBdr>
        </w:div>
        <w:div w:id="572274193">
          <w:marLeft w:val="0"/>
          <w:marRight w:val="0"/>
          <w:marTop w:val="0"/>
          <w:marBottom w:val="0"/>
          <w:divBdr>
            <w:top w:val="none" w:sz="0" w:space="0" w:color="auto"/>
            <w:left w:val="none" w:sz="0" w:space="0" w:color="auto"/>
            <w:bottom w:val="none" w:sz="0" w:space="0" w:color="auto"/>
            <w:right w:val="none" w:sz="0" w:space="0" w:color="auto"/>
          </w:divBdr>
        </w:div>
        <w:div w:id="1421216391">
          <w:marLeft w:val="0"/>
          <w:marRight w:val="0"/>
          <w:marTop w:val="0"/>
          <w:marBottom w:val="0"/>
          <w:divBdr>
            <w:top w:val="none" w:sz="0" w:space="0" w:color="auto"/>
            <w:left w:val="none" w:sz="0" w:space="0" w:color="auto"/>
            <w:bottom w:val="none" w:sz="0" w:space="0" w:color="auto"/>
            <w:right w:val="none" w:sz="0" w:space="0" w:color="auto"/>
          </w:divBdr>
        </w:div>
        <w:div w:id="1426999974">
          <w:marLeft w:val="0"/>
          <w:marRight w:val="0"/>
          <w:marTop w:val="0"/>
          <w:marBottom w:val="0"/>
          <w:divBdr>
            <w:top w:val="none" w:sz="0" w:space="0" w:color="auto"/>
            <w:left w:val="none" w:sz="0" w:space="0" w:color="auto"/>
            <w:bottom w:val="none" w:sz="0" w:space="0" w:color="auto"/>
            <w:right w:val="none" w:sz="0" w:space="0" w:color="auto"/>
          </w:divBdr>
        </w:div>
        <w:div w:id="1651981822">
          <w:marLeft w:val="0"/>
          <w:marRight w:val="0"/>
          <w:marTop w:val="0"/>
          <w:marBottom w:val="0"/>
          <w:divBdr>
            <w:top w:val="none" w:sz="0" w:space="0" w:color="auto"/>
            <w:left w:val="none" w:sz="0" w:space="0" w:color="auto"/>
            <w:bottom w:val="none" w:sz="0" w:space="0" w:color="auto"/>
            <w:right w:val="none" w:sz="0" w:space="0" w:color="auto"/>
          </w:divBdr>
        </w:div>
        <w:div w:id="1533349302">
          <w:marLeft w:val="0"/>
          <w:marRight w:val="0"/>
          <w:marTop w:val="0"/>
          <w:marBottom w:val="0"/>
          <w:divBdr>
            <w:top w:val="none" w:sz="0" w:space="0" w:color="auto"/>
            <w:left w:val="none" w:sz="0" w:space="0" w:color="auto"/>
            <w:bottom w:val="none" w:sz="0" w:space="0" w:color="auto"/>
            <w:right w:val="none" w:sz="0" w:space="0" w:color="auto"/>
          </w:divBdr>
        </w:div>
        <w:div w:id="367148465">
          <w:marLeft w:val="0"/>
          <w:marRight w:val="0"/>
          <w:marTop w:val="0"/>
          <w:marBottom w:val="0"/>
          <w:divBdr>
            <w:top w:val="none" w:sz="0" w:space="0" w:color="auto"/>
            <w:left w:val="none" w:sz="0" w:space="0" w:color="auto"/>
            <w:bottom w:val="none" w:sz="0" w:space="0" w:color="auto"/>
            <w:right w:val="none" w:sz="0" w:space="0" w:color="auto"/>
          </w:divBdr>
        </w:div>
        <w:div w:id="1524591961">
          <w:marLeft w:val="0"/>
          <w:marRight w:val="0"/>
          <w:marTop w:val="0"/>
          <w:marBottom w:val="0"/>
          <w:divBdr>
            <w:top w:val="none" w:sz="0" w:space="0" w:color="auto"/>
            <w:left w:val="none" w:sz="0" w:space="0" w:color="auto"/>
            <w:bottom w:val="none" w:sz="0" w:space="0" w:color="auto"/>
            <w:right w:val="none" w:sz="0" w:space="0" w:color="auto"/>
          </w:divBdr>
        </w:div>
        <w:div w:id="644815777">
          <w:marLeft w:val="0"/>
          <w:marRight w:val="0"/>
          <w:marTop w:val="0"/>
          <w:marBottom w:val="0"/>
          <w:divBdr>
            <w:top w:val="none" w:sz="0" w:space="0" w:color="auto"/>
            <w:left w:val="none" w:sz="0" w:space="0" w:color="auto"/>
            <w:bottom w:val="none" w:sz="0" w:space="0" w:color="auto"/>
            <w:right w:val="none" w:sz="0" w:space="0" w:color="auto"/>
          </w:divBdr>
        </w:div>
        <w:div w:id="182941432">
          <w:marLeft w:val="0"/>
          <w:marRight w:val="0"/>
          <w:marTop w:val="0"/>
          <w:marBottom w:val="0"/>
          <w:divBdr>
            <w:top w:val="none" w:sz="0" w:space="0" w:color="auto"/>
            <w:left w:val="none" w:sz="0" w:space="0" w:color="auto"/>
            <w:bottom w:val="none" w:sz="0" w:space="0" w:color="auto"/>
            <w:right w:val="none" w:sz="0" w:space="0" w:color="auto"/>
          </w:divBdr>
        </w:div>
        <w:div w:id="885988495">
          <w:marLeft w:val="0"/>
          <w:marRight w:val="0"/>
          <w:marTop w:val="0"/>
          <w:marBottom w:val="0"/>
          <w:divBdr>
            <w:top w:val="none" w:sz="0" w:space="0" w:color="auto"/>
            <w:left w:val="none" w:sz="0" w:space="0" w:color="auto"/>
            <w:bottom w:val="none" w:sz="0" w:space="0" w:color="auto"/>
            <w:right w:val="none" w:sz="0" w:space="0" w:color="auto"/>
          </w:divBdr>
        </w:div>
        <w:div w:id="852694829">
          <w:marLeft w:val="0"/>
          <w:marRight w:val="0"/>
          <w:marTop w:val="0"/>
          <w:marBottom w:val="0"/>
          <w:divBdr>
            <w:top w:val="none" w:sz="0" w:space="0" w:color="auto"/>
            <w:left w:val="none" w:sz="0" w:space="0" w:color="auto"/>
            <w:bottom w:val="none" w:sz="0" w:space="0" w:color="auto"/>
            <w:right w:val="none" w:sz="0" w:space="0" w:color="auto"/>
          </w:divBdr>
        </w:div>
        <w:div w:id="751316240">
          <w:marLeft w:val="0"/>
          <w:marRight w:val="0"/>
          <w:marTop w:val="0"/>
          <w:marBottom w:val="0"/>
          <w:divBdr>
            <w:top w:val="none" w:sz="0" w:space="0" w:color="auto"/>
            <w:left w:val="none" w:sz="0" w:space="0" w:color="auto"/>
            <w:bottom w:val="none" w:sz="0" w:space="0" w:color="auto"/>
            <w:right w:val="none" w:sz="0" w:space="0" w:color="auto"/>
          </w:divBdr>
        </w:div>
        <w:div w:id="1416243210">
          <w:marLeft w:val="0"/>
          <w:marRight w:val="0"/>
          <w:marTop w:val="0"/>
          <w:marBottom w:val="0"/>
          <w:divBdr>
            <w:top w:val="none" w:sz="0" w:space="0" w:color="auto"/>
            <w:left w:val="none" w:sz="0" w:space="0" w:color="auto"/>
            <w:bottom w:val="none" w:sz="0" w:space="0" w:color="auto"/>
            <w:right w:val="none" w:sz="0" w:space="0" w:color="auto"/>
          </w:divBdr>
        </w:div>
        <w:div w:id="755637897">
          <w:marLeft w:val="0"/>
          <w:marRight w:val="0"/>
          <w:marTop w:val="0"/>
          <w:marBottom w:val="0"/>
          <w:divBdr>
            <w:top w:val="none" w:sz="0" w:space="0" w:color="auto"/>
            <w:left w:val="none" w:sz="0" w:space="0" w:color="auto"/>
            <w:bottom w:val="none" w:sz="0" w:space="0" w:color="auto"/>
            <w:right w:val="none" w:sz="0" w:space="0" w:color="auto"/>
          </w:divBdr>
        </w:div>
        <w:div w:id="1939101873">
          <w:marLeft w:val="0"/>
          <w:marRight w:val="0"/>
          <w:marTop w:val="0"/>
          <w:marBottom w:val="0"/>
          <w:divBdr>
            <w:top w:val="none" w:sz="0" w:space="0" w:color="auto"/>
            <w:left w:val="none" w:sz="0" w:space="0" w:color="auto"/>
            <w:bottom w:val="none" w:sz="0" w:space="0" w:color="auto"/>
            <w:right w:val="none" w:sz="0" w:space="0" w:color="auto"/>
          </w:divBdr>
        </w:div>
        <w:div w:id="696662482">
          <w:marLeft w:val="0"/>
          <w:marRight w:val="0"/>
          <w:marTop w:val="0"/>
          <w:marBottom w:val="0"/>
          <w:divBdr>
            <w:top w:val="none" w:sz="0" w:space="0" w:color="auto"/>
            <w:left w:val="none" w:sz="0" w:space="0" w:color="auto"/>
            <w:bottom w:val="none" w:sz="0" w:space="0" w:color="auto"/>
            <w:right w:val="none" w:sz="0" w:space="0" w:color="auto"/>
          </w:divBdr>
        </w:div>
        <w:div w:id="1260917628">
          <w:marLeft w:val="0"/>
          <w:marRight w:val="0"/>
          <w:marTop w:val="0"/>
          <w:marBottom w:val="0"/>
          <w:divBdr>
            <w:top w:val="none" w:sz="0" w:space="0" w:color="auto"/>
            <w:left w:val="none" w:sz="0" w:space="0" w:color="auto"/>
            <w:bottom w:val="none" w:sz="0" w:space="0" w:color="auto"/>
            <w:right w:val="none" w:sz="0" w:space="0" w:color="auto"/>
          </w:divBdr>
        </w:div>
        <w:div w:id="400519465">
          <w:marLeft w:val="0"/>
          <w:marRight w:val="0"/>
          <w:marTop w:val="0"/>
          <w:marBottom w:val="0"/>
          <w:divBdr>
            <w:top w:val="none" w:sz="0" w:space="0" w:color="auto"/>
            <w:left w:val="none" w:sz="0" w:space="0" w:color="auto"/>
            <w:bottom w:val="none" w:sz="0" w:space="0" w:color="auto"/>
            <w:right w:val="none" w:sz="0" w:space="0" w:color="auto"/>
          </w:divBdr>
        </w:div>
        <w:div w:id="1542860089">
          <w:marLeft w:val="0"/>
          <w:marRight w:val="0"/>
          <w:marTop w:val="0"/>
          <w:marBottom w:val="0"/>
          <w:divBdr>
            <w:top w:val="none" w:sz="0" w:space="0" w:color="auto"/>
            <w:left w:val="none" w:sz="0" w:space="0" w:color="auto"/>
            <w:bottom w:val="none" w:sz="0" w:space="0" w:color="auto"/>
            <w:right w:val="none" w:sz="0" w:space="0" w:color="auto"/>
          </w:divBdr>
        </w:div>
        <w:div w:id="99033426">
          <w:marLeft w:val="0"/>
          <w:marRight w:val="0"/>
          <w:marTop w:val="0"/>
          <w:marBottom w:val="0"/>
          <w:divBdr>
            <w:top w:val="none" w:sz="0" w:space="0" w:color="auto"/>
            <w:left w:val="none" w:sz="0" w:space="0" w:color="auto"/>
            <w:bottom w:val="none" w:sz="0" w:space="0" w:color="auto"/>
            <w:right w:val="none" w:sz="0" w:space="0" w:color="auto"/>
          </w:divBdr>
        </w:div>
        <w:div w:id="1539660593">
          <w:marLeft w:val="0"/>
          <w:marRight w:val="0"/>
          <w:marTop w:val="0"/>
          <w:marBottom w:val="0"/>
          <w:divBdr>
            <w:top w:val="none" w:sz="0" w:space="0" w:color="auto"/>
            <w:left w:val="none" w:sz="0" w:space="0" w:color="auto"/>
            <w:bottom w:val="none" w:sz="0" w:space="0" w:color="auto"/>
            <w:right w:val="none" w:sz="0" w:space="0" w:color="auto"/>
          </w:divBdr>
        </w:div>
        <w:div w:id="2000962704">
          <w:marLeft w:val="0"/>
          <w:marRight w:val="0"/>
          <w:marTop w:val="0"/>
          <w:marBottom w:val="0"/>
          <w:divBdr>
            <w:top w:val="none" w:sz="0" w:space="0" w:color="auto"/>
            <w:left w:val="none" w:sz="0" w:space="0" w:color="auto"/>
            <w:bottom w:val="none" w:sz="0" w:space="0" w:color="auto"/>
            <w:right w:val="none" w:sz="0" w:space="0" w:color="auto"/>
          </w:divBdr>
        </w:div>
        <w:div w:id="1605455543">
          <w:marLeft w:val="0"/>
          <w:marRight w:val="0"/>
          <w:marTop w:val="0"/>
          <w:marBottom w:val="0"/>
          <w:divBdr>
            <w:top w:val="none" w:sz="0" w:space="0" w:color="auto"/>
            <w:left w:val="none" w:sz="0" w:space="0" w:color="auto"/>
            <w:bottom w:val="none" w:sz="0" w:space="0" w:color="auto"/>
            <w:right w:val="none" w:sz="0" w:space="0" w:color="auto"/>
          </w:divBdr>
        </w:div>
        <w:div w:id="1821728910">
          <w:marLeft w:val="0"/>
          <w:marRight w:val="0"/>
          <w:marTop w:val="0"/>
          <w:marBottom w:val="0"/>
          <w:divBdr>
            <w:top w:val="none" w:sz="0" w:space="0" w:color="auto"/>
            <w:left w:val="none" w:sz="0" w:space="0" w:color="auto"/>
            <w:bottom w:val="none" w:sz="0" w:space="0" w:color="auto"/>
            <w:right w:val="none" w:sz="0" w:space="0" w:color="auto"/>
          </w:divBdr>
        </w:div>
        <w:div w:id="1086732723">
          <w:marLeft w:val="0"/>
          <w:marRight w:val="0"/>
          <w:marTop w:val="0"/>
          <w:marBottom w:val="0"/>
          <w:divBdr>
            <w:top w:val="none" w:sz="0" w:space="0" w:color="auto"/>
            <w:left w:val="none" w:sz="0" w:space="0" w:color="auto"/>
            <w:bottom w:val="none" w:sz="0" w:space="0" w:color="auto"/>
            <w:right w:val="none" w:sz="0" w:space="0" w:color="auto"/>
          </w:divBdr>
        </w:div>
        <w:div w:id="672613125">
          <w:marLeft w:val="0"/>
          <w:marRight w:val="0"/>
          <w:marTop w:val="0"/>
          <w:marBottom w:val="0"/>
          <w:divBdr>
            <w:top w:val="none" w:sz="0" w:space="0" w:color="auto"/>
            <w:left w:val="none" w:sz="0" w:space="0" w:color="auto"/>
            <w:bottom w:val="none" w:sz="0" w:space="0" w:color="auto"/>
            <w:right w:val="none" w:sz="0" w:space="0" w:color="auto"/>
          </w:divBdr>
        </w:div>
        <w:div w:id="1067386969">
          <w:marLeft w:val="0"/>
          <w:marRight w:val="0"/>
          <w:marTop w:val="0"/>
          <w:marBottom w:val="0"/>
          <w:divBdr>
            <w:top w:val="none" w:sz="0" w:space="0" w:color="auto"/>
            <w:left w:val="none" w:sz="0" w:space="0" w:color="auto"/>
            <w:bottom w:val="none" w:sz="0" w:space="0" w:color="auto"/>
            <w:right w:val="none" w:sz="0" w:space="0" w:color="auto"/>
          </w:divBdr>
        </w:div>
        <w:div w:id="1454396753">
          <w:marLeft w:val="0"/>
          <w:marRight w:val="0"/>
          <w:marTop w:val="0"/>
          <w:marBottom w:val="0"/>
          <w:divBdr>
            <w:top w:val="none" w:sz="0" w:space="0" w:color="auto"/>
            <w:left w:val="none" w:sz="0" w:space="0" w:color="auto"/>
            <w:bottom w:val="none" w:sz="0" w:space="0" w:color="auto"/>
            <w:right w:val="none" w:sz="0" w:space="0" w:color="auto"/>
          </w:divBdr>
        </w:div>
        <w:div w:id="544221982">
          <w:marLeft w:val="0"/>
          <w:marRight w:val="0"/>
          <w:marTop w:val="0"/>
          <w:marBottom w:val="0"/>
          <w:divBdr>
            <w:top w:val="none" w:sz="0" w:space="0" w:color="auto"/>
            <w:left w:val="none" w:sz="0" w:space="0" w:color="auto"/>
            <w:bottom w:val="none" w:sz="0" w:space="0" w:color="auto"/>
            <w:right w:val="none" w:sz="0" w:space="0" w:color="auto"/>
          </w:divBdr>
        </w:div>
        <w:div w:id="792207971">
          <w:marLeft w:val="0"/>
          <w:marRight w:val="0"/>
          <w:marTop w:val="0"/>
          <w:marBottom w:val="0"/>
          <w:divBdr>
            <w:top w:val="none" w:sz="0" w:space="0" w:color="auto"/>
            <w:left w:val="none" w:sz="0" w:space="0" w:color="auto"/>
            <w:bottom w:val="none" w:sz="0" w:space="0" w:color="auto"/>
            <w:right w:val="none" w:sz="0" w:space="0" w:color="auto"/>
          </w:divBdr>
        </w:div>
        <w:div w:id="999621352">
          <w:marLeft w:val="0"/>
          <w:marRight w:val="0"/>
          <w:marTop w:val="0"/>
          <w:marBottom w:val="0"/>
          <w:divBdr>
            <w:top w:val="none" w:sz="0" w:space="0" w:color="auto"/>
            <w:left w:val="none" w:sz="0" w:space="0" w:color="auto"/>
            <w:bottom w:val="none" w:sz="0" w:space="0" w:color="auto"/>
            <w:right w:val="none" w:sz="0" w:space="0" w:color="auto"/>
          </w:divBdr>
        </w:div>
        <w:div w:id="18316896">
          <w:marLeft w:val="0"/>
          <w:marRight w:val="0"/>
          <w:marTop w:val="0"/>
          <w:marBottom w:val="0"/>
          <w:divBdr>
            <w:top w:val="none" w:sz="0" w:space="0" w:color="auto"/>
            <w:left w:val="none" w:sz="0" w:space="0" w:color="auto"/>
            <w:bottom w:val="none" w:sz="0" w:space="0" w:color="auto"/>
            <w:right w:val="none" w:sz="0" w:space="0" w:color="auto"/>
          </w:divBdr>
        </w:div>
        <w:div w:id="1134057506">
          <w:marLeft w:val="0"/>
          <w:marRight w:val="0"/>
          <w:marTop w:val="0"/>
          <w:marBottom w:val="0"/>
          <w:divBdr>
            <w:top w:val="none" w:sz="0" w:space="0" w:color="auto"/>
            <w:left w:val="none" w:sz="0" w:space="0" w:color="auto"/>
            <w:bottom w:val="none" w:sz="0" w:space="0" w:color="auto"/>
            <w:right w:val="none" w:sz="0" w:space="0" w:color="auto"/>
          </w:divBdr>
        </w:div>
        <w:div w:id="621767307">
          <w:marLeft w:val="0"/>
          <w:marRight w:val="0"/>
          <w:marTop w:val="0"/>
          <w:marBottom w:val="0"/>
          <w:divBdr>
            <w:top w:val="none" w:sz="0" w:space="0" w:color="auto"/>
            <w:left w:val="none" w:sz="0" w:space="0" w:color="auto"/>
            <w:bottom w:val="none" w:sz="0" w:space="0" w:color="auto"/>
            <w:right w:val="none" w:sz="0" w:space="0" w:color="auto"/>
          </w:divBdr>
        </w:div>
        <w:div w:id="1813325771">
          <w:marLeft w:val="0"/>
          <w:marRight w:val="0"/>
          <w:marTop w:val="0"/>
          <w:marBottom w:val="0"/>
          <w:divBdr>
            <w:top w:val="none" w:sz="0" w:space="0" w:color="auto"/>
            <w:left w:val="none" w:sz="0" w:space="0" w:color="auto"/>
            <w:bottom w:val="none" w:sz="0" w:space="0" w:color="auto"/>
            <w:right w:val="none" w:sz="0" w:space="0" w:color="auto"/>
          </w:divBdr>
        </w:div>
        <w:div w:id="652413942">
          <w:marLeft w:val="0"/>
          <w:marRight w:val="0"/>
          <w:marTop w:val="0"/>
          <w:marBottom w:val="0"/>
          <w:divBdr>
            <w:top w:val="none" w:sz="0" w:space="0" w:color="auto"/>
            <w:left w:val="none" w:sz="0" w:space="0" w:color="auto"/>
            <w:bottom w:val="none" w:sz="0" w:space="0" w:color="auto"/>
            <w:right w:val="none" w:sz="0" w:space="0" w:color="auto"/>
          </w:divBdr>
        </w:div>
        <w:div w:id="1970040468">
          <w:marLeft w:val="0"/>
          <w:marRight w:val="0"/>
          <w:marTop w:val="0"/>
          <w:marBottom w:val="0"/>
          <w:divBdr>
            <w:top w:val="none" w:sz="0" w:space="0" w:color="auto"/>
            <w:left w:val="none" w:sz="0" w:space="0" w:color="auto"/>
            <w:bottom w:val="none" w:sz="0" w:space="0" w:color="auto"/>
            <w:right w:val="none" w:sz="0" w:space="0" w:color="auto"/>
          </w:divBdr>
        </w:div>
        <w:div w:id="1542014718">
          <w:marLeft w:val="0"/>
          <w:marRight w:val="0"/>
          <w:marTop w:val="0"/>
          <w:marBottom w:val="0"/>
          <w:divBdr>
            <w:top w:val="none" w:sz="0" w:space="0" w:color="auto"/>
            <w:left w:val="none" w:sz="0" w:space="0" w:color="auto"/>
            <w:bottom w:val="none" w:sz="0" w:space="0" w:color="auto"/>
            <w:right w:val="none" w:sz="0" w:space="0" w:color="auto"/>
          </w:divBdr>
        </w:div>
        <w:div w:id="191380540">
          <w:marLeft w:val="0"/>
          <w:marRight w:val="0"/>
          <w:marTop w:val="0"/>
          <w:marBottom w:val="0"/>
          <w:divBdr>
            <w:top w:val="none" w:sz="0" w:space="0" w:color="auto"/>
            <w:left w:val="none" w:sz="0" w:space="0" w:color="auto"/>
            <w:bottom w:val="none" w:sz="0" w:space="0" w:color="auto"/>
            <w:right w:val="none" w:sz="0" w:space="0" w:color="auto"/>
          </w:divBdr>
        </w:div>
        <w:div w:id="1950045497">
          <w:marLeft w:val="0"/>
          <w:marRight w:val="0"/>
          <w:marTop w:val="0"/>
          <w:marBottom w:val="0"/>
          <w:divBdr>
            <w:top w:val="none" w:sz="0" w:space="0" w:color="auto"/>
            <w:left w:val="none" w:sz="0" w:space="0" w:color="auto"/>
            <w:bottom w:val="none" w:sz="0" w:space="0" w:color="auto"/>
            <w:right w:val="none" w:sz="0" w:space="0" w:color="auto"/>
          </w:divBdr>
        </w:div>
        <w:div w:id="239292686">
          <w:marLeft w:val="0"/>
          <w:marRight w:val="0"/>
          <w:marTop w:val="0"/>
          <w:marBottom w:val="0"/>
          <w:divBdr>
            <w:top w:val="none" w:sz="0" w:space="0" w:color="auto"/>
            <w:left w:val="none" w:sz="0" w:space="0" w:color="auto"/>
            <w:bottom w:val="none" w:sz="0" w:space="0" w:color="auto"/>
            <w:right w:val="none" w:sz="0" w:space="0" w:color="auto"/>
          </w:divBdr>
        </w:div>
        <w:div w:id="556670458">
          <w:marLeft w:val="0"/>
          <w:marRight w:val="0"/>
          <w:marTop w:val="0"/>
          <w:marBottom w:val="0"/>
          <w:divBdr>
            <w:top w:val="none" w:sz="0" w:space="0" w:color="auto"/>
            <w:left w:val="none" w:sz="0" w:space="0" w:color="auto"/>
            <w:bottom w:val="none" w:sz="0" w:space="0" w:color="auto"/>
            <w:right w:val="none" w:sz="0" w:space="0" w:color="auto"/>
          </w:divBdr>
        </w:div>
        <w:div w:id="375206197">
          <w:marLeft w:val="0"/>
          <w:marRight w:val="0"/>
          <w:marTop w:val="0"/>
          <w:marBottom w:val="0"/>
          <w:divBdr>
            <w:top w:val="none" w:sz="0" w:space="0" w:color="auto"/>
            <w:left w:val="none" w:sz="0" w:space="0" w:color="auto"/>
            <w:bottom w:val="none" w:sz="0" w:space="0" w:color="auto"/>
            <w:right w:val="none" w:sz="0" w:space="0" w:color="auto"/>
          </w:divBdr>
        </w:div>
        <w:div w:id="1559439232">
          <w:marLeft w:val="0"/>
          <w:marRight w:val="0"/>
          <w:marTop w:val="0"/>
          <w:marBottom w:val="0"/>
          <w:divBdr>
            <w:top w:val="none" w:sz="0" w:space="0" w:color="auto"/>
            <w:left w:val="none" w:sz="0" w:space="0" w:color="auto"/>
            <w:bottom w:val="none" w:sz="0" w:space="0" w:color="auto"/>
            <w:right w:val="none" w:sz="0" w:space="0" w:color="auto"/>
          </w:divBdr>
        </w:div>
        <w:div w:id="2001689884">
          <w:marLeft w:val="0"/>
          <w:marRight w:val="0"/>
          <w:marTop w:val="0"/>
          <w:marBottom w:val="0"/>
          <w:divBdr>
            <w:top w:val="none" w:sz="0" w:space="0" w:color="auto"/>
            <w:left w:val="none" w:sz="0" w:space="0" w:color="auto"/>
            <w:bottom w:val="none" w:sz="0" w:space="0" w:color="auto"/>
            <w:right w:val="none" w:sz="0" w:space="0" w:color="auto"/>
          </w:divBdr>
        </w:div>
        <w:div w:id="298460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Pages>
  <Words>442</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Grigsby, Zachary P</dc:creator>
  <cp:lastModifiedBy>Grigsby, Zachary P</cp:lastModifiedBy>
  <cp:revision>14</cp:revision>
  <cp:lastPrinted>2018-06-12T12:33:00Z</cp:lastPrinted>
  <dcterms:created xsi:type="dcterms:W3CDTF">2018-06-11T11:20:00Z</dcterms:created>
  <dcterms:modified xsi:type="dcterms:W3CDTF">2018-08-07T11:52:00Z</dcterms:modified>
</cp:coreProperties>
</file>