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1CA10" w14:textId="77777777" w:rsidR="000805DC" w:rsidRDefault="000805DC" w:rsidP="00400FDA">
      <w:pPr>
        <w:spacing w:after="0" w:line="264" w:lineRule="auto"/>
        <w:rPr>
          <w:rFonts w:ascii="Microsoft Sans Serif" w:hAnsi="Microsoft Sans Serif" w:cs="Microsoft Sans Serif"/>
          <w:b/>
          <w:sz w:val="28"/>
          <w:szCs w:val="28"/>
        </w:rPr>
      </w:pPr>
      <w:r>
        <w:rPr>
          <w:rFonts w:ascii="Microsoft Sans Serif" w:hAnsi="Microsoft Sans Serif" w:cs="Microsoft Sans Serif"/>
          <w:b/>
          <w:sz w:val="28"/>
          <w:szCs w:val="28"/>
        </w:rPr>
        <w:t xml:space="preserve">Purdue </w:t>
      </w:r>
      <w:r w:rsidRPr="009D35C9">
        <w:rPr>
          <w:rFonts w:ascii="Microsoft Sans Serif" w:hAnsi="Microsoft Sans Serif" w:cs="Microsoft Sans Serif"/>
          <w:b/>
          <w:sz w:val="28"/>
          <w:szCs w:val="28"/>
        </w:rPr>
        <w:t>Limited Submiss</w:t>
      </w:r>
      <w:r>
        <w:rPr>
          <w:rFonts w:ascii="Microsoft Sans Serif" w:hAnsi="Microsoft Sans Serif" w:cs="Microsoft Sans Serif"/>
          <w:b/>
          <w:sz w:val="28"/>
          <w:szCs w:val="28"/>
        </w:rPr>
        <w:t>ion – Request for Information (RFI)</w:t>
      </w:r>
    </w:p>
    <w:p w14:paraId="77519104" w14:textId="77777777" w:rsidR="00BD190B" w:rsidRPr="009D35C9" w:rsidRDefault="009D35C9" w:rsidP="00400FDA">
      <w:pPr>
        <w:spacing w:after="0" w:line="264" w:lineRule="auto"/>
        <w:rPr>
          <w:rFonts w:ascii="Microsoft Sans Serif" w:hAnsi="Microsoft Sans Serif" w:cs="Microsoft Sans Serif"/>
          <w:b/>
          <w:sz w:val="28"/>
          <w:szCs w:val="28"/>
        </w:rPr>
      </w:pPr>
      <w:r w:rsidRPr="009D35C9">
        <w:rPr>
          <w:rFonts w:ascii="Microsoft Sans Serif" w:hAnsi="Microsoft Sans Serif" w:cs="Microsoft Sans Serif"/>
          <w:b/>
          <w:sz w:val="28"/>
          <w:szCs w:val="28"/>
        </w:rPr>
        <w:t>NSF Regional Innovation Engine</w:t>
      </w:r>
      <w:r w:rsidR="00545955">
        <w:rPr>
          <w:rFonts w:ascii="Microsoft Sans Serif" w:hAnsi="Microsoft Sans Serif" w:cs="Microsoft Sans Serif"/>
          <w:b/>
          <w:sz w:val="28"/>
          <w:szCs w:val="28"/>
        </w:rPr>
        <w:t>s (NSF Engines)</w:t>
      </w:r>
      <w:r w:rsidRPr="009D35C9">
        <w:rPr>
          <w:rFonts w:ascii="Microsoft Sans Serif" w:hAnsi="Microsoft Sans Serif" w:cs="Microsoft Sans Serif"/>
          <w:b/>
          <w:sz w:val="28"/>
          <w:szCs w:val="28"/>
        </w:rPr>
        <w:t xml:space="preserve"> </w:t>
      </w:r>
    </w:p>
    <w:p w14:paraId="0F35320E" w14:textId="77777777" w:rsidR="00545955" w:rsidRPr="009431A7" w:rsidRDefault="00B8716C" w:rsidP="00400FDA">
      <w:pPr>
        <w:spacing w:before="240" w:after="120" w:line="264" w:lineRule="auto"/>
        <w:rPr>
          <w:rFonts w:ascii="Times New Roman" w:hAnsi="Times New Roman" w:cs="Times New Roman"/>
        </w:rPr>
      </w:pPr>
      <w:r w:rsidRPr="009431A7">
        <w:rPr>
          <w:rFonts w:ascii="Times New Roman" w:hAnsi="Times New Roman" w:cs="Times New Roman"/>
        </w:rPr>
        <w:t xml:space="preserve">On May </w:t>
      </w:r>
      <w:r w:rsidR="00937A63" w:rsidRPr="009431A7">
        <w:rPr>
          <w:rFonts w:ascii="Times New Roman" w:hAnsi="Times New Roman" w:cs="Times New Roman"/>
        </w:rPr>
        <w:t>3, 2022</w:t>
      </w:r>
      <w:r w:rsidRPr="009431A7">
        <w:rPr>
          <w:rFonts w:ascii="Times New Roman" w:hAnsi="Times New Roman" w:cs="Times New Roman"/>
        </w:rPr>
        <w:t xml:space="preserve">, NSF released a Dear Colleague Letter for </w:t>
      </w:r>
      <w:hyperlink r:id="rId8" w:history="1">
        <w:r w:rsidRPr="009431A7">
          <w:rPr>
            <w:rStyle w:val="Hyperlink"/>
            <w:rFonts w:ascii="Times New Roman" w:hAnsi="Times New Roman" w:cs="Times New Roman"/>
          </w:rPr>
          <w:t>Regional Innovation Engines</w:t>
        </w:r>
      </w:hyperlink>
      <w:r w:rsidRPr="009431A7">
        <w:rPr>
          <w:rFonts w:ascii="Times New Roman" w:hAnsi="Times New Roman" w:cs="Times New Roman"/>
        </w:rPr>
        <w:t xml:space="preserve">, which is </w:t>
      </w:r>
      <w:r w:rsidR="00545955" w:rsidRPr="009431A7">
        <w:rPr>
          <w:rFonts w:ascii="Times New Roman" w:hAnsi="Times New Roman" w:cs="Times New Roman"/>
        </w:rPr>
        <w:t>the first major program</w:t>
      </w:r>
      <w:r w:rsidRPr="009431A7">
        <w:rPr>
          <w:rFonts w:ascii="Times New Roman" w:hAnsi="Times New Roman" w:cs="Times New Roman"/>
        </w:rPr>
        <w:t xml:space="preserve"> </w:t>
      </w:r>
      <w:r w:rsidR="00545955" w:rsidRPr="009431A7">
        <w:rPr>
          <w:rFonts w:ascii="Times New Roman" w:hAnsi="Times New Roman" w:cs="Times New Roman"/>
        </w:rPr>
        <w:t xml:space="preserve">announced by </w:t>
      </w:r>
      <w:r w:rsidRPr="009431A7">
        <w:rPr>
          <w:rFonts w:ascii="Times New Roman" w:hAnsi="Times New Roman" w:cs="Times New Roman"/>
        </w:rPr>
        <w:t xml:space="preserve">the </w:t>
      </w:r>
      <w:r w:rsidR="00545955" w:rsidRPr="009431A7">
        <w:rPr>
          <w:rFonts w:ascii="Times New Roman" w:hAnsi="Times New Roman" w:cs="Times New Roman"/>
        </w:rPr>
        <w:t xml:space="preserve">new </w:t>
      </w:r>
      <w:r w:rsidRPr="009431A7">
        <w:rPr>
          <w:rFonts w:ascii="Times New Roman" w:hAnsi="Times New Roman" w:cs="Times New Roman"/>
        </w:rPr>
        <w:t>TIP directorate.</w:t>
      </w:r>
      <w:r w:rsidR="00545955" w:rsidRPr="009431A7">
        <w:rPr>
          <w:rFonts w:ascii="Times New Roman" w:hAnsi="Times New Roman" w:cs="Times New Roman"/>
        </w:rPr>
        <w:t xml:space="preserve">  The </w:t>
      </w:r>
      <w:r w:rsidR="00545955" w:rsidRPr="009431A7">
        <w:rPr>
          <w:rFonts w:ascii="Times New Roman" w:eastAsia="Times New Roman" w:hAnsi="Times New Roman" w:cs="Times New Roman"/>
        </w:rPr>
        <w:t>program aims to fund regional coalitions of partnering organizations to establish NSF Engines that will catalyze technology and science-based regional innovation ecosystems</w:t>
      </w:r>
      <w:r w:rsidR="00545955" w:rsidRPr="009431A7">
        <w:rPr>
          <w:rFonts w:ascii="Times New Roman" w:hAnsi="Times New Roman" w:cs="Times New Roman"/>
        </w:rPr>
        <w:t>.  Key attributes of the NSF Engines are:</w:t>
      </w:r>
    </w:p>
    <w:p w14:paraId="06CDF046" w14:textId="7333E4E6" w:rsidR="00545955" w:rsidRPr="009431A7" w:rsidRDefault="00545955" w:rsidP="00400FDA">
      <w:pPr>
        <w:pStyle w:val="ListParagraph"/>
        <w:numPr>
          <w:ilvl w:val="0"/>
          <w:numId w:val="3"/>
        </w:numPr>
        <w:spacing w:before="120" w:after="60" w:line="264" w:lineRule="auto"/>
        <w:rPr>
          <w:rFonts w:ascii="Times New Roman" w:eastAsia="Times New Roman" w:hAnsi="Times New Roman" w:cs="Times New Roman"/>
        </w:rPr>
      </w:pPr>
      <w:r w:rsidRPr="009431A7">
        <w:rPr>
          <w:rFonts w:ascii="Times New Roman" w:eastAsia="Times New Roman" w:hAnsi="Times New Roman" w:cs="Times New Roman"/>
        </w:rPr>
        <w:t>Engines must focus on addressing specific aspects of a major societal and/or economic challenge that are of significant interest in the Engines defined “region of service”</w:t>
      </w:r>
    </w:p>
    <w:p w14:paraId="25874EDA" w14:textId="28E144CA" w:rsidR="00545955" w:rsidRPr="009431A7" w:rsidRDefault="00545955" w:rsidP="00400FDA">
      <w:pPr>
        <w:pStyle w:val="ListParagraph"/>
        <w:numPr>
          <w:ilvl w:val="0"/>
          <w:numId w:val="3"/>
        </w:numPr>
        <w:spacing w:before="120" w:after="60" w:line="264" w:lineRule="auto"/>
        <w:rPr>
          <w:rFonts w:ascii="Times New Roman" w:hAnsi="Times New Roman" w:cs="Times New Roman"/>
        </w:rPr>
      </w:pPr>
      <w:r w:rsidRPr="009431A7">
        <w:rPr>
          <w:rFonts w:ascii="Times New Roman" w:eastAsia="Times New Roman" w:hAnsi="Times New Roman" w:cs="Times New Roman"/>
        </w:rPr>
        <w:t>Engines will carry out an integrated and comprehensive set of activities spanning use-inspired research, translation-to-practice, entrepreneurship, and workforce development to nurture and accelerate regional industries</w:t>
      </w:r>
    </w:p>
    <w:p w14:paraId="52E8B51F" w14:textId="6518CF53" w:rsidR="00545955" w:rsidRPr="009431A7" w:rsidRDefault="00545955" w:rsidP="00400FDA">
      <w:pPr>
        <w:pStyle w:val="ListParagraph"/>
        <w:numPr>
          <w:ilvl w:val="0"/>
          <w:numId w:val="3"/>
        </w:numPr>
        <w:spacing w:before="120" w:after="60" w:line="264" w:lineRule="auto"/>
        <w:rPr>
          <w:rFonts w:ascii="Times New Roman" w:eastAsia="Times New Roman" w:hAnsi="Times New Roman" w:cs="Times New Roman"/>
        </w:rPr>
      </w:pPr>
      <w:r w:rsidRPr="009431A7">
        <w:rPr>
          <w:rFonts w:ascii="Times New Roman" w:eastAsia="Times New Roman" w:hAnsi="Times New Roman" w:cs="Times New Roman"/>
        </w:rPr>
        <w:t>Engines must also work to bring together an inclusive and diverse network of partners and stakeholders who will participate in the regional innovation ecosystem</w:t>
      </w:r>
    </w:p>
    <w:p w14:paraId="44793B61" w14:textId="77777777" w:rsidR="00545955" w:rsidRPr="009431A7" w:rsidRDefault="00545955" w:rsidP="00400FDA">
      <w:pPr>
        <w:pStyle w:val="ListParagraph"/>
        <w:numPr>
          <w:ilvl w:val="0"/>
          <w:numId w:val="3"/>
        </w:numPr>
        <w:spacing w:before="120" w:after="60" w:line="264" w:lineRule="auto"/>
        <w:rPr>
          <w:rFonts w:ascii="Times New Roman" w:hAnsi="Times New Roman" w:cs="Times New Roman"/>
        </w:rPr>
      </w:pPr>
      <w:r w:rsidRPr="009431A7">
        <w:rPr>
          <w:rFonts w:ascii="Times New Roman" w:eastAsia="Times New Roman" w:hAnsi="Times New Roman" w:cs="Times New Roman"/>
        </w:rPr>
        <w:t>Engines will emphasize research that meaningfully engages the consumers of research outcomes in motivating that research as well as in the subsequent prototyping and piloting of research-based solutions (i.e., co-design and co-creation), the translation of research results to practice, entrepreneurship, and direct economic growth</w:t>
      </w:r>
    </w:p>
    <w:p w14:paraId="79E7DF43" w14:textId="77777777" w:rsidR="00545955" w:rsidRPr="009431A7" w:rsidRDefault="00545955" w:rsidP="00545955">
      <w:pPr>
        <w:spacing w:before="120" w:after="120" w:line="264" w:lineRule="auto"/>
        <w:rPr>
          <w:rFonts w:ascii="Times New Roman" w:eastAsia="Times New Roman" w:hAnsi="Times New Roman" w:cs="Times New Roman"/>
        </w:rPr>
      </w:pPr>
      <w:r w:rsidRPr="009431A7">
        <w:rPr>
          <w:rFonts w:ascii="Times New Roman" w:eastAsia="Times New Roman" w:hAnsi="Times New Roman" w:cs="Times New Roman"/>
        </w:rPr>
        <w:t xml:space="preserve">The NSF Engines program </w:t>
      </w:r>
      <w:r w:rsidR="000805DC" w:rsidRPr="009431A7">
        <w:rPr>
          <w:rFonts w:ascii="Times New Roman" w:eastAsia="Times New Roman" w:hAnsi="Times New Roman" w:cs="Times New Roman"/>
        </w:rPr>
        <w:t>anticipates</w:t>
      </w:r>
      <w:r w:rsidRPr="009431A7">
        <w:rPr>
          <w:rFonts w:ascii="Times New Roman" w:eastAsia="Times New Roman" w:hAnsi="Times New Roman" w:cs="Times New Roman"/>
        </w:rPr>
        <w:t xml:space="preserve"> fund</w:t>
      </w:r>
      <w:r w:rsidR="000805DC" w:rsidRPr="009431A7">
        <w:rPr>
          <w:rFonts w:ascii="Times New Roman" w:eastAsia="Times New Roman" w:hAnsi="Times New Roman" w:cs="Times New Roman"/>
        </w:rPr>
        <w:t>ing</w:t>
      </w:r>
      <w:r w:rsidRPr="009431A7">
        <w:rPr>
          <w:rFonts w:ascii="Times New Roman" w:eastAsia="Times New Roman" w:hAnsi="Times New Roman" w:cs="Times New Roman"/>
        </w:rPr>
        <w:t xml:space="preserve"> two award types: </w:t>
      </w:r>
    </w:p>
    <w:p w14:paraId="4F6D042D" w14:textId="77777777" w:rsidR="00545955" w:rsidRPr="009431A7" w:rsidRDefault="00545955" w:rsidP="00545955">
      <w:pPr>
        <w:pStyle w:val="ListParagraph"/>
        <w:numPr>
          <w:ilvl w:val="0"/>
          <w:numId w:val="4"/>
        </w:numPr>
        <w:spacing w:before="120" w:after="120" w:line="264" w:lineRule="auto"/>
        <w:rPr>
          <w:rFonts w:ascii="Times New Roman" w:eastAsia="Times New Roman" w:hAnsi="Times New Roman" w:cs="Times New Roman"/>
        </w:rPr>
      </w:pPr>
      <w:r w:rsidRPr="009431A7">
        <w:rPr>
          <w:rFonts w:ascii="Times New Roman" w:eastAsia="Times New Roman" w:hAnsi="Times New Roman" w:cs="Times New Roman"/>
        </w:rPr>
        <w:t xml:space="preserve">Type 1 – Development awards to lay groundwork for a Type 2 proposal. Up to $1M over 2 years; </w:t>
      </w:r>
    </w:p>
    <w:p w14:paraId="24460F7C" w14:textId="587CF750" w:rsidR="00545955" w:rsidRDefault="00545955" w:rsidP="00545955">
      <w:pPr>
        <w:pStyle w:val="ListParagraph"/>
        <w:numPr>
          <w:ilvl w:val="0"/>
          <w:numId w:val="4"/>
        </w:numPr>
        <w:spacing w:before="120" w:after="120" w:line="264" w:lineRule="auto"/>
        <w:rPr>
          <w:rFonts w:ascii="Times New Roman" w:eastAsia="Times New Roman" w:hAnsi="Times New Roman" w:cs="Times New Roman"/>
        </w:rPr>
      </w:pPr>
      <w:r w:rsidRPr="009431A7">
        <w:rPr>
          <w:rFonts w:ascii="Times New Roman" w:eastAsia="Times New Roman" w:hAnsi="Times New Roman" w:cs="Times New Roman"/>
        </w:rPr>
        <w:t>Type 2 – Ready to launch an Engine by award date. Up to $160M over 10 years</w:t>
      </w:r>
    </w:p>
    <w:p w14:paraId="4D28992B" w14:textId="0AC757C5" w:rsidR="00400FDA" w:rsidRPr="00400FDA" w:rsidRDefault="00400FDA" w:rsidP="00400FDA">
      <w:pPr>
        <w:spacing w:before="120" w:after="120" w:line="264" w:lineRule="auto"/>
        <w:rPr>
          <w:rFonts w:ascii="Times New Roman" w:eastAsia="Times New Roman" w:hAnsi="Times New Roman" w:cs="Times New Roman"/>
        </w:rPr>
      </w:pPr>
      <w:r>
        <w:rPr>
          <w:rFonts w:ascii="Times New Roman" w:eastAsia="Times New Roman" w:hAnsi="Times New Roman" w:cs="Times New Roman"/>
        </w:rPr>
        <w:t>NSF Engines will be awarded as Cooperative Agreements that will enable NSF to tailor project-specific requirements and performance metrics for the Engines while also taking on an active role in the oversight of the award.</w:t>
      </w:r>
    </w:p>
    <w:p w14:paraId="2ECCD96C" w14:textId="53E389BA" w:rsidR="00545955" w:rsidRPr="009431A7" w:rsidRDefault="00545955" w:rsidP="00545955">
      <w:pPr>
        <w:spacing w:before="120" w:after="120" w:line="264" w:lineRule="auto"/>
        <w:rPr>
          <w:rFonts w:ascii="Times New Roman" w:eastAsia="Times New Roman" w:hAnsi="Times New Roman" w:cs="Times New Roman"/>
        </w:rPr>
      </w:pPr>
      <w:r w:rsidRPr="009431A7">
        <w:rPr>
          <w:rFonts w:ascii="Times New Roman" w:eastAsia="Times New Roman" w:hAnsi="Times New Roman" w:cs="Times New Roman"/>
        </w:rPr>
        <w:t xml:space="preserve">Concept Outlines are due by June 30 (REQUIRED); Type 1 – August 31 for LOI and September </w:t>
      </w:r>
      <w:r w:rsidR="00DC269B">
        <w:rPr>
          <w:rFonts w:ascii="Times New Roman" w:eastAsia="Times New Roman" w:hAnsi="Times New Roman" w:cs="Times New Roman"/>
        </w:rPr>
        <w:t>2</w:t>
      </w:r>
      <w:bookmarkStart w:id="0" w:name="_GoBack"/>
      <w:bookmarkEnd w:id="0"/>
      <w:r w:rsidRPr="009431A7">
        <w:rPr>
          <w:rFonts w:ascii="Times New Roman" w:eastAsia="Times New Roman" w:hAnsi="Times New Roman" w:cs="Times New Roman"/>
        </w:rPr>
        <w:t>9 for full proposal; Type 2 – TBD in FY 2023</w:t>
      </w:r>
    </w:p>
    <w:p w14:paraId="03BDC1C1" w14:textId="77777777" w:rsidR="00B8716C" w:rsidRPr="00400FDA" w:rsidRDefault="000805DC" w:rsidP="00545955">
      <w:pPr>
        <w:spacing w:before="120" w:after="120" w:line="264" w:lineRule="auto"/>
        <w:rPr>
          <w:rFonts w:ascii="Times New Roman" w:hAnsi="Times New Roman" w:cs="Times New Roman"/>
        </w:rPr>
      </w:pPr>
      <w:r w:rsidRPr="009431A7">
        <w:rPr>
          <w:rFonts w:ascii="Times New Roman" w:hAnsi="Times New Roman" w:cs="Times New Roman"/>
          <w:b/>
        </w:rPr>
        <w:t>An organization may only submit one proposal in which it serves as the “Lead Organization,” but it may participate in multiple proposals</w:t>
      </w:r>
      <w:r w:rsidRPr="009431A7">
        <w:rPr>
          <w:rFonts w:ascii="Times New Roman" w:hAnsi="Times New Roman" w:cs="Times New Roman"/>
        </w:rPr>
        <w:t xml:space="preserve">. Proposals may be submitted by </w:t>
      </w:r>
      <w:r w:rsidR="00545955" w:rsidRPr="009431A7">
        <w:rPr>
          <w:rFonts w:ascii="Times New Roman" w:hAnsi="Times New Roman" w:cs="Times New Roman"/>
        </w:rPr>
        <w:t xml:space="preserve">Institutions of Higher Education, US-based non-profit, non-academic organizations, and US-based for-profit organizations. </w:t>
      </w:r>
      <w:r w:rsidRPr="009431A7">
        <w:rPr>
          <w:rFonts w:ascii="Times New Roman" w:hAnsi="Times New Roman" w:cs="Times New Roman"/>
        </w:rPr>
        <w:t xml:space="preserve">NSF strongly encourages organizations that intend to submit proposals serving a particular region to collaborate on a single proposal rather than submitting multiple proposals focused on a similar topic area.  A given region is </w:t>
      </w:r>
      <w:r w:rsidRPr="00400FDA">
        <w:rPr>
          <w:rFonts w:ascii="Times New Roman" w:hAnsi="Times New Roman" w:cs="Times New Roman"/>
        </w:rPr>
        <w:t>encouraged to identify its strengths and emerging competitiveness and develop a cohesive proposal for submission.  NSF will diversity the portfolio of Type-2 awards geographically.</w:t>
      </w:r>
    </w:p>
    <w:p w14:paraId="21BEC176" w14:textId="77777777" w:rsidR="000805DC" w:rsidRPr="00400FDA" w:rsidRDefault="000805DC" w:rsidP="00545955">
      <w:pPr>
        <w:spacing w:before="120" w:after="120" w:line="264" w:lineRule="auto"/>
        <w:rPr>
          <w:rFonts w:ascii="Times New Roman" w:hAnsi="Times New Roman" w:cs="Times New Roman"/>
        </w:rPr>
      </w:pPr>
      <w:r w:rsidRPr="00400FDA">
        <w:rPr>
          <w:rFonts w:ascii="Times New Roman" w:hAnsi="Times New Roman" w:cs="Times New Roman"/>
        </w:rPr>
        <w:t xml:space="preserve">The full solicitation is posted through SAMS as a </w:t>
      </w:r>
      <w:hyperlink r:id="rId9" w:history="1">
        <w:r w:rsidRPr="00400FDA">
          <w:rPr>
            <w:rStyle w:val="Hyperlink"/>
            <w:rFonts w:ascii="Times New Roman" w:hAnsi="Times New Roman" w:cs="Times New Roman"/>
          </w:rPr>
          <w:t>BAA</w:t>
        </w:r>
      </w:hyperlink>
      <w:r w:rsidRPr="00400FDA">
        <w:rPr>
          <w:rFonts w:ascii="Times New Roman" w:hAnsi="Times New Roman" w:cs="Times New Roman"/>
        </w:rPr>
        <w:t>.</w:t>
      </w:r>
    </w:p>
    <w:p w14:paraId="2E10961F" w14:textId="6DDF6102" w:rsidR="000805DC" w:rsidRPr="00400FDA" w:rsidRDefault="000805DC" w:rsidP="00545955">
      <w:pPr>
        <w:spacing w:before="120" w:after="120" w:line="264" w:lineRule="auto"/>
        <w:rPr>
          <w:rFonts w:ascii="Times New Roman" w:hAnsi="Times New Roman" w:cs="Times New Roman"/>
        </w:rPr>
      </w:pPr>
      <w:r w:rsidRPr="00400FDA">
        <w:rPr>
          <w:rFonts w:ascii="Times New Roman" w:hAnsi="Times New Roman" w:cs="Times New Roman"/>
        </w:rPr>
        <w:t xml:space="preserve">Due to the </w:t>
      </w:r>
      <w:r w:rsidR="009431A7" w:rsidRPr="00400FDA">
        <w:rPr>
          <w:rFonts w:ascii="Times New Roman" w:hAnsi="Times New Roman" w:cs="Times New Roman"/>
        </w:rPr>
        <w:t xml:space="preserve">large scale of the program and expectation for state, regional and national support, we are modifying the limited submission process to identify the proposal(s) that will be led by Purdue and PARI.  We will also determine the topical areas that are </w:t>
      </w:r>
      <w:r w:rsidR="00400FDA" w:rsidRPr="00400FDA">
        <w:rPr>
          <w:rFonts w:ascii="Times New Roman" w:hAnsi="Times New Roman" w:cs="Times New Roman"/>
        </w:rPr>
        <w:t>well</w:t>
      </w:r>
      <w:r w:rsidR="009431A7" w:rsidRPr="00400FDA">
        <w:rPr>
          <w:rFonts w:ascii="Times New Roman" w:hAnsi="Times New Roman" w:cs="Times New Roman"/>
        </w:rPr>
        <w:t xml:space="preserve"> suited for regional partnerships.  </w:t>
      </w:r>
    </w:p>
    <w:p w14:paraId="4D5BFD53" w14:textId="307BA96D" w:rsidR="008F707D" w:rsidRPr="00400FDA" w:rsidRDefault="009431A7" w:rsidP="00545955">
      <w:pPr>
        <w:spacing w:before="120" w:after="120" w:line="264" w:lineRule="auto"/>
        <w:rPr>
          <w:rFonts w:ascii="Times New Roman" w:hAnsi="Times New Roman" w:cs="Times New Roman"/>
        </w:rPr>
      </w:pPr>
      <w:r w:rsidRPr="00400FDA">
        <w:rPr>
          <w:rFonts w:ascii="Times New Roman" w:hAnsi="Times New Roman" w:cs="Times New Roman"/>
        </w:rPr>
        <w:t xml:space="preserve">Interested teams should complete the </w:t>
      </w:r>
      <w:r w:rsidR="00400FDA">
        <w:rPr>
          <w:rFonts w:ascii="Times New Roman" w:hAnsi="Times New Roman" w:cs="Times New Roman"/>
        </w:rPr>
        <w:t xml:space="preserve">brief </w:t>
      </w:r>
      <w:r w:rsidRPr="00400FDA">
        <w:rPr>
          <w:rFonts w:ascii="Times New Roman" w:hAnsi="Times New Roman" w:cs="Times New Roman"/>
        </w:rPr>
        <w:t xml:space="preserve">Request for Information (RFI) on the following page and submit responses to </w:t>
      </w:r>
      <w:hyperlink r:id="rId10" w:history="1">
        <w:r w:rsidR="00400FDA" w:rsidRPr="00400FDA">
          <w:rPr>
            <w:rStyle w:val="Hyperlink"/>
            <w:rFonts w:ascii="Times New Roman" w:hAnsi="Times New Roman" w:cs="Times New Roman"/>
          </w:rPr>
          <w:t>EVPRPlimited@purdue.edu</w:t>
        </w:r>
      </w:hyperlink>
      <w:r w:rsidRPr="00400FDA">
        <w:rPr>
          <w:rFonts w:ascii="Times New Roman" w:hAnsi="Times New Roman" w:cs="Times New Roman"/>
        </w:rPr>
        <w:t xml:space="preserve"> by </w:t>
      </w:r>
      <w:r w:rsidRPr="00400FDA">
        <w:rPr>
          <w:rFonts w:ascii="Times New Roman" w:hAnsi="Times New Roman" w:cs="Times New Roman"/>
          <w:b/>
        </w:rPr>
        <w:t xml:space="preserve">COB on </w:t>
      </w:r>
      <w:r w:rsidR="00CE4FA6">
        <w:rPr>
          <w:rFonts w:ascii="Times New Roman" w:hAnsi="Times New Roman" w:cs="Times New Roman"/>
          <w:b/>
        </w:rPr>
        <w:t>Tuesday</w:t>
      </w:r>
      <w:r w:rsidRPr="00400FDA">
        <w:rPr>
          <w:rFonts w:ascii="Times New Roman" w:hAnsi="Times New Roman" w:cs="Times New Roman"/>
          <w:b/>
        </w:rPr>
        <w:t>, May 1</w:t>
      </w:r>
      <w:r w:rsidR="00CE4FA6">
        <w:rPr>
          <w:rFonts w:ascii="Times New Roman" w:hAnsi="Times New Roman" w:cs="Times New Roman"/>
          <w:b/>
        </w:rPr>
        <w:t>7</w:t>
      </w:r>
      <w:r w:rsidRPr="00400FDA">
        <w:rPr>
          <w:rFonts w:ascii="Times New Roman" w:hAnsi="Times New Roman" w:cs="Times New Roman"/>
          <w:b/>
        </w:rPr>
        <w:t>, 2022</w:t>
      </w:r>
      <w:r w:rsidRPr="00400FDA">
        <w:rPr>
          <w:rFonts w:ascii="Times New Roman" w:hAnsi="Times New Roman" w:cs="Times New Roman"/>
        </w:rPr>
        <w:t>.</w:t>
      </w:r>
    </w:p>
    <w:p w14:paraId="4B7D9585" w14:textId="03621183" w:rsidR="00094E73" w:rsidRDefault="009431A7" w:rsidP="00400FDA">
      <w:pPr>
        <w:rPr>
          <w:rFonts w:ascii="Microsoft Sans Serif" w:hAnsi="Microsoft Sans Serif" w:cs="Microsoft Sans Serif"/>
          <w:b/>
          <w:sz w:val="24"/>
          <w:szCs w:val="28"/>
        </w:rPr>
      </w:pPr>
      <w:r>
        <w:rPr>
          <w:rFonts w:ascii="Microsoft Sans Serif" w:hAnsi="Microsoft Sans Serif" w:cs="Microsoft Sans Serif"/>
          <w:b/>
          <w:sz w:val="28"/>
          <w:szCs w:val="28"/>
        </w:rPr>
        <w:br w:type="page"/>
      </w:r>
      <w:r w:rsidR="00094E73" w:rsidRPr="00094E73">
        <w:rPr>
          <w:rFonts w:ascii="Microsoft Sans Serif" w:hAnsi="Microsoft Sans Serif" w:cs="Microsoft Sans Serif"/>
          <w:b/>
          <w:sz w:val="24"/>
          <w:szCs w:val="28"/>
        </w:rPr>
        <w:lastRenderedPageBreak/>
        <w:t>NSF Engines RFI</w:t>
      </w:r>
    </w:p>
    <w:p w14:paraId="54A82FEA" w14:textId="2E5F7073" w:rsidR="00094E73" w:rsidRPr="00094E73" w:rsidRDefault="00094E73" w:rsidP="00094E73">
      <w:pPr>
        <w:pStyle w:val="ListParagraph"/>
        <w:numPr>
          <w:ilvl w:val="0"/>
          <w:numId w:val="6"/>
        </w:numPr>
        <w:spacing w:before="120" w:after="120" w:line="264" w:lineRule="auto"/>
        <w:ind w:left="360"/>
        <w:rPr>
          <w:rFonts w:ascii="Microsoft Sans Serif" w:hAnsi="Microsoft Sans Serif" w:cs="Microsoft Sans Serif"/>
        </w:rPr>
      </w:pPr>
      <w:r w:rsidRPr="00094E73">
        <w:rPr>
          <w:rFonts w:ascii="Microsoft Sans Serif" w:hAnsi="Microsoft Sans Serif" w:cs="Microsoft Sans Serif"/>
        </w:rPr>
        <w:t xml:space="preserve">Topic Area </w:t>
      </w:r>
    </w:p>
    <w:p w14:paraId="3765F489" w14:textId="4D7F5186" w:rsidR="00094E73" w:rsidRDefault="00094E73" w:rsidP="009431A7">
      <w:pPr>
        <w:spacing w:before="120" w:after="120" w:line="264" w:lineRule="auto"/>
        <w:rPr>
          <w:rFonts w:ascii="Times New Roman" w:hAnsi="Times New Roman" w:cs="Times New Roman"/>
        </w:rPr>
      </w:pPr>
      <w:r>
        <w:rPr>
          <w:rFonts w:ascii="Times New Roman" w:hAnsi="Times New Roman" w:cs="Times New Roman"/>
        </w:rPr>
        <w:t xml:space="preserve">Provide a brief description of the proposed topic/scientific area in less than 250 words.  Explain why an NSF Engine award in this area would add </w:t>
      </w:r>
      <w:r w:rsidRPr="009431A7">
        <w:rPr>
          <w:rFonts w:ascii="Times New Roman" w:eastAsia="Times New Roman" w:hAnsi="Times New Roman" w:cs="Times New Roman"/>
        </w:rPr>
        <w:t xml:space="preserve">major societal and/or economic challenge </w:t>
      </w:r>
      <w:r>
        <w:rPr>
          <w:rFonts w:ascii="Times New Roman" w:eastAsia="Times New Roman" w:hAnsi="Times New Roman" w:cs="Times New Roman"/>
        </w:rPr>
        <w:t>of</w:t>
      </w:r>
      <w:r w:rsidRPr="009431A7">
        <w:rPr>
          <w:rFonts w:ascii="Times New Roman" w:eastAsia="Times New Roman" w:hAnsi="Times New Roman" w:cs="Times New Roman"/>
        </w:rPr>
        <w:t xml:space="preserve"> significant interest in </w:t>
      </w:r>
      <w:r>
        <w:rPr>
          <w:rFonts w:ascii="Times New Roman" w:eastAsia="Times New Roman" w:hAnsi="Times New Roman" w:cs="Times New Roman"/>
        </w:rPr>
        <w:t>the</w:t>
      </w:r>
      <w:r w:rsidRPr="009431A7">
        <w:rPr>
          <w:rFonts w:ascii="Times New Roman" w:eastAsia="Times New Roman" w:hAnsi="Times New Roman" w:cs="Times New Roman"/>
        </w:rPr>
        <w:t xml:space="preserve"> defined “region of service</w:t>
      </w:r>
      <w:r>
        <w:rPr>
          <w:rFonts w:ascii="Times New Roman" w:eastAsia="Times New Roman" w:hAnsi="Times New Roman" w:cs="Times New Roman"/>
        </w:rPr>
        <w:t>” with a specific focus on Indiana.</w:t>
      </w:r>
      <w:r w:rsidR="00400FDA">
        <w:rPr>
          <w:rFonts w:ascii="Times New Roman" w:eastAsia="Times New Roman" w:hAnsi="Times New Roman" w:cs="Times New Roman"/>
        </w:rPr>
        <w:t xml:space="preserve">  See NSF Engines FAQ – More Questions for examples.</w:t>
      </w:r>
    </w:p>
    <w:p w14:paraId="745E2CA4" w14:textId="07478585" w:rsidR="00094E73" w:rsidRPr="00094E73" w:rsidRDefault="00094E73" w:rsidP="00094E73">
      <w:pPr>
        <w:pStyle w:val="ListParagraph"/>
        <w:numPr>
          <w:ilvl w:val="0"/>
          <w:numId w:val="6"/>
        </w:numPr>
        <w:spacing w:before="120" w:after="120" w:line="264" w:lineRule="auto"/>
        <w:ind w:left="360"/>
        <w:rPr>
          <w:rFonts w:ascii="Microsoft Sans Serif" w:hAnsi="Microsoft Sans Serif" w:cs="Microsoft Sans Serif"/>
        </w:rPr>
      </w:pPr>
      <w:r>
        <w:rPr>
          <w:rFonts w:ascii="Microsoft Sans Serif" w:hAnsi="Microsoft Sans Serif" w:cs="Microsoft Sans Serif"/>
        </w:rPr>
        <w:t>Proposed Region of Service</w:t>
      </w:r>
      <w:r w:rsidRPr="00094E73">
        <w:rPr>
          <w:rFonts w:ascii="Microsoft Sans Serif" w:hAnsi="Microsoft Sans Serif" w:cs="Microsoft Sans Serif"/>
        </w:rPr>
        <w:t xml:space="preserve"> </w:t>
      </w:r>
    </w:p>
    <w:p w14:paraId="3B7E88BE" w14:textId="1C840F29" w:rsidR="00094E73" w:rsidRDefault="00094E73" w:rsidP="00094E73">
      <w:pPr>
        <w:spacing w:before="120" w:after="120" w:line="264" w:lineRule="auto"/>
        <w:rPr>
          <w:rFonts w:ascii="Times New Roman" w:hAnsi="Times New Roman" w:cs="Times New Roman"/>
        </w:rPr>
      </w:pPr>
      <w:r>
        <w:rPr>
          <w:rFonts w:ascii="Times New Roman" w:hAnsi="Times New Roman" w:cs="Times New Roman"/>
        </w:rPr>
        <w:t xml:space="preserve">Describe the proposed ‘region of service’ and include key </w:t>
      </w:r>
      <w:r w:rsidR="00D80E51">
        <w:rPr>
          <w:rFonts w:ascii="Times New Roman" w:hAnsi="Times New Roman" w:cs="Times New Roman"/>
        </w:rPr>
        <w:t>core</w:t>
      </w:r>
      <w:r>
        <w:rPr>
          <w:rFonts w:ascii="Times New Roman" w:hAnsi="Times New Roman" w:cs="Times New Roman"/>
        </w:rPr>
        <w:t xml:space="preserve"> partners from academia, industry, and non-profits in less than 100 words (excluding </w:t>
      </w:r>
      <w:r w:rsidR="00983505">
        <w:rPr>
          <w:rFonts w:ascii="Times New Roman" w:hAnsi="Times New Roman" w:cs="Times New Roman"/>
        </w:rPr>
        <w:t xml:space="preserve">list of </w:t>
      </w:r>
      <w:r w:rsidR="00D80E51">
        <w:rPr>
          <w:rFonts w:ascii="Times New Roman" w:hAnsi="Times New Roman" w:cs="Times New Roman"/>
        </w:rPr>
        <w:t>core</w:t>
      </w:r>
      <w:r w:rsidR="00983505">
        <w:rPr>
          <w:rFonts w:ascii="Times New Roman" w:hAnsi="Times New Roman" w:cs="Times New Roman"/>
        </w:rPr>
        <w:t xml:space="preserve"> partners).</w:t>
      </w:r>
    </w:p>
    <w:p w14:paraId="0A7700EF" w14:textId="2119AA0B" w:rsidR="00983505" w:rsidRPr="00094E73" w:rsidRDefault="00983505" w:rsidP="00983505">
      <w:pPr>
        <w:pStyle w:val="ListParagraph"/>
        <w:numPr>
          <w:ilvl w:val="0"/>
          <w:numId w:val="6"/>
        </w:numPr>
        <w:spacing w:before="120" w:after="120" w:line="264" w:lineRule="auto"/>
        <w:ind w:left="360"/>
        <w:rPr>
          <w:rFonts w:ascii="Microsoft Sans Serif" w:hAnsi="Microsoft Sans Serif" w:cs="Microsoft Sans Serif"/>
        </w:rPr>
      </w:pPr>
      <w:r>
        <w:rPr>
          <w:rFonts w:ascii="Microsoft Sans Serif" w:hAnsi="Microsoft Sans Serif" w:cs="Microsoft Sans Serif"/>
        </w:rPr>
        <w:t>Type of Award and Prime/Partner</w:t>
      </w:r>
    </w:p>
    <w:p w14:paraId="77514BE1" w14:textId="1207CE0E" w:rsidR="00983505" w:rsidRDefault="00983505" w:rsidP="00983505">
      <w:pPr>
        <w:spacing w:before="120" w:after="120" w:line="264" w:lineRule="auto"/>
        <w:rPr>
          <w:rFonts w:ascii="Times New Roman" w:hAnsi="Times New Roman" w:cs="Times New Roman"/>
        </w:rPr>
      </w:pPr>
      <w:r>
        <w:rPr>
          <w:rFonts w:ascii="Times New Roman" w:hAnsi="Times New Roman" w:cs="Times New Roman"/>
        </w:rPr>
        <w:t xml:space="preserve">Explain if the Purdue team expects to (1) lead a proposal submission, or </w:t>
      </w:r>
      <w:r w:rsidR="00D80E51">
        <w:rPr>
          <w:rFonts w:ascii="Times New Roman" w:hAnsi="Times New Roman" w:cs="Times New Roman"/>
        </w:rPr>
        <w:t>(2)</w:t>
      </w:r>
      <w:r>
        <w:rPr>
          <w:rFonts w:ascii="Times New Roman" w:hAnsi="Times New Roman" w:cs="Times New Roman"/>
        </w:rPr>
        <w:t xml:space="preserve"> partner with another team in the region.  </w:t>
      </w:r>
      <w:r w:rsidR="00D80E51">
        <w:rPr>
          <w:rFonts w:ascii="Times New Roman" w:hAnsi="Times New Roman" w:cs="Times New Roman"/>
        </w:rPr>
        <w:t>For (1) or (2), p</w:t>
      </w:r>
      <w:r>
        <w:rPr>
          <w:rFonts w:ascii="Times New Roman" w:hAnsi="Times New Roman" w:cs="Times New Roman"/>
        </w:rPr>
        <w:t xml:space="preserve">rovide a list of potential </w:t>
      </w:r>
      <w:r w:rsidR="00D80E51">
        <w:rPr>
          <w:rFonts w:ascii="Times New Roman" w:hAnsi="Times New Roman" w:cs="Times New Roman"/>
        </w:rPr>
        <w:t xml:space="preserve">lead </w:t>
      </w:r>
      <w:r>
        <w:rPr>
          <w:rFonts w:ascii="Times New Roman" w:hAnsi="Times New Roman" w:cs="Times New Roman"/>
        </w:rPr>
        <w:t>partners along with a two to three sentence description of the partner</w:t>
      </w:r>
      <w:r w:rsidR="00D80E51">
        <w:rPr>
          <w:rFonts w:ascii="Times New Roman" w:hAnsi="Times New Roman" w:cs="Times New Roman"/>
        </w:rPr>
        <w:t xml:space="preserve"> and if outreach has occurred.</w:t>
      </w:r>
    </w:p>
    <w:p w14:paraId="274E9E91" w14:textId="56396716" w:rsidR="00983505" w:rsidRPr="00983505" w:rsidRDefault="00D80E51" w:rsidP="00983505">
      <w:pPr>
        <w:spacing w:before="120" w:after="120" w:line="264" w:lineRule="auto"/>
        <w:rPr>
          <w:rFonts w:ascii="Times New Roman" w:hAnsi="Times New Roman" w:cs="Times New Roman"/>
        </w:rPr>
      </w:pPr>
      <w:r>
        <w:rPr>
          <w:rFonts w:ascii="Times New Roman" w:hAnsi="Times New Roman" w:cs="Times New Roman"/>
        </w:rPr>
        <w:t xml:space="preserve">Explain if the Purdue team expects to submit a </w:t>
      </w:r>
      <w:r w:rsidR="00983505">
        <w:rPr>
          <w:rFonts w:ascii="Times New Roman" w:hAnsi="Times New Roman" w:cs="Times New Roman"/>
        </w:rPr>
        <w:t xml:space="preserve">Type-1 </w:t>
      </w:r>
      <w:r>
        <w:rPr>
          <w:rFonts w:ascii="Times New Roman" w:hAnsi="Times New Roman" w:cs="Times New Roman"/>
        </w:rPr>
        <w:t>or Type-2 proposal, and the basis for the recommendation in two to three sentences.</w:t>
      </w:r>
    </w:p>
    <w:p w14:paraId="7F7B0D91" w14:textId="381A0A90" w:rsidR="00983505" w:rsidRPr="00094E73" w:rsidRDefault="00983505" w:rsidP="00983505">
      <w:pPr>
        <w:pStyle w:val="ListParagraph"/>
        <w:numPr>
          <w:ilvl w:val="0"/>
          <w:numId w:val="6"/>
        </w:numPr>
        <w:spacing w:before="120" w:after="120" w:line="264" w:lineRule="auto"/>
        <w:ind w:left="360"/>
        <w:rPr>
          <w:rFonts w:ascii="Microsoft Sans Serif" w:hAnsi="Microsoft Sans Serif" w:cs="Microsoft Sans Serif"/>
        </w:rPr>
      </w:pPr>
      <w:r>
        <w:rPr>
          <w:rFonts w:ascii="Microsoft Sans Serif" w:hAnsi="Microsoft Sans Serif" w:cs="Microsoft Sans Serif"/>
        </w:rPr>
        <w:t>Purdue Participants</w:t>
      </w:r>
      <w:r w:rsidRPr="00094E73">
        <w:rPr>
          <w:rFonts w:ascii="Microsoft Sans Serif" w:hAnsi="Microsoft Sans Serif" w:cs="Microsoft Sans Serif"/>
        </w:rPr>
        <w:t xml:space="preserve"> </w:t>
      </w:r>
    </w:p>
    <w:p w14:paraId="2EC473CE" w14:textId="35FB9FE8" w:rsidR="00983505" w:rsidRDefault="00983505" w:rsidP="00983505">
      <w:pPr>
        <w:spacing w:before="120" w:after="120" w:line="264" w:lineRule="auto"/>
        <w:rPr>
          <w:rFonts w:ascii="Times New Roman" w:hAnsi="Times New Roman" w:cs="Times New Roman"/>
        </w:rPr>
      </w:pPr>
      <w:r>
        <w:rPr>
          <w:rFonts w:ascii="Times New Roman" w:hAnsi="Times New Roman" w:cs="Times New Roman"/>
        </w:rPr>
        <w:t>Provide a list of major Purdue participants along with a one sentence description of their potential role in the NSF Engines program.  Note that the leader of Type-2 award is expected to contribute 100% effort to this program and is not necessarily a tenured faculty member.</w:t>
      </w:r>
    </w:p>
    <w:p w14:paraId="44344399" w14:textId="7B098AD9" w:rsidR="00D80E51" w:rsidRPr="00094E73" w:rsidRDefault="00D80E51" w:rsidP="00D80E51">
      <w:pPr>
        <w:pStyle w:val="ListParagraph"/>
        <w:numPr>
          <w:ilvl w:val="0"/>
          <w:numId w:val="6"/>
        </w:numPr>
        <w:spacing w:before="120" w:after="120" w:line="264" w:lineRule="auto"/>
        <w:ind w:left="360"/>
        <w:rPr>
          <w:rFonts w:ascii="Microsoft Sans Serif" w:hAnsi="Microsoft Sans Serif" w:cs="Microsoft Sans Serif"/>
        </w:rPr>
      </w:pPr>
      <w:r>
        <w:rPr>
          <w:rFonts w:ascii="Microsoft Sans Serif" w:hAnsi="Microsoft Sans Serif" w:cs="Microsoft Sans Serif"/>
        </w:rPr>
        <w:t>Regional and National Partners</w:t>
      </w:r>
    </w:p>
    <w:p w14:paraId="0281AC8D" w14:textId="7C78DE76" w:rsidR="00D80E51" w:rsidRPr="00094E73" w:rsidRDefault="00D80E51" w:rsidP="00D80E51">
      <w:pPr>
        <w:spacing w:before="120" w:after="120" w:line="264" w:lineRule="auto"/>
        <w:rPr>
          <w:rFonts w:ascii="Times New Roman" w:hAnsi="Times New Roman" w:cs="Times New Roman"/>
        </w:rPr>
      </w:pPr>
      <w:r>
        <w:rPr>
          <w:rFonts w:ascii="Times New Roman" w:hAnsi="Times New Roman" w:cs="Times New Roman"/>
        </w:rPr>
        <w:t xml:space="preserve">Provide a list of key academic, industry, and non-profit partners that are expected to participate along with expected level of participation (high to low) and cost-share/investment (high to low).  </w:t>
      </w:r>
    </w:p>
    <w:p w14:paraId="51486BED" w14:textId="7FE8E812" w:rsidR="00D80E51" w:rsidRPr="00094E73" w:rsidRDefault="00D80E51" w:rsidP="00D80E51">
      <w:pPr>
        <w:pStyle w:val="ListParagraph"/>
        <w:numPr>
          <w:ilvl w:val="0"/>
          <w:numId w:val="6"/>
        </w:numPr>
        <w:spacing w:before="120" w:after="120" w:line="264" w:lineRule="auto"/>
        <w:ind w:left="360"/>
        <w:rPr>
          <w:rFonts w:ascii="Microsoft Sans Serif" w:hAnsi="Microsoft Sans Serif" w:cs="Microsoft Sans Serif"/>
        </w:rPr>
      </w:pPr>
      <w:r>
        <w:rPr>
          <w:rFonts w:ascii="Microsoft Sans Serif" w:hAnsi="Microsoft Sans Serif" w:cs="Microsoft Sans Serif"/>
        </w:rPr>
        <w:t>Translation and Workforce</w:t>
      </w:r>
    </w:p>
    <w:p w14:paraId="62614088" w14:textId="0362A704" w:rsidR="00D80E51" w:rsidRPr="00094E73" w:rsidRDefault="00D80E51" w:rsidP="00D80E51">
      <w:pPr>
        <w:spacing w:before="120" w:after="120" w:line="264" w:lineRule="auto"/>
        <w:rPr>
          <w:rFonts w:ascii="Times New Roman" w:hAnsi="Times New Roman" w:cs="Times New Roman"/>
        </w:rPr>
      </w:pPr>
      <w:r>
        <w:rPr>
          <w:rFonts w:ascii="Times New Roman" w:hAnsi="Times New Roman" w:cs="Times New Roman"/>
        </w:rPr>
        <w:t xml:space="preserve">Provide a brief description of </w:t>
      </w:r>
      <w:r w:rsidR="00400FDA">
        <w:rPr>
          <w:rFonts w:ascii="Times New Roman" w:hAnsi="Times New Roman" w:cs="Times New Roman"/>
        </w:rPr>
        <w:t>the opportunities for technology translation and workforce development and how these activities will accomplish the program goals in less than 150 words.</w:t>
      </w:r>
    </w:p>
    <w:p w14:paraId="7F65ED07" w14:textId="276ACC27" w:rsidR="009D35C9" w:rsidRPr="009D35C9" w:rsidRDefault="009D35C9" w:rsidP="00545955">
      <w:pPr>
        <w:spacing w:before="120" w:after="120" w:line="264" w:lineRule="auto"/>
        <w:rPr>
          <w:rFonts w:ascii="Microsoft Sans Serif" w:hAnsi="Microsoft Sans Serif" w:cs="Microsoft Sans Serif"/>
          <w:sz w:val="24"/>
          <w:szCs w:val="24"/>
        </w:rPr>
      </w:pPr>
    </w:p>
    <w:sectPr w:rsidR="009D35C9" w:rsidRPr="009D3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C16C7"/>
    <w:multiLevelType w:val="hybridMultilevel"/>
    <w:tmpl w:val="EE2E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95642"/>
    <w:multiLevelType w:val="hybridMultilevel"/>
    <w:tmpl w:val="B2F63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06C56"/>
    <w:multiLevelType w:val="hybridMultilevel"/>
    <w:tmpl w:val="F544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BE0B14"/>
    <w:multiLevelType w:val="hybridMultilevel"/>
    <w:tmpl w:val="3FECA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3E655B"/>
    <w:multiLevelType w:val="hybridMultilevel"/>
    <w:tmpl w:val="42087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C9"/>
    <w:rsid w:val="00055B76"/>
    <w:rsid w:val="000805DC"/>
    <w:rsid w:val="00094E73"/>
    <w:rsid w:val="00400FDA"/>
    <w:rsid w:val="004D64B6"/>
    <w:rsid w:val="00545955"/>
    <w:rsid w:val="006413CA"/>
    <w:rsid w:val="00671294"/>
    <w:rsid w:val="007679DB"/>
    <w:rsid w:val="008F707D"/>
    <w:rsid w:val="00937A63"/>
    <w:rsid w:val="009431A7"/>
    <w:rsid w:val="00983505"/>
    <w:rsid w:val="009D35C9"/>
    <w:rsid w:val="00A879A6"/>
    <w:rsid w:val="00B8716C"/>
    <w:rsid w:val="00CE4FA6"/>
    <w:rsid w:val="00D80E51"/>
    <w:rsid w:val="00DC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99CD5"/>
  <w15:chartTrackingRefBased/>
  <w15:docId w15:val="{34DD4FCA-98B1-448B-BCDB-0F6FB264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07D"/>
    <w:pPr>
      <w:spacing w:after="0" w:line="240" w:lineRule="auto"/>
      <w:ind w:left="720"/>
    </w:pPr>
    <w:rPr>
      <w:rFonts w:ascii="Calibri" w:hAnsi="Calibri" w:cs="Calibri"/>
    </w:rPr>
  </w:style>
  <w:style w:type="character" w:styleId="Hyperlink">
    <w:name w:val="Hyperlink"/>
    <w:basedOn w:val="DefaultParagraphFont"/>
    <w:uiPriority w:val="99"/>
    <w:unhideWhenUsed/>
    <w:rsid w:val="00B8716C"/>
    <w:rPr>
      <w:color w:val="0563C1"/>
      <w:u w:val="single"/>
    </w:rPr>
  </w:style>
  <w:style w:type="character" w:styleId="UnresolvedMention">
    <w:name w:val="Unresolved Mention"/>
    <w:basedOn w:val="DefaultParagraphFont"/>
    <w:uiPriority w:val="99"/>
    <w:semiHidden/>
    <w:unhideWhenUsed/>
    <w:rsid w:val="00B87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182059">
      <w:bodyDiv w:val="1"/>
      <w:marLeft w:val="0"/>
      <w:marRight w:val="0"/>
      <w:marTop w:val="0"/>
      <w:marBottom w:val="0"/>
      <w:divBdr>
        <w:top w:val="none" w:sz="0" w:space="0" w:color="auto"/>
        <w:left w:val="none" w:sz="0" w:space="0" w:color="auto"/>
        <w:bottom w:val="none" w:sz="0" w:space="0" w:color="auto"/>
        <w:right w:val="none" w:sz="0" w:space="0" w:color="auto"/>
      </w:divBdr>
    </w:div>
    <w:div w:id="826094566">
      <w:bodyDiv w:val="1"/>
      <w:marLeft w:val="0"/>
      <w:marRight w:val="0"/>
      <w:marTop w:val="0"/>
      <w:marBottom w:val="0"/>
      <w:divBdr>
        <w:top w:val="none" w:sz="0" w:space="0" w:color="auto"/>
        <w:left w:val="none" w:sz="0" w:space="0" w:color="auto"/>
        <w:bottom w:val="none" w:sz="0" w:space="0" w:color="auto"/>
        <w:right w:val="none" w:sz="0" w:space="0" w:color="auto"/>
      </w:divBdr>
    </w:div>
    <w:div w:id="1292324064">
      <w:bodyDiv w:val="1"/>
      <w:marLeft w:val="0"/>
      <w:marRight w:val="0"/>
      <w:marTop w:val="0"/>
      <w:marBottom w:val="0"/>
      <w:divBdr>
        <w:top w:val="none" w:sz="0" w:space="0" w:color="auto"/>
        <w:left w:val="none" w:sz="0" w:space="0" w:color="auto"/>
        <w:bottom w:val="none" w:sz="0" w:space="0" w:color="auto"/>
        <w:right w:val="none" w:sz="0" w:space="0" w:color="auto"/>
      </w:divBdr>
    </w:div>
    <w:div w:id="201884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nsf.gov/funding/opportunities/nsf-regional-innovation-engines-nsf-engines-progra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VPRPlimited@purdue.edu" TargetMode="External"/><Relationship Id="rId4" Type="http://schemas.openxmlformats.org/officeDocument/2006/relationships/numbering" Target="numbering.xml"/><Relationship Id="rId9" Type="http://schemas.openxmlformats.org/officeDocument/2006/relationships/hyperlink" Target="https://sam.gov/opp/67236a938b4f49c5a582e6c57921e3bc/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47E4D9CDE4674298E50CFD1359AB2B" ma:contentTypeVersion="13" ma:contentTypeDescription="Create a new document." ma:contentTypeScope="" ma:versionID="47d515e3c376f1eb30b8443892c5a0f0">
  <xsd:schema xmlns:xsd="http://www.w3.org/2001/XMLSchema" xmlns:xs="http://www.w3.org/2001/XMLSchema" xmlns:p="http://schemas.microsoft.com/office/2006/metadata/properties" xmlns:ns3="58576ba0-9648-4899-8d0f-4073ea11dd91" xmlns:ns4="48a2c8dc-001f-4b6b-bf3f-4442a2d703b0" targetNamespace="http://schemas.microsoft.com/office/2006/metadata/properties" ma:root="true" ma:fieldsID="3f982cd51cc6ec1e741b327741a1b93c" ns3:_="" ns4:_="">
    <xsd:import namespace="58576ba0-9648-4899-8d0f-4073ea11dd91"/>
    <xsd:import namespace="48a2c8dc-001f-4b6b-bf3f-4442a2d703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76ba0-9648-4899-8d0f-4073ea11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a2c8dc-001f-4b6b-bf3f-4442a2d703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4813CC-17E3-4423-BFE0-8215487AEE49}">
  <ds:schemaRefs>
    <ds:schemaRef ds:uri="http://schemas.microsoft.com/sharepoint/v3/contenttype/forms"/>
  </ds:schemaRefs>
</ds:datastoreItem>
</file>

<file path=customXml/itemProps2.xml><?xml version="1.0" encoding="utf-8"?>
<ds:datastoreItem xmlns:ds="http://schemas.openxmlformats.org/officeDocument/2006/customXml" ds:itemID="{091EE112-3C77-4468-8816-496DF31A4384}">
  <ds:schemaRefs>
    <ds:schemaRef ds:uri="58576ba0-9648-4899-8d0f-4073ea11dd91"/>
    <ds:schemaRef ds:uri="http://purl.org/dc/term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48a2c8dc-001f-4b6b-bf3f-4442a2d703b0"/>
    <ds:schemaRef ds:uri="http://www.w3.org/XML/1998/namespace"/>
    <ds:schemaRef ds:uri="http://purl.org/dc/dcmitype/"/>
  </ds:schemaRefs>
</ds:datastoreItem>
</file>

<file path=customXml/itemProps3.xml><?xml version="1.0" encoding="utf-8"?>
<ds:datastoreItem xmlns:ds="http://schemas.openxmlformats.org/officeDocument/2006/customXml" ds:itemID="{2A3A4AA9-5341-409A-998B-CEF893774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76ba0-9648-4899-8d0f-4073ea11dd91"/>
    <ds:schemaRef ds:uri="48a2c8dc-001f-4b6b-bf3f-4442a2d70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 Theresa S</dc:creator>
  <cp:keywords/>
  <dc:description/>
  <cp:lastModifiedBy>Grimes, Susan R.</cp:lastModifiedBy>
  <cp:revision>4</cp:revision>
  <dcterms:created xsi:type="dcterms:W3CDTF">2022-05-11T11:06:00Z</dcterms:created>
  <dcterms:modified xsi:type="dcterms:W3CDTF">2022-05-11T18:57:00Z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0x010100C747E4D9CDE4674298E50CFD1359AB2B</vt:lpwstr>
  </property>
</Properties>
</file>