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35" w:rsidRPr="00D249DC" w:rsidRDefault="00751A35" w:rsidP="00D249DC">
      <w:pPr>
        <w:spacing w:after="0" w:line="240" w:lineRule="auto"/>
        <w:jc w:val="center"/>
        <w:rPr>
          <w:rFonts w:ascii="Arial" w:eastAsia="Times New Roman" w:hAnsi="Arial" w:cs="Arial"/>
          <w:b/>
          <w:bCs/>
          <w:lang w:val="en"/>
        </w:rPr>
      </w:pPr>
      <w:r w:rsidRPr="00D249DC">
        <w:rPr>
          <w:rFonts w:ascii="Arial" w:eastAsia="Times New Roman" w:hAnsi="Arial" w:cs="Arial"/>
          <w:b/>
          <w:bCs/>
          <w:lang w:val="en"/>
        </w:rPr>
        <w:t>Policies and Procedures</w:t>
      </w:r>
    </w:p>
    <w:p w:rsidR="00751A35" w:rsidRPr="00D249DC" w:rsidRDefault="00751A35" w:rsidP="00D249DC">
      <w:pPr>
        <w:spacing w:after="0" w:line="240" w:lineRule="auto"/>
        <w:jc w:val="center"/>
        <w:rPr>
          <w:rFonts w:ascii="Arial" w:eastAsia="Times New Roman" w:hAnsi="Arial" w:cs="Arial"/>
          <w:b/>
          <w:bCs/>
          <w:lang w:val="en"/>
        </w:rPr>
      </w:pPr>
      <w:r w:rsidRPr="00D249DC">
        <w:rPr>
          <w:rFonts w:ascii="Arial" w:eastAsia="Times New Roman" w:hAnsi="Arial" w:cs="Arial"/>
          <w:b/>
          <w:bCs/>
          <w:lang w:val="en"/>
        </w:rPr>
        <w:t>Research Incentive Fund</w:t>
      </w:r>
    </w:p>
    <w:p w:rsidR="00751A35" w:rsidRPr="00D249DC" w:rsidRDefault="00751A35" w:rsidP="00D249DC">
      <w:pPr>
        <w:spacing w:after="0" w:line="240" w:lineRule="auto"/>
        <w:jc w:val="center"/>
        <w:rPr>
          <w:rFonts w:ascii="Arial" w:eastAsia="Times New Roman" w:hAnsi="Arial" w:cs="Arial"/>
          <w:b/>
          <w:bCs/>
          <w:lang w:val="en"/>
        </w:rPr>
      </w:pPr>
      <w:r w:rsidRPr="00D249DC">
        <w:rPr>
          <w:rFonts w:ascii="Arial" w:eastAsia="Times New Roman" w:hAnsi="Arial" w:cs="Arial"/>
          <w:b/>
          <w:bCs/>
          <w:lang w:val="en"/>
        </w:rPr>
        <w:t>May 2014</w:t>
      </w:r>
    </w:p>
    <w:p w:rsidR="00383575" w:rsidRPr="00D249DC" w:rsidRDefault="00383575" w:rsidP="00D249DC">
      <w:pPr>
        <w:spacing w:after="0" w:line="240" w:lineRule="auto"/>
        <w:jc w:val="center"/>
        <w:rPr>
          <w:rFonts w:ascii="Arial" w:eastAsia="Times New Roman" w:hAnsi="Arial" w:cs="Arial"/>
          <w:b/>
          <w:bCs/>
          <w:lang w:val="en"/>
        </w:rPr>
      </w:pPr>
    </w:p>
    <w:p w:rsidR="00565111" w:rsidRPr="00D249DC" w:rsidRDefault="00565111" w:rsidP="00D249DC">
      <w:pPr>
        <w:spacing w:after="0" w:line="240" w:lineRule="auto"/>
        <w:jc w:val="center"/>
        <w:rPr>
          <w:rFonts w:ascii="Arial" w:eastAsia="Times New Roman" w:hAnsi="Arial" w:cs="Arial"/>
          <w:b/>
          <w:bCs/>
          <w:lang w:val="en"/>
        </w:rPr>
      </w:pPr>
    </w:p>
    <w:p w:rsidR="00660237" w:rsidRPr="00D249DC" w:rsidRDefault="00660237" w:rsidP="00D249DC">
      <w:pPr>
        <w:spacing w:after="0" w:line="240" w:lineRule="auto"/>
        <w:rPr>
          <w:rFonts w:ascii="Arial" w:eastAsia="Times New Roman" w:hAnsi="Arial" w:cs="Arial"/>
          <w:b/>
          <w:bCs/>
          <w:lang w:val="en"/>
        </w:rPr>
      </w:pPr>
      <w:r w:rsidRPr="00D249DC">
        <w:rPr>
          <w:rFonts w:ascii="Arial" w:eastAsia="Times New Roman" w:hAnsi="Arial" w:cs="Arial"/>
          <w:b/>
          <w:bCs/>
          <w:lang w:val="en"/>
        </w:rPr>
        <w:t>Background</w:t>
      </w:r>
    </w:p>
    <w:p w:rsidR="007B7161" w:rsidRPr="00D249DC" w:rsidRDefault="007B7161" w:rsidP="00D249DC">
      <w:pPr>
        <w:spacing w:after="0" w:line="240" w:lineRule="auto"/>
        <w:rPr>
          <w:rFonts w:ascii="Arial" w:eastAsia="Times New Roman" w:hAnsi="Arial" w:cs="Arial"/>
          <w:lang w:val="en"/>
        </w:rPr>
      </w:pPr>
    </w:p>
    <w:p w:rsidR="007B7161" w:rsidRPr="00D249DC" w:rsidRDefault="00660237" w:rsidP="00D249DC">
      <w:pPr>
        <w:spacing w:after="0" w:line="240" w:lineRule="auto"/>
        <w:rPr>
          <w:rFonts w:ascii="Arial" w:eastAsia="Times New Roman" w:hAnsi="Arial" w:cs="Arial"/>
          <w:lang w:val="en"/>
        </w:rPr>
      </w:pPr>
      <w:r w:rsidRPr="00D249DC">
        <w:rPr>
          <w:rFonts w:ascii="Arial" w:eastAsia="Times New Roman" w:hAnsi="Arial" w:cs="Arial"/>
          <w:lang w:val="en"/>
        </w:rPr>
        <w:t>The Research Incentive Fund was established to provide a monetary research incentive to Purdue’s colleges, schools, departments and faculty.</w:t>
      </w:r>
      <w:r w:rsidR="00751A35" w:rsidRPr="00D249DC">
        <w:rPr>
          <w:rFonts w:ascii="Arial" w:eastAsia="Times New Roman" w:hAnsi="Arial" w:cs="Arial"/>
          <w:lang w:val="en"/>
        </w:rPr>
        <w:t xml:space="preserve"> </w:t>
      </w:r>
      <w:r w:rsidRPr="00D249DC">
        <w:rPr>
          <w:rFonts w:ascii="Arial" w:eastAsia="Times New Roman" w:hAnsi="Arial" w:cs="Arial"/>
          <w:lang w:val="en"/>
        </w:rPr>
        <w:t xml:space="preserve"> The Research Incentive Fund distribution is determined by the support received from externally sponsored programs garnered by faculty investigators and scholars.</w:t>
      </w:r>
      <w:r w:rsidR="00751A35" w:rsidRPr="00D249DC">
        <w:rPr>
          <w:rFonts w:ascii="Arial" w:eastAsia="Times New Roman" w:hAnsi="Arial" w:cs="Arial"/>
          <w:lang w:val="en"/>
        </w:rPr>
        <w:t xml:space="preserve"> </w:t>
      </w:r>
      <w:r w:rsidRPr="00D249DC">
        <w:rPr>
          <w:rFonts w:ascii="Arial" w:eastAsia="Times New Roman" w:hAnsi="Arial" w:cs="Arial"/>
          <w:lang w:val="en"/>
        </w:rPr>
        <w:t xml:space="preserve"> </w:t>
      </w:r>
      <w:r w:rsidR="00751A35" w:rsidRPr="00D249DC">
        <w:rPr>
          <w:rFonts w:ascii="Arial" w:eastAsia="Times New Roman" w:hAnsi="Arial" w:cs="Arial"/>
          <w:lang w:val="en"/>
        </w:rPr>
        <w:t>T</w:t>
      </w:r>
      <w:r w:rsidRPr="00D249DC">
        <w:rPr>
          <w:rFonts w:ascii="Arial" w:eastAsia="Times New Roman" w:hAnsi="Arial" w:cs="Arial"/>
          <w:lang w:val="en"/>
        </w:rPr>
        <w:t xml:space="preserve">hese funds </w:t>
      </w:r>
      <w:r w:rsidR="00751A35" w:rsidRPr="00D249DC">
        <w:rPr>
          <w:rFonts w:ascii="Arial" w:eastAsia="Times New Roman" w:hAnsi="Arial" w:cs="Arial"/>
          <w:lang w:val="en"/>
        </w:rPr>
        <w:t>are</w:t>
      </w:r>
      <w:r w:rsidRPr="00D249DC">
        <w:rPr>
          <w:rFonts w:ascii="Arial" w:eastAsia="Times New Roman" w:hAnsi="Arial" w:cs="Arial"/>
          <w:lang w:val="en"/>
        </w:rPr>
        <w:t xml:space="preserve"> distributed to colleges and other similar units through a system linked to </w:t>
      </w:r>
      <w:r w:rsidR="006771B9">
        <w:rPr>
          <w:rFonts w:ascii="Arial" w:eastAsia="Times New Roman" w:hAnsi="Arial" w:cs="Arial"/>
          <w:lang w:val="en"/>
        </w:rPr>
        <w:t xml:space="preserve">unrecovered </w:t>
      </w:r>
      <w:r w:rsidRPr="00D249DC">
        <w:rPr>
          <w:rFonts w:ascii="Arial" w:eastAsia="Times New Roman" w:hAnsi="Arial" w:cs="Arial"/>
          <w:lang w:val="en"/>
        </w:rPr>
        <w:t>F&amp;A</w:t>
      </w:r>
      <w:r w:rsidR="006771B9">
        <w:rPr>
          <w:rFonts w:ascii="Arial" w:eastAsia="Times New Roman" w:hAnsi="Arial" w:cs="Arial"/>
          <w:lang w:val="en"/>
        </w:rPr>
        <w:t xml:space="preserve"> rates and the total</w:t>
      </w:r>
      <w:r w:rsidRPr="00D249DC">
        <w:rPr>
          <w:rFonts w:ascii="Arial" w:eastAsia="Times New Roman" w:hAnsi="Arial" w:cs="Arial"/>
          <w:lang w:val="en"/>
        </w:rPr>
        <w:t xml:space="preserve"> sponsored programs </w:t>
      </w:r>
      <w:r w:rsidR="006771B9">
        <w:rPr>
          <w:rFonts w:ascii="Arial" w:eastAsia="Times New Roman" w:hAnsi="Arial" w:cs="Arial"/>
          <w:lang w:val="en"/>
        </w:rPr>
        <w:t xml:space="preserve">expenditures </w:t>
      </w:r>
      <w:r w:rsidRPr="00D249DC">
        <w:rPr>
          <w:rFonts w:ascii="Arial" w:eastAsia="Times New Roman" w:hAnsi="Arial" w:cs="Arial"/>
          <w:lang w:val="en"/>
        </w:rPr>
        <w:t>attributed to each unit</w:t>
      </w:r>
      <w:r w:rsidR="00751A35" w:rsidRPr="00D249DC">
        <w:rPr>
          <w:rFonts w:ascii="Arial" w:eastAsia="Times New Roman" w:hAnsi="Arial" w:cs="Arial"/>
          <w:lang w:val="en"/>
        </w:rPr>
        <w:t>.</w:t>
      </w:r>
    </w:p>
    <w:p w:rsidR="00751A35" w:rsidRPr="00D249DC" w:rsidRDefault="00751A35" w:rsidP="00D249DC">
      <w:pPr>
        <w:spacing w:after="0" w:line="240" w:lineRule="auto"/>
        <w:rPr>
          <w:rFonts w:ascii="Arial" w:eastAsia="Times New Roman" w:hAnsi="Arial" w:cs="Arial"/>
          <w:lang w:val="en"/>
        </w:rPr>
      </w:pPr>
    </w:p>
    <w:p w:rsidR="00751A35" w:rsidRPr="00D249DC" w:rsidRDefault="00751A35" w:rsidP="00D249DC">
      <w:pPr>
        <w:spacing w:after="0" w:line="240" w:lineRule="auto"/>
        <w:rPr>
          <w:rFonts w:ascii="Arial" w:eastAsia="Times New Roman" w:hAnsi="Arial" w:cs="Arial"/>
          <w:lang w:val="en"/>
        </w:rPr>
      </w:pPr>
      <w:r w:rsidRPr="00D249DC">
        <w:rPr>
          <w:rFonts w:ascii="Arial" w:eastAsia="Times New Roman" w:hAnsi="Arial" w:cs="Arial"/>
          <w:lang w:val="en"/>
        </w:rPr>
        <w:t xml:space="preserve">The University began the Research Incentive Return Program in FY90. </w:t>
      </w:r>
      <w:r w:rsidR="00383575" w:rsidRPr="00D249DC">
        <w:rPr>
          <w:rFonts w:ascii="Arial" w:eastAsia="Times New Roman" w:hAnsi="Arial" w:cs="Arial"/>
          <w:lang w:val="en"/>
        </w:rPr>
        <w:t xml:space="preserve"> </w:t>
      </w:r>
      <w:r w:rsidR="003E7468">
        <w:rPr>
          <w:rFonts w:ascii="Arial" w:eastAsia="Times New Roman" w:hAnsi="Arial" w:cs="Arial"/>
          <w:lang w:val="en"/>
        </w:rPr>
        <w:t>Since</w:t>
      </w:r>
      <w:r w:rsidRPr="00D249DC">
        <w:rPr>
          <w:rFonts w:ascii="Arial" w:eastAsia="Times New Roman" w:hAnsi="Arial" w:cs="Arial"/>
          <w:lang w:val="en"/>
        </w:rPr>
        <w:t xml:space="preserve"> FY02, the projected annual incremental growth above the previous year’s budget amount was allocated to the university operating budget and to the Provost.  The Provost’s share was split equally between the Research Incentive Fund (in OVPR) and the Research Investment Fund (in the Office of the Provost).  The Research Incentive Funds a</w:t>
      </w:r>
      <w:r w:rsidR="006771B9">
        <w:rPr>
          <w:rFonts w:ascii="Arial" w:eastAsia="Times New Roman" w:hAnsi="Arial" w:cs="Arial"/>
          <w:lang w:val="en"/>
        </w:rPr>
        <w:t>re returned to the schools, c</w:t>
      </w:r>
      <w:r w:rsidRPr="00D249DC">
        <w:rPr>
          <w:rFonts w:ascii="Arial" w:eastAsia="Times New Roman" w:hAnsi="Arial" w:cs="Arial"/>
          <w:lang w:val="en"/>
        </w:rPr>
        <w:t xml:space="preserve">olleges </w:t>
      </w:r>
      <w:r w:rsidR="006771B9">
        <w:rPr>
          <w:rFonts w:ascii="Arial" w:eastAsia="Times New Roman" w:hAnsi="Arial" w:cs="Arial"/>
          <w:lang w:val="en"/>
        </w:rPr>
        <w:t xml:space="preserve">and faculty </w:t>
      </w:r>
      <w:r w:rsidRPr="00D249DC">
        <w:rPr>
          <w:rFonts w:ascii="Arial" w:eastAsia="Times New Roman" w:hAnsi="Arial" w:cs="Arial"/>
          <w:lang w:val="en"/>
        </w:rPr>
        <w:t>to use at their discretion.  The Research Investment Fund is used by the Provost to support research-related initiatives and activities</w:t>
      </w:r>
      <w:r w:rsidR="007B7161" w:rsidRPr="00D249DC">
        <w:rPr>
          <w:rFonts w:ascii="Arial" w:eastAsia="Times New Roman" w:hAnsi="Arial" w:cs="Arial"/>
          <w:lang w:val="en"/>
        </w:rPr>
        <w:t>.</w:t>
      </w:r>
    </w:p>
    <w:p w:rsidR="007B7161" w:rsidRPr="00D249DC" w:rsidRDefault="007B7161"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b/>
          <w:bCs/>
          <w:lang w:val="en"/>
        </w:rPr>
      </w:pPr>
      <w:r w:rsidRPr="00D249DC">
        <w:rPr>
          <w:rFonts w:ascii="Arial" w:eastAsia="Times New Roman" w:hAnsi="Arial" w:cs="Arial"/>
          <w:b/>
          <w:bCs/>
          <w:lang w:val="en"/>
        </w:rPr>
        <w:t>Principles</w:t>
      </w:r>
    </w:p>
    <w:p w:rsidR="007B7161" w:rsidRPr="00D249DC" w:rsidRDefault="007B7161"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lang w:val="en"/>
        </w:rPr>
      </w:pPr>
      <w:r w:rsidRPr="00D249DC">
        <w:rPr>
          <w:rFonts w:ascii="Arial" w:eastAsia="Times New Roman" w:hAnsi="Arial" w:cs="Arial"/>
          <w:lang w:val="en"/>
        </w:rPr>
        <w:t>The Research Incentive Funds are returned to the colleges, schools, departments and faculty to incentivize sponsored research program activity.</w:t>
      </w:r>
      <w:r w:rsidR="00751A35" w:rsidRPr="00D249DC">
        <w:rPr>
          <w:rFonts w:ascii="Arial" w:eastAsia="Times New Roman" w:hAnsi="Arial" w:cs="Arial"/>
          <w:lang w:val="en"/>
        </w:rPr>
        <w:t xml:space="preserve"> </w:t>
      </w:r>
      <w:r w:rsidRPr="00D249DC">
        <w:rPr>
          <w:rFonts w:ascii="Arial" w:eastAsia="Times New Roman" w:hAnsi="Arial" w:cs="Arial"/>
          <w:lang w:val="en"/>
        </w:rPr>
        <w:t xml:space="preserve"> Recipients are to use the funds, at their discretion, to enhance Purdue’s research enterprise.</w:t>
      </w:r>
      <w:r w:rsidR="00751A35" w:rsidRPr="00D249DC">
        <w:rPr>
          <w:rFonts w:ascii="Arial" w:eastAsia="Times New Roman" w:hAnsi="Arial" w:cs="Arial"/>
          <w:lang w:val="en"/>
        </w:rPr>
        <w:t xml:space="preserve"> </w:t>
      </w:r>
      <w:r w:rsidRPr="00D249DC">
        <w:rPr>
          <w:rFonts w:ascii="Arial" w:eastAsia="Times New Roman" w:hAnsi="Arial" w:cs="Arial"/>
          <w:lang w:val="en"/>
        </w:rPr>
        <w:t xml:space="preserve"> To this end, funds should be expended in a timely manner.</w:t>
      </w:r>
    </w:p>
    <w:p w:rsidR="007B7161" w:rsidRPr="00D249DC" w:rsidRDefault="007B7161"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b/>
          <w:bCs/>
          <w:lang w:val="en"/>
        </w:rPr>
      </w:pPr>
      <w:r w:rsidRPr="00D249DC">
        <w:rPr>
          <w:rFonts w:ascii="Arial" w:eastAsia="Times New Roman" w:hAnsi="Arial" w:cs="Arial"/>
          <w:b/>
          <w:bCs/>
          <w:lang w:val="en"/>
        </w:rPr>
        <w:t>Basis of the Determination of the Research Incentive Fund Allocation</w:t>
      </w:r>
    </w:p>
    <w:p w:rsidR="007B7161" w:rsidRPr="00D249DC" w:rsidRDefault="007B7161"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lang w:val="en"/>
        </w:rPr>
      </w:pPr>
      <w:r w:rsidRPr="00D249DC">
        <w:rPr>
          <w:rFonts w:ascii="Arial" w:eastAsia="Times New Roman" w:hAnsi="Arial" w:cs="Arial"/>
          <w:lang w:val="en"/>
        </w:rPr>
        <w:t>Accounts included in the distribution of the Fund are those where the account</w:t>
      </w:r>
      <w:r w:rsidR="0096158C" w:rsidRPr="00D249DC">
        <w:rPr>
          <w:rFonts w:ascii="Arial" w:eastAsia="Times New Roman" w:hAnsi="Arial" w:cs="Arial"/>
          <w:lang w:val="en"/>
        </w:rPr>
        <w:t>’s</w:t>
      </w:r>
      <w:r w:rsidRPr="00D249DC">
        <w:rPr>
          <w:rFonts w:ascii="Arial" w:eastAsia="Times New Roman" w:hAnsi="Arial" w:cs="Arial"/>
          <w:lang w:val="en"/>
        </w:rPr>
        <w:t xml:space="preserve"> expenditures were incurred in support of sponsored programs for West Lafayette-campus programs. </w:t>
      </w:r>
      <w:r w:rsidR="001E4CDD">
        <w:rPr>
          <w:rFonts w:ascii="Arial" w:eastAsia="Times New Roman" w:hAnsi="Arial" w:cs="Arial"/>
          <w:lang w:val="en"/>
        </w:rPr>
        <w:t xml:space="preserve"> </w:t>
      </w:r>
      <w:r w:rsidRPr="00D249DC">
        <w:rPr>
          <w:rFonts w:ascii="Arial" w:eastAsia="Times New Roman" w:hAnsi="Arial" w:cs="Arial"/>
          <w:lang w:val="en"/>
        </w:rPr>
        <w:t>All such accounts are incorporated including those that generate a reduced F&amp;A rate.</w:t>
      </w:r>
    </w:p>
    <w:p w:rsidR="00565111" w:rsidRPr="00D249DC" w:rsidRDefault="00565111" w:rsidP="00D249DC">
      <w:pPr>
        <w:spacing w:after="0" w:line="240" w:lineRule="auto"/>
        <w:rPr>
          <w:rFonts w:ascii="Arial" w:eastAsia="Times New Roman" w:hAnsi="Arial" w:cs="Arial"/>
          <w:lang w:val="en"/>
        </w:rPr>
      </w:pPr>
    </w:p>
    <w:p w:rsidR="008D011F" w:rsidRDefault="00383575">
      <w:pPr>
        <w:spacing w:after="0" w:line="240" w:lineRule="auto"/>
        <w:rPr>
          <w:rFonts w:ascii="Arial" w:eastAsia="Times New Roman" w:hAnsi="Arial" w:cs="Arial"/>
          <w:lang w:val="en"/>
        </w:rPr>
      </w:pPr>
      <w:r w:rsidRPr="00D249DC">
        <w:rPr>
          <w:rFonts w:ascii="Arial" w:eastAsia="Times New Roman" w:hAnsi="Arial" w:cs="Arial"/>
          <w:lang w:val="en"/>
        </w:rPr>
        <w:t>In FY15,</w:t>
      </w:r>
      <w:r w:rsidR="00565111" w:rsidRPr="00D249DC">
        <w:rPr>
          <w:rFonts w:ascii="Arial" w:eastAsia="Times New Roman" w:hAnsi="Arial" w:cs="Arial"/>
          <w:lang w:val="en"/>
        </w:rPr>
        <w:t xml:space="preserve"> $5.0 million</w:t>
      </w:r>
      <w:r w:rsidRPr="00D249DC">
        <w:rPr>
          <w:rFonts w:ascii="Arial" w:eastAsia="Times New Roman" w:hAnsi="Arial" w:cs="Arial"/>
          <w:lang w:val="en"/>
        </w:rPr>
        <w:t xml:space="preserve"> will be dispersed</w:t>
      </w:r>
      <w:r w:rsidR="00565111" w:rsidRPr="00D249DC">
        <w:rPr>
          <w:rFonts w:ascii="Arial" w:eastAsia="Times New Roman" w:hAnsi="Arial" w:cs="Arial"/>
          <w:lang w:val="en"/>
        </w:rPr>
        <w:t xml:space="preserve">.  This will serve as a baseline year to calculate </w:t>
      </w:r>
      <w:r w:rsidRPr="00D249DC">
        <w:rPr>
          <w:rFonts w:ascii="Arial" w:eastAsia="Times New Roman" w:hAnsi="Arial" w:cs="Arial"/>
          <w:lang w:val="en"/>
        </w:rPr>
        <w:t xml:space="preserve">and fix </w:t>
      </w:r>
      <w:r w:rsidR="00565111" w:rsidRPr="00D249DC">
        <w:rPr>
          <w:rFonts w:ascii="Arial" w:eastAsia="Times New Roman" w:hAnsi="Arial" w:cs="Arial"/>
          <w:lang w:val="en"/>
        </w:rPr>
        <w:t>a percentage connected to sp</w:t>
      </w:r>
      <w:r w:rsidRPr="00D249DC">
        <w:rPr>
          <w:rFonts w:ascii="Arial" w:eastAsia="Times New Roman" w:hAnsi="Arial" w:cs="Arial"/>
          <w:lang w:val="en"/>
        </w:rPr>
        <w:t xml:space="preserve">onsored program expenditures.  </w:t>
      </w:r>
      <w:r w:rsidR="00565111" w:rsidRPr="00D249DC">
        <w:rPr>
          <w:rFonts w:ascii="Arial" w:eastAsia="Times New Roman" w:hAnsi="Arial" w:cs="Arial"/>
          <w:lang w:val="en"/>
        </w:rPr>
        <w:t>The Research Incentive Fund will be a percent of the modified sponsor</w:t>
      </w:r>
      <w:r w:rsidR="0096158C" w:rsidRPr="00D249DC">
        <w:rPr>
          <w:rFonts w:ascii="Arial" w:eastAsia="Times New Roman" w:hAnsi="Arial" w:cs="Arial"/>
          <w:lang w:val="en"/>
        </w:rPr>
        <w:t>ed programs expenditures in FY</w:t>
      </w:r>
      <w:r w:rsidR="00565111" w:rsidRPr="00D249DC">
        <w:rPr>
          <w:rFonts w:ascii="Arial" w:eastAsia="Times New Roman" w:hAnsi="Arial" w:cs="Arial"/>
          <w:lang w:val="en"/>
        </w:rPr>
        <w:t>15 and into the future.  The percent wi</w:t>
      </w:r>
      <w:r w:rsidR="0096158C" w:rsidRPr="00D249DC">
        <w:rPr>
          <w:rFonts w:ascii="Arial" w:eastAsia="Times New Roman" w:hAnsi="Arial" w:cs="Arial"/>
          <w:lang w:val="en"/>
        </w:rPr>
        <w:t>ll be determined after the FY</w:t>
      </w:r>
      <w:r w:rsidR="00565111" w:rsidRPr="00D249DC">
        <w:rPr>
          <w:rFonts w:ascii="Arial" w:eastAsia="Times New Roman" w:hAnsi="Arial" w:cs="Arial"/>
          <w:lang w:val="en"/>
        </w:rPr>
        <w:t>15 e</w:t>
      </w:r>
      <w:r w:rsidR="0096158C" w:rsidRPr="00D249DC">
        <w:rPr>
          <w:rFonts w:ascii="Arial" w:eastAsia="Times New Roman" w:hAnsi="Arial" w:cs="Arial"/>
          <w:lang w:val="en"/>
        </w:rPr>
        <w:t>xpenditures are completed,</w:t>
      </w:r>
      <w:r w:rsidR="008D011F" w:rsidRPr="00D249DC">
        <w:rPr>
          <w:rFonts w:ascii="Arial" w:eastAsia="Times New Roman" w:hAnsi="Arial" w:cs="Arial"/>
          <w:lang w:val="en"/>
        </w:rPr>
        <w:t xml:space="preserve"> and the value will be:</w:t>
      </w:r>
    </w:p>
    <w:p w:rsidR="000655B2" w:rsidRDefault="000655B2" w:rsidP="00245119">
      <w:pPr>
        <w:tabs>
          <w:tab w:val="left" w:pos="2880"/>
        </w:tabs>
        <w:spacing w:after="0" w:line="240" w:lineRule="auto"/>
        <w:rPr>
          <w:rFonts w:ascii="Arial" w:eastAsia="Times New Roman" w:hAnsi="Arial" w:cs="Arial"/>
          <w:lang w:val="en"/>
        </w:rPr>
      </w:pPr>
    </w:p>
    <w:p w:rsidR="008D011F" w:rsidRPr="00D249DC" w:rsidRDefault="008D011F" w:rsidP="000655B2">
      <w:pPr>
        <w:tabs>
          <w:tab w:val="left" w:pos="2880"/>
        </w:tabs>
        <w:spacing w:after="0" w:line="240" w:lineRule="auto"/>
        <w:ind w:left="720"/>
        <w:rPr>
          <w:rFonts w:ascii="Arial" w:eastAsia="Times New Roman" w:hAnsi="Arial" w:cs="Arial"/>
          <w:lang w:val="en"/>
        </w:rPr>
      </w:pPr>
      <w:r w:rsidRPr="00D249DC">
        <w:rPr>
          <w:rFonts w:ascii="Arial" w:eastAsia="Times New Roman" w:hAnsi="Arial" w:cs="Arial"/>
          <w:lang w:val="en"/>
        </w:rPr>
        <w:tab/>
        <w:t>$5.0M</w:t>
      </w:r>
    </w:p>
    <w:p w:rsidR="008D011F" w:rsidRPr="00D249DC" w:rsidRDefault="008D011F" w:rsidP="00D249DC">
      <w:pPr>
        <w:spacing w:after="0" w:line="240" w:lineRule="auto"/>
        <w:ind w:left="720"/>
        <w:rPr>
          <w:rFonts w:ascii="Arial" w:eastAsia="Times New Roman" w:hAnsi="Arial" w:cs="Arial"/>
          <w:lang w:val="en"/>
        </w:rPr>
      </w:pPr>
      <w:r w:rsidRPr="00245119">
        <w:rPr>
          <w:rFonts w:ascii="Arial" w:eastAsia="Times New Roman" w:hAnsi="Arial" w:cs="Arial"/>
          <w:lang w:val="en"/>
        </w:rPr>
        <w:t xml:space="preserve">Percent </w:t>
      </w:r>
      <w:proofErr w:type="gramStart"/>
      <w:r w:rsidRPr="00245119">
        <w:rPr>
          <w:rFonts w:ascii="Arial" w:eastAsia="Times New Roman" w:hAnsi="Arial" w:cs="Arial"/>
          <w:lang w:val="en"/>
        </w:rPr>
        <w:t>=</w:t>
      </w:r>
      <w:r w:rsidRPr="00F463C2">
        <w:rPr>
          <w:rFonts w:ascii="Arial" w:eastAsia="Times New Roman" w:hAnsi="Arial" w:cs="Arial"/>
          <w:lang w:val="en"/>
        </w:rPr>
        <w:t xml:space="preserve">  </w:t>
      </w:r>
      <w:r w:rsidR="00245119">
        <w:rPr>
          <w:rFonts w:ascii="Arial" w:eastAsia="Times New Roman" w:hAnsi="Arial" w:cs="Arial"/>
          <w:lang w:val="en"/>
        </w:rPr>
        <w:t>—</w:t>
      </w:r>
      <w:proofErr w:type="gramEnd"/>
      <w:r w:rsidR="00245119">
        <w:rPr>
          <w:rFonts w:ascii="Arial" w:eastAsia="Times New Roman" w:hAnsi="Arial" w:cs="Arial"/>
          <w:lang w:val="en"/>
        </w:rPr>
        <w:t>——————————————</w:t>
      </w:r>
      <w:r w:rsidR="00D86AB1" w:rsidRPr="00F463C2">
        <w:rPr>
          <w:rFonts w:ascii="Arial" w:eastAsia="Times New Roman" w:hAnsi="Arial" w:cs="Arial"/>
          <w:lang w:val="en"/>
        </w:rPr>
        <w:t xml:space="preserve"> </w:t>
      </w:r>
      <w:r w:rsidR="00245119">
        <w:rPr>
          <w:rFonts w:ascii="Arial" w:eastAsia="Times New Roman" w:hAnsi="Arial" w:cs="Arial"/>
          <w:lang w:val="en"/>
        </w:rPr>
        <w:t xml:space="preserve"> </w:t>
      </w:r>
      <w:r w:rsidR="00D86AB1" w:rsidRPr="00245119">
        <w:rPr>
          <w:rFonts w:ascii="Arial" w:eastAsia="Times New Roman" w:hAnsi="Arial" w:cs="Arial"/>
          <w:lang w:val="en"/>
        </w:rPr>
        <w:t>x</w:t>
      </w:r>
      <w:r w:rsidR="00245119">
        <w:rPr>
          <w:rFonts w:ascii="Arial" w:eastAsia="Times New Roman" w:hAnsi="Arial" w:cs="Arial"/>
          <w:lang w:val="en"/>
        </w:rPr>
        <w:t xml:space="preserve"> </w:t>
      </w:r>
      <w:r w:rsidR="00D86AB1" w:rsidRPr="001E4CDD">
        <w:rPr>
          <w:rFonts w:ascii="Arial" w:eastAsia="Times New Roman" w:hAnsi="Arial" w:cs="Arial"/>
          <w:lang w:val="en"/>
        </w:rPr>
        <w:t xml:space="preserve"> 100</w:t>
      </w:r>
    </w:p>
    <w:p w:rsidR="008D011F" w:rsidRPr="00D249DC" w:rsidRDefault="008D011F" w:rsidP="00D249DC">
      <w:pPr>
        <w:tabs>
          <w:tab w:val="left" w:pos="1800"/>
          <w:tab w:val="left" w:pos="2880"/>
        </w:tabs>
        <w:spacing w:after="0" w:line="240" w:lineRule="auto"/>
        <w:rPr>
          <w:rFonts w:ascii="Arial" w:eastAsia="Times New Roman" w:hAnsi="Arial" w:cs="Arial"/>
          <w:lang w:val="en"/>
        </w:rPr>
      </w:pPr>
      <w:r w:rsidRPr="00D249DC">
        <w:rPr>
          <w:rFonts w:ascii="Arial" w:eastAsia="Times New Roman" w:hAnsi="Arial" w:cs="Arial"/>
          <w:lang w:val="en"/>
        </w:rPr>
        <w:tab/>
        <w:t>Total FY15 modified expenditures</w:t>
      </w:r>
    </w:p>
    <w:p w:rsidR="007B7161" w:rsidRPr="00D249DC" w:rsidRDefault="007B7161"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b/>
          <w:bCs/>
          <w:lang w:val="en"/>
        </w:rPr>
      </w:pPr>
      <w:r w:rsidRPr="00D249DC">
        <w:rPr>
          <w:rFonts w:ascii="Arial" w:eastAsia="Times New Roman" w:hAnsi="Arial" w:cs="Arial"/>
          <w:b/>
          <w:bCs/>
          <w:lang w:val="en"/>
        </w:rPr>
        <w:t>Allocation Elements of the Research Incentive Fund Return</w:t>
      </w:r>
    </w:p>
    <w:p w:rsidR="007B7161" w:rsidRPr="00D249DC" w:rsidRDefault="007B7161"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lang w:val="en"/>
        </w:rPr>
      </w:pPr>
      <w:r w:rsidRPr="00D249DC">
        <w:rPr>
          <w:rFonts w:ascii="Arial" w:eastAsia="Times New Roman" w:hAnsi="Arial" w:cs="Arial"/>
          <w:lang w:val="en"/>
        </w:rPr>
        <w:t>The proportion of the research incentive allocation provided to each unit is based upon the investigator</w:t>
      </w:r>
      <w:r w:rsidR="007B7161" w:rsidRPr="00D249DC">
        <w:rPr>
          <w:rFonts w:ascii="Arial" w:eastAsia="Times New Roman" w:hAnsi="Arial" w:cs="Arial"/>
          <w:lang w:val="en"/>
        </w:rPr>
        <w:t>’s</w:t>
      </w:r>
      <w:r w:rsidRPr="00D249DC">
        <w:rPr>
          <w:rFonts w:ascii="Arial" w:eastAsia="Times New Roman" w:hAnsi="Arial" w:cs="Arial"/>
          <w:lang w:val="en"/>
        </w:rPr>
        <w:t xml:space="preserve"> contribution from sponsored programs during the prior fiscal year. The unit's allocation is the sum of the allocations from all the investigators in the unit.</w:t>
      </w:r>
    </w:p>
    <w:p w:rsidR="00F53182" w:rsidRDefault="00F53182"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lang w:val="en"/>
        </w:rPr>
      </w:pPr>
      <w:r w:rsidRPr="00D249DC">
        <w:rPr>
          <w:rFonts w:ascii="Arial" w:eastAsia="Times New Roman" w:hAnsi="Arial" w:cs="Arial"/>
          <w:lang w:val="en"/>
        </w:rPr>
        <w:t>The allocation is based on the following formula:</w:t>
      </w:r>
    </w:p>
    <w:p w:rsidR="007B7161" w:rsidRPr="00D249DC" w:rsidRDefault="007B7161" w:rsidP="00D249DC">
      <w:pPr>
        <w:spacing w:after="0" w:line="240" w:lineRule="auto"/>
        <w:rPr>
          <w:rFonts w:ascii="Arial" w:eastAsia="Times New Roman" w:hAnsi="Arial" w:cs="Arial"/>
          <w:lang w:val="en"/>
        </w:rPr>
      </w:pPr>
    </w:p>
    <w:p w:rsidR="00383575" w:rsidRPr="00D249DC" w:rsidRDefault="00383575" w:rsidP="00D249DC">
      <w:pPr>
        <w:spacing w:after="0" w:line="240" w:lineRule="auto"/>
        <w:rPr>
          <w:rFonts w:ascii="Arial" w:eastAsia="Times New Roman" w:hAnsi="Arial" w:cs="Arial"/>
          <w:lang w:val="en"/>
        </w:rPr>
      </w:pPr>
    </w:p>
    <w:p w:rsidR="007B7161" w:rsidRPr="00D249DC" w:rsidRDefault="007B7161" w:rsidP="00FA4080">
      <w:pPr>
        <w:tabs>
          <w:tab w:val="left" w:pos="2070"/>
        </w:tabs>
        <w:spacing w:after="0" w:line="240" w:lineRule="auto"/>
        <w:rPr>
          <w:rFonts w:ascii="Arial" w:eastAsia="Times New Roman" w:hAnsi="Arial" w:cs="Arial"/>
          <w:lang w:val="en"/>
        </w:rPr>
      </w:pPr>
      <w:r w:rsidRPr="00D249DC">
        <w:rPr>
          <w:rFonts w:ascii="Arial" w:eastAsia="Times New Roman" w:hAnsi="Arial" w:cs="Arial"/>
          <w:lang w:val="en"/>
        </w:rPr>
        <w:tab/>
      </w:r>
      <w:proofErr w:type="gramStart"/>
      <w:r w:rsidRPr="00D249DC">
        <w:rPr>
          <w:rFonts w:ascii="Arial" w:eastAsia="Times New Roman" w:hAnsi="Arial" w:cs="Arial"/>
          <w:lang w:val="en"/>
        </w:rPr>
        <w:t>modified</w:t>
      </w:r>
      <w:proofErr w:type="gramEnd"/>
      <w:r w:rsidRPr="00D249DC">
        <w:rPr>
          <w:rFonts w:ascii="Arial" w:eastAsia="Times New Roman" w:hAnsi="Arial" w:cs="Arial"/>
          <w:lang w:val="en"/>
        </w:rPr>
        <w:t xml:space="preserve"> expenditures for the account</w:t>
      </w:r>
    </w:p>
    <w:p w:rsidR="007B7161" w:rsidRPr="00D249DC" w:rsidRDefault="007B7161" w:rsidP="00D249DC">
      <w:pPr>
        <w:spacing w:after="0" w:line="240" w:lineRule="auto"/>
        <w:ind w:left="720"/>
        <w:rPr>
          <w:rFonts w:ascii="Arial" w:eastAsia="Times New Roman" w:hAnsi="Arial" w:cs="Arial"/>
          <w:lang w:val="en"/>
        </w:rPr>
      </w:pPr>
      <w:r w:rsidRPr="00D249DC">
        <w:rPr>
          <w:rFonts w:ascii="Arial" w:eastAsia="Times New Roman" w:hAnsi="Arial" w:cs="Arial"/>
          <w:lang w:val="en"/>
        </w:rPr>
        <w:t>Allocation</w:t>
      </w:r>
      <w:r w:rsidR="00383575" w:rsidRPr="00D249DC">
        <w:rPr>
          <w:rFonts w:ascii="Arial" w:eastAsia="Times New Roman" w:hAnsi="Arial" w:cs="Arial"/>
          <w:lang w:val="en"/>
        </w:rPr>
        <w:t xml:space="preserve"> </w:t>
      </w:r>
      <w:proofErr w:type="gramStart"/>
      <w:r w:rsidR="00383575" w:rsidRPr="00245119">
        <w:rPr>
          <w:rFonts w:ascii="Arial" w:eastAsia="Times New Roman" w:hAnsi="Arial" w:cs="Arial"/>
          <w:lang w:val="en"/>
        </w:rPr>
        <w:t>=</w:t>
      </w:r>
      <w:r w:rsidR="00383575" w:rsidRPr="00D249DC">
        <w:rPr>
          <w:rFonts w:ascii="Arial" w:eastAsia="Times New Roman" w:hAnsi="Arial" w:cs="Arial"/>
          <w:lang w:val="en"/>
        </w:rPr>
        <w:t xml:space="preserve">  </w:t>
      </w:r>
      <w:r w:rsidR="00245119">
        <w:rPr>
          <w:rFonts w:ascii="Arial" w:eastAsia="Times New Roman" w:hAnsi="Arial" w:cs="Arial"/>
          <w:lang w:val="en"/>
        </w:rPr>
        <w:t>—</w:t>
      </w:r>
      <w:proofErr w:type="gramEnd"/>
      <w:r w:rsidR="00245119">
        <w:rPr>
          <w:rFonts w:ascii="Arial" w:eastAsia="Times New Roman" w:hAnsi="Arial" w:cs="Arial"/>
          <w:lang w:val="en"/>
        </w:rPr>
        <w:t>————————————————</w:t>
      </w:r>
      <w:r w:rsidR="00FA4080" w:rsidRPr="001E4CDD">
        <w:rPr>
          <w:rFonts w:ascii="Arial" w:eastAsia="Times New Roman" w:hAnsi="Arial" w:cs="Arial"/>
          <w:lang w:val="en"/>
        </w:rPr>
        <w:t xml:space="preserve"> </w:t>
      </w:r>
      <w:r w:rsidR="00245119">
        <w:rPr>
          <w:rFonts w:ascii="Arial" w:eastAsia="Times New Roman" w:hAnsi="Arial" w:cs="Arial"/>
          <w:lang w:val="en"/>
        </w:rPr>
        <w:t xml:space="preserve"> </w:t>
      </w:r>
      <w:r w:rsidR="00FA4080" w:rsidRPr="00245119">
        <w:rPr>
          <w:rFonts w:ascii="Arial" w:eastAsia="Times New Roman" w:hAnsi="Arial" w:cs="Arial"/>
          <w:lang w:val="en"/>
        </w:rPr>
        <w:t>x</w:t>
      </w:r>
      <w:r w:rsidR="00FA4080" w:rsidRPr="001E4CDD">
        <w:rPr>
          <w:rFonts w:ascii="Arial" w:eastAsia="Times New Roman" w:hAnsi="Arial" w:cs="Arial"/>
          <w:lang w:val="en"/>
        </w:rPr>
        <w:t xml:space="preserve"> </w:t>
      </w:r>
      <w:r w:rsidR="00245119">
        <w:rPr>
          <w:rFonts w:ascii="Arial" w:eastAsia="Times New Roman" w:hAnsi="Arial" w:cs="Arial"/>
          <w:lang w:val="en"/>
        </w:rPr>
        <w:t xml:space="preserve"> </w:t>
      </w:r>
      <w:r w:rsidRPr="00D249DC">
        <w:rPr>
          <w:rFonts w:ascii="Arial" w:eastAsia="Times New Roman" w:hAnsi="Arial" w:cs="Arial"/>
          <w:lang w:val="en"/>
        </w:rPr>
        <w:t>total research incentive budget</w:t>
      </w:r>
    </w:p>
    <w:p w:rsidR="007B7161" w:rsidRPr="00D249DC" w:rsidRDefault="007B7161" w:rsidP="00FA4080">
      <w:pPr>
        <w:tabs>
          <w:tab w:val="left" w:pos="2070"/>
        </w:tabs>
        <w:spacing w:after="0" w:line="240" w:lineRule="auto"/>
        <w:rPr>
          <w:rFonts w:ascii="Arial" w:eastAsia="Times New Roman" w:hAnsi="Arial" w:cs="Arial"/>
          <w:lang w:val="en"/>
        </w:rPr>
      </w:pPr>
      <w:r w:rsidRPr="00D249DC">
        <w:rPr>
          <w:rFonts w:ascii="Arial" w:eastAsia="Times New Roman" w:hAnsi="Arial" w:cs="Arial"/>
          <w:lang w:val="en"/>
        </w:rPr>
        <w:tab/>
      </w:r>
      <w:proofErr w:type="gramStart"/>
      <w:r w:rsidRPr="00D249DC">
        <w:rPr>
          <w:rFonts w:ascii="Arial" w:eastAsia="Times New Roman" w:hAnsi="Arial" w:cs="Arial"/>
          <w:lang w:val="en"/>
        </w:rPr>
        <w:t>modified</w:t>
      </w:r>
      <w:proofErr w:type="gramEnd"/>
      <w:r w:rsidRPr="00D249DC">
        <w:rPr>
          <w:rFonts w:ascii="Arial" w:eastAsia="Times New Roman" w:hAnsi="Arial" w:cs="Arial"/>
          <w:lang w:val="en"/>
        </w:rPr>
        <w:t xml:space="preserve"> expenditures for </w:t>
      </w:r>
      <w:r w:rsidRPr="00D249DC">
        <w:rPr>
          <w:rFonts w:ascii="Arial" w:eastAsia="Times New Roman" w:hAnsi="Arial" w:cs="Arial"/>
          <w:b/>
          <w:lang w:val="en"/>
        </w:rPr>
        <w:t>all</w:t>
      </w:r>
      <w:r w:rsidRPr="00D249DC">
        <w:rPr>
          <w:rFonts w:ascii="Arial" w:eastAsia="Times New Roman" w:hAnsi="Arial" w:cs="Arial"/>
          <w:lang w:val="en"/>
        </w:rPr>
        <w:t xml:space="preserve"> accounts</w:t>
      </w:r>
    </w:p>
    <w:p w:rsidR="00660237" w:rsidRPr="00D249DC" w:rsidRDefault="00660237"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lang w:val="en"/>
        </w:rPr>
      </w:pPr>
      <w:proofErr w:type="gramStart"/>
      <w:r w:rsidRPr="00D249DC">
        <w:rPr>
          <w:rFonts w:ascii="Arial" w:eastAsia="Times New Roman" w:hAnsi="Arial" w:cs="Arial"/>
          <w:lang w:val="en"/>
        </w:rPr>
        <w:t>where</w:t>
      </w:r>
      <w:proofErr w:type="gramEnd"/>
      <w:r w:rsidRPr="00D249DC">
        <w:rPr>
          <w:rFonts w:ascii="Arial" w:eastAsia="Times New Roman" w:hAnsi="Arial" w:cs="Arial"/>
          <w:lang w:val="en"/>
        </w:rPr>
        <w:t xml:space="preserve"> “modified expenditures” include total expenditures minus the unrecovered F&amp;A expenses. Total expenditures equal the sum of direct cost and indirect cost expenditures</w:t>
      </w:r>
      <w:r w:rsidR="003C7DBC">
        <w:rPr>
          <w:rFonts w:ascii="Arial" w:eastAsia="Times New Roman" w:hAnsi="Arial" w:cs="Arial"/>
          <w:lang w:val="en"/>
        </w:rPr>
        <w:t xml:space="preserve"> excluding subcontract payments greater than $25,000</w:t>
      </w:r>
      <w:r w:rsidRPr="00D249DC">
        <w:rPr>
          <w:rFonts w:ascii="Arial" w:eastAsia="Times New Roman" w:hAnsi="Arial" w:cs="Arial"/>
          <w:lang w:val="en"/>
        </w:rPr>
        <w:t>.</w:t>
      </w:r>
      <w:r w:rsidR="003C7DBC">
        <w:rPr>
          <w:rFonts w:ascii="Arial" w:eastAsia="Times New Roman" w:hAnsi="Arial" w:cs="Arial"/>
          <w:lang w:val="en"/>
        </w:rPr>
        <w:t xml:space="preserve">  Internal Purdue University and Purdue Research Foundation grants are also excluded from the total expenditures.</w:t>
      </w:r>
    </w:p>
    <w:p w:rsidR="007B7161" w:rsidRPr="00D249DC" w:rsidRDefault="007B7161"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lang w:val="en"/>
        </w:rPr>
      </w:pPr>
      <w:r w:rsidRPr="00D249DC">
        <w:rPr>
          <w:rFonts w:ascii="Arial" w:eastAsia="Times New Roman" w:hAnsi="Arial" w:cs="Arial"/>
          <w:lang w:val="en"/>
        </w:rPr>
        <w:t>Research incentives occur at all levels. A fraction returned to the investigator provides positive incentive to individual investigators adding practical value to the advancement of an investigator’s research or scholarship. The funds pooled at the college or department level can support strategic initiatives or collective needs such as shared equipment or research support staff. Therefore,</w:t>
      </w:r>
      <w:bookmarkStart w:id="0" w:name="_GoBack"/>
      <w:bookmarkEnd w:id="0"/>
    </w:p>
    <w:p w:rsidR="007B7161" w:rsidRPr="00D249DC" w:rsidRDefault="007B7161" w:rsidP="00D249DC">
      <w:pPr>
        <w:spacing w:after="0" w:line="240" w:lineRule="auto"/>
        <w:rPr>
          <w:rFonts w:ascii="Arial" w:eastAsia="Times New Roman" w:hAnsi="Arial" w:cs="Arial"/>
          <w:lang w:val="en"/>
        </w:rPr>
      </w:pPr>
    </w:p>
    <w:p w:rsidR="00660237" w:rsidRPr="00D249DC" w:rsidRDefault="00660237" w:rsidP="00D249DC">
      <w:pPr>
        <w:numPr>
          <w:ilvl w:val="0"/>
          <w:numId w:val="1"/>
        </w:numPr>
        <w:spacing w:after="0" w:line="240" w:lineRule="auto"/>
        <w:rPr>
          <w:rFonts w:ascii="Arial" w:eastAsia="Times New Roman" w:hAnsi="Arial" w:cs="Arial"/>
          <w:lang w:val="en"/>
        </w:rPr>
      </w:pPr>
      <w:r w:rsidRPr="00D249DC">
        <w:rPr>
          <w:rFonts w:ascii="Arial" w:eastAsia="Times New Roman" w:hAnsi="Arial" w:cs="Arial"/>
          <w:lang w:val="en"/>
        </w:rPr>
        <w:t>Allocations will be made to the college-level unit.</w:t>
      </w:r>
    </w:p>
    <w:p w:rsidR="00660237" w:rsidRPr="00D249DC" w:rsidRDefault="00660237" w:rsidP="00D249DC">
      <w:pPr>
        <w:numPr>
          <w:ilvl w:val="0"/>
          <w:numId w:val="1"/>
        </w:numPr>
        <w:spacing w:after="0" w:line="240" w:lineRule="auto"/>
        <w:rPr>
          <w:rFonts w:ascii="Arial" w:eastAsia="Times New Roman" w:hAnsi="Arial" w:cs="Arial"/>
          <w:lang w:val="en"/>
        </w:rPr>
      </w:pPr>
      <w:r w:rsidRPr="00D249DC">
        <w:rPr>
          <w:rFonts w:ascii="Arial" w:eastAsia="Times New Roman" w:hAnsi="Arial" w:cs="Arial"/>
          <w:lang w:val="en"/>
        </w:rPr>
        <w:t>Of the college-level unit allocations, a minimum of 25 percent of the allocation for each account will be assigned to the investigator.</w:t>
      </w:r>
    </w:p>
    <w:p w:rsidR="00660237" w:rsidRPr="00D249DC" w:rsidRDefault="00660237" w:rsidP="00D249DC">
      <w:pPr>
        <w:numPr>
          <w:ilvl w:val="0"/>
          <w:numId w:val="1"/>
        </w:numPr>
        <w:spacing w:after="0" w:line="240" w:lineRule="auto"/>
        <w:rPr>
          <w:rFonts w:ascii="Arial" w:eastAsia="Times New Roman" w:hAnsi="Arial" w:cs="Arial"/>
          <w:lang w:val="en"/>
        </w:rPr>
      </w:pPr>
      <w:r w:rsidRPr="00D249DC">
        <w:rPr>
          <w:rFonts w:ascii="Arial" w:eastAsia="Times New Roman" w:hAnsi="Arial" w:cs="Arial"/>
          <w:lang w:val="en"/>
        </w:rPr>
        <w:t xml:space="preserve">College-level units have flexibility and responsibility for distribution of the remainder of the funds with the understanding that they will be directed towards research incentives. </w:t>
      </w:r>
    </w:p>
    <w:p w:rsidR="00660237" w:rsidRPr="00D249DC" w:rsidRDefault="00660237" w:rsidP="00D249DC">
      <w:pPr>
        <w:numPr>
          <w:ilvl w:val="0"/>
          <w:numId w:val="1"/>
        </w:numPr>
        <w:spacing w:after="0" w:line="240" w:lineRule="auto"/>
        <w:rPr>
          <w:rFonts w:ascii="Arial" w:eastAsia="Times New Roman" w:hAnsi="Arial" w:cs="Arial"/>
          <w:lang w:val="en"/>
        </w:rPr>
      </w:pPr>
      <w:r w:rsidRPr="00D249DC">
        <w:rPr>
          <w:rFonts w:ascii="Arial" w:eastAsia="Times New Roman" w:hAnsi="Arial" w:cs="Arial"/>
          <w:lang w:val="en"/>
        </w:rPr>
        <w:t>Unless explicitly indicated for inclusion in the allocation, centers and institutes are not eligible to receive allocations.</w:t>
      </w:r>
    </w:p>
    <w:p w:rsidR="007B7161" w:rsidRPr="00D249DC" w:rsidRDefault="007B7161" w:rsidP="00D249DC">
      <w:pPr>
        <w:spacing w:after="0" w:line="240" w:lineRule="auto"/>
        <w:rPr>
          <w:rFonts w:ascii="Arial" w:eastAsia="Times New Roman" w:hAnsi="Arial" w:cs="Arial"/>
          <w:lang w:val="en"/>
        </w:rPr>
      </w:pPr>
    </w:p>
    <w:p w:rsidR="00660237" w:rsidRPr="00D249DC" w:rsidRDefault="00660237" w:rsidP="00D249DC">
      <w:pPr>
        <w:spacing w:after="0" w:line="240" w:lineRule="auto"/>
        <w:rPr>
          <w:rFonts w:ascii="Arial" w:eastAsia="Times New Roman" w:hAnsi="Arial" w:cs="Arial"/>
          <w:lang w:val="en"/>
        </w:rPr>
      </w:pPr>
      <w:r w:rsidRPr="00D249DC">
        <w:rPr>
          <w:rFonts w:ascii="Arial" w:eastAsia="Times New Roman" w:hAnsi="Arial" w:cs="Arial"/>
          <w:lang w:val="en"/>
        </w:rPr>
        <w:t>.</w:t>
      </w:r>
    </w:p>
    <w:p w:rsidR="00DA6F60" w:rsidRPr="00D249DC" w:rsidRDefault="00DA6F60" w:rsidP="00D249DC">
      <w:pPr>
        <w:spacing w:after="0" w:line="240" w:lineRule="auto"/>
        <w:rPr>
          <w:rFonts w:ascii="Arial" w:hAnsi="Arial" w:cs="Arial"/>
        </w:rPr>
      </w:pPr>
    </w:p>
    <w:sectPr w:rsidR="00DA6F60" w:rsidRPr="00D249DC" w:rsidSect="00D249D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7088"/>
    <w:multiLevelType w:val="multilevel"/>
    <w:tmpl w:val="D56C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37"/>
    <w:rsid w:val="000655B2"/>
    <w:rsid w:val="00077551"/>
    <w:rsid w:val="001771B0"/>
    <w:rsid w:val="001E4CDD"/>
    <w:rsid w:val="00245119"/>
    <w:rsid w:val="0036535C"/>
    <w:rsid w:val="00383575"/>
    <w:rsid w:val="00387139"/>
    <w:rsid w:val="003C7DBC"/>
    <w:rsid w:val="003E7468"/>
    <w:rsid w:val="00565111"/>
    <w:rsid w:val="00660237"/>
    <w:rsid w:val="006771B9"/>
    <w:rsid w:val="00751A35"/>
    <w:rsid w:val="007920C6"/>
    <w:rsid w:val="007B7161"/>
    <w:rsid w:val="00840FD8"/>
    <w:rsid w:val="00871166"/>
    <w:rsid w:val="008D011F"/>
    <w:rsid w:val="0096158C"/>
    <w:rsid w:val="00AC454D"/>
    <w:rsid w:val="00D249DC"/>
    <w:rsid w:val="00D86AB1"/>
    <w:rsid w:val="00DA6F60"/>
    <w:rsid w:val="00F463C2"/>
    <w:rsid w:val="00F53182"/>
    <w:rsid w:val="00F90615"/>
    <w:rsid w:val="00FA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02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2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2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7"/>
    <w:rPr>
      <w:rFonts w:ascii="Tahoma" w:hAnsi="Tahoma" w:cs="Tahoma"/>
      <w:sz w:val="16"/>
      <w:szCs w:val="16"/>
    </w:rPr>
  </w:style>
  <w:style w:type="table" w:styleId="TableGrid">
    <w:name w:val="Table Grid"/>
    <w:basedOn w:val="TableNormal"/>
    <w:uiPriority w:val="39"/>
    <w:rsid w:val="00871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02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2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2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7"/>
    <w:rPr>
      <w:rFonts w:ascii="Tahoma" w:hAnsi="Tahoma" w:cs="Tahoma"/>
      <w:sz w:val="16"/>
      <w:szCs w:val="16"/>
    </w:rPr>
  </w:style>
  <w:style w:type="table" w:styleId="TableGrid">
    <w:name w:val="Table Grid"/>
    <w:basedOn w:val="TableNormal"/>
    <w:uiPriority w:val="39"/>
    <w:rsid w:val="00871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2799">
      <w:bodyDiv w:val="1"/>
      <w:marLeft w:val="0"/>
      <w:marRight w:val="0"/>
      <w:marTop w:val="0"/>
      <w:marBottom w:val="0"/>
      <w:divBdr>
        <w:top w:val="none" w:sz="0" w:space="0" w:color="auto"/>
        <w:left w:val="none" w:sz="0" w:space="0" w:color="auto"/>
        <w:bottom w:val="none" w:sz="0" w:space="0" w:color="auto"/>
        <w:right w:val="none" w:sz="0" w:space="0" w:color="auto"/>
      </w:divBdr>
      <w:divsChild>
        <w:div w:id="740641429">
          <w:marLeft w:val="0"/>
          <w:marRight w:val="0"/>
          <w:marTop w:val="0"/>
          <w:marBottom w:val="0"/>
          <w:divBdr>
            <w:top w:val="none" w:sz="0" w:space="0" w:color="auto"/>
            <w:left w:val="none" w:sz="0" w:space="0" w:color="auto"/>
            <w:bottom w:val="none" w:sz="0" w:space="0" w:color="auto"/>
            <w:right w:val="none" w:sz="0" w:space="0" w:color="auto"/>
          </w:divBdr>
          <w:divsChild>
            <w:div w:id="1021854002">
              <w:marLeft w:val="0"/>
              <w:marRight w:val="0"/>
              <w:marTop w:val="0"/>
              <w:marBottom w:val="0"/>
              <w:divBdr>
                <w:top w:val="none" w:sz="0" w:space="0" w:color="auto"/>
                <w:left w:val="none" w:sz="0" w:space="0" w:color="auto"/>
                <w:bottom w:val="none" w:sz="0" w:space="0" w:color="auto"/>
                <w:right w:val="none" w:sz="0" w:space="0" w:color="auto"/>
              </w:divBdr>
              <w:divsChild>
                <w:div w:id="39015568">
                  <w:marLeft w:val="0"/>
                  <w:marRight w:val="0"/>
                  <w:marTop w:val="0"/>
                  <w:marBottom w:val="0"/>
                  <w:divBdr>
                    <w:top w:val="none" w:sz="0" w:space="0" w:color="auto"/>
                    <w:left w:val="none" w:sz="0" w:space="0" w:color="auto"/>
                    <w:bottom w:val="none" w:sz="0" w:space="0" w:color="auto"/>
                    <w:right w:val="none" w:sz="0" w:space="0" w:color="auto"/>
                  </w:divBdr>
                  <w:divsChild>
                    <w:div w:id="13046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B27D-2296-4CFF-9752-BFB34347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9E5461CD</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Haddock, Christina J</dc:creator>
  <cp:lastModifiedBy>Haddock, Christina J</cp:lastModifiedBy>
  <cp:revision>2</cp:revision>
  <dcterms:created xsi:type="dcterms:W3CDTF">2014-05-07T12:59:00Z</dcterms:created>
  <dcterms:modified xsi:type="dcterms:W3CDTF">2014-05-07T12:59:00Z</dcterms:modified>
</cp:coreProperties>
</file>