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BDB5" w14:textId="77777777" w:rsidR="00847358" w:rsidRDefault="00000000">
      <w:pPr>
        <w:pStyle w:val="Heading1"/>
      </w:pPr>
      <w:bookmarkStart w:id="0" w:name="Retirement_Plan_Committee"/>
      <w:bookmarkEnd w:id="0"/>
      <w:r>
        <w:t>Retirement</w:t>
      </w:r>
      <w:r>
        <w:rPr>
          <w:spacing w:val="-3"/>
        </w:rPr>
        <w:t xml:space="preserve"> </w:t>
      </w:r>
      <w:r>
        <w:t>Plan</w:t>
      </w:r>
      <w:r>
        <w:rPr>
          <w:spacing w:val="-3"/>
        </w:rPr>
        <w:t xml:space="preserve"> </w:t>
      </w:r>
      <w:r>
        <w:rPr>
          <w:spacing w:val="-2"/>
        </w:rPr>
        <w:t>Committee</w:t>
      </w:r>
    </w:p>
    <w:p w14:paraId="60FCBFAA" w14:textId="77777777" w:rsidR="00847358" w:rsidRDefault="00000000">
      <w:pPr>
        <w:pStyle w:val="BodyText"/>
        <w:spacing w:line="253" w:lineRule="exact"/>
        <w:ind w:left="271" w:right="2"/>
        <w:jc w:val="center"/>
      </w:pPr>
      <w:bookmarkStart w:id="1" w:name="April_17,_2024"/>
      <w:bookmarkEnd w:id="1"/>
      <w:r>
        <w:t>April</w:t>
      </w:r>
      <w:r>
        <w:rPr>
          <w:spacing w:val="-5"/>
        </w:rPr>
        <w:t xml:space="preserve"> </w:t>
      </w:r>
      <w:r>
        <w:t>17,</w:t>
      </w:r>
      <w:r>
        <w:rPr>
          <w:spacing w:val="-5"/>
        </w:rPr>
        <w:t xml:space="preserve"> </w:t>
      </w:r>
      <w:r>
        <w:rPr>
          <w:spacing w:val="-4"/>
        </w:rPr>
        <w:t>2024</w:t>
      </w:r>
    </w:p>
    <w:p w14:paraId="5B51C0C9" w14:textId="77777777" w:rsidR="00847358" w:rsidRDefault="00847358">
      <w:pPr>
        <w:pStyle w:val="BodyText"/>
      </w:pPr>
    </w:p>
    <w:p w14:paraId="6A5DCBAA" w14:textId="77777777" w:rsidR="00847358" w:rsidRDefault="00847358">
      <w:pPr>
        <w:pStyle w:val="BodyText"/>
        <w:spacing w:before="23"/>
      </w:pPr>
    </w:p>
    <w:p w14:paraId="2B5B2122" w14:textId="77777777" w:rsidR="00847358" w:rsidRDefault="00000000">
      <w:pPr>
        <w:ind w:left="1349" w:right="10" w:hanging="1080"/>
        <w:rPr>
          <w:i/>
          <w:sz w:val="20"/>
        </w:rPr>
      </w:pPr>
      <w:r>
        <w:rPr>
          <w:i/>
          <w:sz w:val="20"/>
        </w:rPr>
        <w:t>Participants:</w:t>
      </w:r>
      <w:r>
        <w:rPr>
          <w:i/>
          <w:spacing w:val="-5"/>
          <w:sz w:val="20"/>
        </w:rPr>
        <w:t xml:space="preserve"> </w:t>
      </w:r>
      <w:r>
        <w:rPr>
          <w:i/>
          <w:sz w:val="20"/>
        </w:rPr>
        <w:t>Mitch</w:t>
      </w:r>
      <w:r>
        <w:rPr>
          <w:i/>
          <w:spacing w:val="-2"/>
          <w:sz w:val="20"/>
        </w:rPr>
        <w:t xml:space="preserve"> </w:t>
      </w:r>
      <w:r>
        <w:rPr>
          <w:i/>
          <w:sz w:val="20"/>
        </w:rPr>
        <w:t>Armbruster,</w:t>
      </w:r>
      <w:r>
        <w:rPr>
          <w:i/>
          <w:spacing w:val="-3"/>
          <w:sz w:val="20"/>
        </w:rPr>
        <w:t xml:space="preserve"> </w:t>
      </w:r>
      <w:proofErr w:type="spellStart"/>
      <w:r>
        <w:rPr>
          <w:i/>
          <w:sz w:val="20"/>
        </w:rPr>
        <w:t>DeAndra</w:t>
      </w:r>
      <w:proofErr w:type="spellEnd"/>
      <w:r>
        <w:rPr>
          <w:i/>
          <w:spacing w:val="-2"/>
          <w:sz w:val="20"/>
        </w:rPr>
        <w:t xml:space="preserve"> </w:t>
      </w:r>
      <w:r>
        <w:rPr>
          <w:i/>
          <w:sz w:val="20"/>
        </w:rPr>
        <w:t>Ballard,</w:t>
      </w:r>
      <w:r>
        <w:rPr>
          <w:i/>
          <w:spacing w:val="-3"/>
          <w:sz w:val="20"/>
        </w:rPr>
        <w:t xml:space="preserve"> </w:t>
      </w:r>
      <w:r>
        <w:rPr>
          <w:i/>
          <w:sz w:val="20"/>
        </w:rPr>
        <w:t>Amy</w:t>
      </w:r>
      <w:r>
        <w:rPr>
          <w:i/>
          <w:spacing w:val="-4"/>
          <w:sz w:val="20"/>
        </w:rPr>
        <w:t xml:space="preserve"> </w:t>
      </w:r>
      <w:r>
        <w:rPr>
          <w:i/>
          <w:sz w:val="20"/>
        </w:rPr>
        <w:t>Boyle,</w:t>
      </w:r>
      <w:r>
        <w:rPr>
          <w:i/>
          <w:spacing w:val="-3"/>
          <w:sz w:val="20"/>
        </w:rPr>
        <w:t xml:space="preserve"> </w:t>
      </w:r>
      <w:r>
        <w:rPr>
          <w:i/>
          <w:sz w:val="20"/>
        </w:rPr>
        <w:t>Rick</w:t>
      </w:r>
      <w:r>
        <w:rPr>
          <w:i/>
          <w:spacing w:val="-3"/>
          <w:sz w:val="20"/>
        </w:rPr>
        <w:t xml:space="preserve"> </w:t>
      </w:r>
      <w:proofErr w:type="spellStart"/>
      <w:r>
        <w:rPr>
          <w:i/>
          <w:sz w:val="20"/>
        </w:rPr>
        <w:t>Cosier</w:t>
      </w:r>
      <w:proofErr w:type="spellEnd"/>
      <w:r>
        <w:rPr>
          <w:i/>
          <w:sz w:val="20"/>
        </w:rPr>
        <w:t>,</w:t>
      </w:r>
      <w:r>
        <w:rPr>
          <w:i/>
          <w:spacing w:val="-3"/>
          <w:sz w:val="20"/>
        </w:rPr>
        <w:t xml:space="preserve"> </w:t>
      </w:r>
      <w:r>
        <w:rPr>
          <w:i/>
          <w:sz w:val="20"/>
        </w:rPr>
        <w:t>Stephanie</w:t>
      </w:r>
      <w:r>
        <w:rPr>
          <w:i/>
          <w:spacing w:val="-4"/>
          <w:sz w:val="20"/>
        </w:rPr>
        <w:t xml:space="preserve"> </w:t>
      </w:r>
      <w:r>
        <w:rPr>
          <w:i/>
          <w:sz w:val="20"/>
        </w:rPr>
        <w:t>Dykhuizen,</w:t>
      </w:r>
      <w:r>
        <w:rPr>
          <w:i/>
          <w:spacing w:val="-4"/>
          <w:sz w:val="20"/>
        </w:rPr>
        <w:t xml:space="preserve"> </w:t>
      </w:r>
      <w:r>
        <w:rPr>
          <w:i/>
          <w:sz w:val="20"/>
        </w:rPr>
        <w:t>Janine</w:t>
      </w:r>
      <w:r>
        <w:rPr>
          <w:i/>
          <w:spacing w:val="-4"/>
          <w:sz w:val="20"/>
        </w:rPr>
        <w:t xml:space="preserve"> </w:t>
      </w:r>
      <w:r>
        <w:rPr>
          <w:i/>
          <w:sz w:val="20"/>
        </w:rPr>
        <w:t xml:space="preserve">Gulbranson, Laura Hawkins, Debra Michel, Candace Shaffer, Steve Turner, Blair Webb, Ann O'Bradovich, Tony </w:t>
      </w:r>
      <w:r>
        <w:rPr>
          <w:i/>
          <w:spacing w:val="-2"/>
          <w:sz w:val="20"/>
        </w:rPr>
        <w:t>Lissuzzo.</w:t>
      </w:r>
    </w:p>
    <w:p w14:paraId="6212F02A" w14:textId="77777777" w:rsidR="00847358" w:rsidRDefault="00847358">
      <w:pPr>
        <w:pStyle w:val="BodyText"/>
        <w:spacing w:before="160"/>
        <w:rPr>
          <w:i/>
          <w:sz w:val="20"/>
        </w:rPr>
      </w:pPr>
    </w:p>
    <w:p w14:paraId="0B945ACB" w14:textId="77777777" w:rsidR="00847358" w:rsidRDefault="00000000">
      <w:pPr>
        <w:pStyle w:val="BodyText"/>
        <w:spacing w:before="1"/>
        <w:ind w:left="270" w:right="10"/>
      </w:pPr>
      <w:r>
        <w:t>This</w:t>
      </w:r>
      <w:r>
        <w:rPr>
          <w:spacing w:val="-3"/>
        </w:rPr>
        <w:t xml:space="preserve"> </w:t>
      </w:r>
      <w:r>
        <w:t>was</w:t>
      </w:r>
      <w:r>
        <w:rPr>
          <w:spacing w:val="-3"/>
        </w:rPr>
        <w:t xml:space="preserve"> </w:t>
      </w:r>
      <w:r>
        <w:t>the</w:t>
      </w:r>
      <w:r>
        <w:rPr>
          <w:spacing w:val="-3"/>
        </w:rPr>
        <w:t xml:space="preserve"> </w:t>
      </w:r>
      <w:r>
        <w:t>regularly</w:t>
      </w:r>
      <w:r>
        <w:rPr>
          <w:spacing w:val="-2"/>
        </w:rPr>
        <w:t xml:space="preserve"> </w:t>
      </w:r>
      <w:r>
        <w:t>scheduled</w:t>
      </w:r>
      <w:r>
        <w:rPr>
          <w:spacing w:val="-2"/>
        </w:rPr>
        <w:t xml:space="preserve"> </w:t>
      </w:r>
      <w:r>
        <w:t>meeting</w:t>
      </w:r>
      <w:r>
        <w:rPr>
          <w:spacing w:val="-2"/>
        </w:rPr>
        <w:t xml:space="preserve"> </w:t>
      </w:r>
      <w:r>
        <w:t>of</w:t>
      </w:r>
      <w:r>
        <w:rPr>
          <w:spacing w:val="-2"/>
        </w:rPr>
        <w:t xml:space="preserve"> </w:t>
      </w:r>
      <w:r>
        <w:t>the</w:t>
      </w:r>
      <w:r>
        <w:rPr>
          <w:spacing w:val="-3"/>
        </w:rPr>
        <w:t xml:space="preserve"> </w:t>
      </w:r>
      <w:r>
        <w:t>Retirement</w:t>
      </w:r>
      <w:r>
        <w:rPr>
          <w:spacing w:val="-2"/>
        </w:rPr>
        <w:t xml:space="preserve"> </w:t>
      </w:r>
      <w:r>
        <w:t>Plan</w:t>
      </w:r>
      <w:r>
        <w:rPr>
          <w:spacing w:val="-1"/>
        </w:rPr>
        <w:t xml:space="preserve"> </w:t>
      </w:r>
      <w:r>
        <w:t>Committee</w:t>
      </w:r>
      <w:r>
        <w:rPr>
          <w:spacing w:val="-3"/>
        </w:rPr>
        <w:t xml:space="preserve"> </w:t>
      </w:r>
      <w:r>
        <w:t>for</w:t>
      </w:r>
      <w:r>
        <w:rPr>
          <w:spacing w:val="-2"/>
        </w:rPr>
        <w:t xml:space="preserve"> </w:t>
      </w:r>
      <w:r>
        <w:t>the</w:t>
      </w:r>
      <w:r>
        <w:rPr>
          <w:spacing w:val="-3"/>
        </w:rPr>
        <w:t xml:space="preserve"> </w:t>
      </w:r>
      <w:r>
        <w:t>defined</w:t>
      </w:r>
      <w:r>
        <w:rPr>
          <w:spacing w:val="-3"/>
        </w:rPr>
        <w:t xml:space="preserve"> </w:t>
      </w:r>
      <w:r>
        <w:t>contribution</w:t>
      </w:r>
      <w:r>
        <w:rPr>
          <w:spacing w:val="-3"/>
        </w:rPr>
        <w:t xml:space="preserve"> </w:t>
      </w:r>
      <w:r>
        <w:t>plans of Purdue University.</w:t>
      </w:r>
    </w:p>
    <w:p w14:paraId="556BE7ED" w14:textId="77777777" w:rsidR="00847358" w:rsidRDefault="00847358">
      <w:pPr>
        <w:pStyle w:val="BodyText"/>
      </w:pPr>
    </w:p>
    <w:p w14:paraId="27AD4232" w14:textId="77777777" w:rsidR="00847358" w:rsidRDefault="00000000">
      <w:pPr>
        <w:pStyle w:val="BodyText"/>
        <w:spacing w:line="480" w:lineRule="auto"/>
        <w:ind w:left="270" w:right="3636"/>
      </w:pPr>
      <w:r>
        <w:t>Candace welcomed committee members and reviewed the agenda. The</w:t>
      </w:r>
      <w:r>
        <w:rPr>
          <w:spacing w:val="-6"/>
        </w:rPr>
        <w:t xml:space="preserve"> </w:t>
      </w:r>
      <w:r>
        <w:t>Committee</w:t>
      </w:r>
      <w:r>
        <w:rPr>
          <w:spacing w:val="-6"/>
        </w:rPr>
        <w:t xml:space="preserve"> </w:t>
      </w:r>
      <w:r>
        <w:t>approved</w:t>
      </w:r>
      <w:r>
        <w:rPr>
          <w:spacing w:val="-5"/>
        </w:rPr>
        <w:t xml:space="preserve"> </w:t>
      </w:r>
      <w:r>
        <w:t>the</w:t>
      </w:r>
      <w:r>
        <w:rPr>
          <w:spacing w:val="-6"/>
        </w:rPr>
        <w:t xml:space="preserve"> </w:t>
      </w:r>
      <w:r>
        <w:t>November</w:t>
      </w:r>
      <w:r>
        <w:rPr>
          <w:spacing w:val="-5"/>
        </w:rPr>
        <w:t xml:space="preserve"> </w:t>
      </w:r>
      <w:r>
        <w:t>2023</w:t>
      </w:r>
      <w:r>
        <w:rPr>
          <w:spacing w:val="-5"/>
        </w:rPr>
        <w:t xml:space="preserve"> </w:t>
      </w:r>
      <w:r>
        <w:t>minutes</w:t>
      </w:r>
      <w:r>
        <w:rPr>
          <w:spacing w:val="-6"/>
        </w:rPr>
        <w:t xml:space="preserve"> </w:t>
      </w:r>
      <w:r>
        <w:t>as</w:t>
      </w:r>
      <w:r>
        <w:rPr>
          <w:spacing w:val="-6"/>
        </w:rPr>
        <w:t xml:space="preserve"> </w:t>
      </w:r>
      <w:r>
        <w:t>distributed.</w:t>
      </w:r>
    </w:p>
    <w:p w14:paraId="3CD13C80" w14:textId="77777777" w:rsidR="00847358" w:rsidRDefault="00000000">
      <w:pPr>
        <w:pStyle w:val="BodyText"/>
        <w:ind w:left="269" w:right="28"/>
      </w:pPr>
      <w:r>
        <w:t>Janine provided the HR update on retirement plan administrative and engagement activities. Her report</w:t>
      </w:r>
      <w:r>
        <w:rPr>
          <w:spacing w:val="40"/>
        </w:rPr>
        <w:t xml:space="preserve"> </w:t>
      </w:r>
      <w:r>
        <w:t>outlines updates on Callan's engagement as the retirement program consultant over the defined contribution</w:t>
      </w:r>
      <w:r>
        <w:rPr>
          <w:spacing w:val="40"/>
        </w:rPr>
        <w:t xml:space="preserve"> </w:t>
      </w:r>
      <w:r>
        <w:t xml:space="preserve">and Police Officer and Firefighter pension plans; the Administrative, educational, and actuarial services of the Police Officer and Firefighter’s Pension Plan being moved to Nyhart (external vendor); Purdue </w:t>
      </w:r>
      <w:proofErr w:type="spellStart"/>
      <w:r>
        <w:t>Global’s</w:t>
      </w:r>
      <w:proofErr w:type="spellEnd"/>
      <w:r>
        <w:t xml:space="preserve"> payroll and retirement benefit deduction administration being integrated into Purdue University’s HR/payroll system; retirement plan provisions and enhancements; information about workshops and events offered to Faculty</w:t>
      </w:r>
      <w:r>
        <w:rPr>
          <w:spacing w:val="-3"/>
        </w:rPr>
        <w:t xml:space="preserve"> </w:t>
      </w:r>
      <w:r>
        <w:t>and</w:t>
      </w:r>
      <w:r>
        <w:rPr>
          <w:spacing w:val="-3"/>
        </w:rPr>
        <w:t xml:space="preserve"> </w:t>
      </w:r>
      <w:r>
        <w:t>Staff</w:t>
      </w:r>
      <w:r>
        <w:rPr>
          <w:spacing w:val="-3"/>
        </w:rPr>
        <w:t xml:space="preserve"> </w:t>
      </w:r>
      <w:r>
        <w:t>for</w:t>
      </w:r>
      <w:r>
        <w:rPr>
          <w:spacing w:val="-3"/>
        </w:rPr>
        <w:t xml:space="preserve"> </w:t>
      </w:r>
      <w:r>
        <w:t>educational</w:t>
      </w:r>
      <w:r>
        <w:rPr>
          <w:spacing w:val="-3"/>
        </w:rPr>
        <w:t xml:space="preserve"> </w:t>
      </w:r>
      <w:r>
        <w:t>purposes,</w:t>
      </w:r>
      <w:r>
        <w:rPr>
          <w:spacing w:val="-3"/>
        </w:rPr>
        <w:t xml:space="preserve"> </w:t>
      </w:r>
      <w:r>
        <w:t>as</w:t>
      </w:r>
      <w:r>
        <w:rPr>
          <w:spacing w:val="-4"/>
        </w:rPr>
        <w:t xml:space="preserve"> </w:t>
      </w:r>
      <w:r>
        <w:t>well</w:t>
      </w:r>
      <w:r>
        <w:rPr>
          <w:spacing w:val="-3"/>
        </w:rPr>
        <w:t xml:space="preserve"> </w:t>
      </w:r>
      <w:r>
        <w:t>as</w:t>
      </w:r>
      <w:r>
        <w:rPr>
          <w:spacing w:val="-2"/>
        </w:rPr>
        <w:t xml:space="preserve"> </w:t>
      </w:r>
      <w:r>
        <w:t>outreach</w:t>
      </w:r>
      <w:r>
        <w:rPr>
          <w:spacing w:val="-3"/>
        </w:rPr>
        <w:t xml:space="preserve"> </w:t>
      </w:r>
      <w:r>
        <w:t>initiatives.</w:t>
      </w:r>
      <w:r>
        <w:rPr>
          <w:spacing w:val="-3"/>
        </w:rPr>
        <w:t xml:space="preserve"> </w:t>
      </w:r>
      <w:r>
        <w:t>The</w:t>
      </w:r>
      <w:r>
        <w:rPr>
          <w:spacing w:val="-4"/>
        </w:rPr>
        <w:t xml:space="preserve"> </w:t>
      </w:r>
      <w:r>
        <w:t>Spring</w:t>
      </w:r>
      <w:r>
        <w:rPr>
          <w:spacing w:val="-4"/>
        </w:rPr>
        <w:t xml:space="preserve"> </w:t>
      </w:r>
      <w:r>
        <w:t>2024</w:t>
      </w:r>
      <w:r>
        <w:rPr>
          <w:spacing w:val="-3"/>
        </w:rPr>
        <w:t xml:space="preserve"> </w:t>
      </w:r>
      <w:r>
        <w:t>Road</w:t>
      </w:r>
      <w:r>
        <w:rPr>
          <w:spacing w:val="-3"/>
        </w:rPr>
        <w:t xml:space="preserve"> </w:t>
      </w:r>
      <w:r>
        <w:t>to</w:t>
      </w:r>
      <w:r>
        <w:rPr>
          <w:spacing w:val="-3"/>
        </w:rPr>
        <w:t xml:space="preserve"> </w:t>
      </w:r>
      <w:r>
        <w:t>Retirement session saw 809 attendees/participants.</w:t>
      </w:r>
    </w:p>
    <w:p w14:paraId="420AC727" w14:textId="77777777" w:rsidR="00847358" w:rsidRDefault="00847358">
      <w:pPr>
        <w:pStyle w:val="BodyText"/>
      </w:pPr>
    </w:p>
    <w:p w14:paraId="3286F60A" w14:textId="77777777" w:rsidR="00847358" w:rsidRDefault="00000000">
      <w:pPr>
        <w:pStyle w:val="BodyText"/>
        <w:ind w:left="269"/>
      </w:pPr>
      <w:r>
        <w:t>Ann</w:t>
      </w:r>
      <w:r>
        <w:rPr>
          <w:spacing w:val="-7"/>
        </w:rPr>
        <w:t xml:space="preserve"> </w:t>
      </w:r>
      <w:r>
        <w:t>O'Bradovich</w:t>
      </w:r>
      <w:r>
        <w:rPr>
          <w:spacing w:val="-7"/>
        </w:rPr>
        <w:t xml:space="preserve"> </w:t>
      </w:r>
      <w:r>
        <w:t>presented</w:t>
      </w:r>
      <w:r>
        <w:rPr>
          <w:spacing w:val="-7"/>
        </w:rPr>
        <w:t xml:space="preserve"> </w:t>
      </w:r>
      <w:r>
        <w:t>an</w:t>
      </w:r>
      <w:r>
        <w:rPr>
          <w:spacing w:val="-7"/>
        </w:rPr>
        <w:t xml:space="preserve"> </w:t>
      </w:r>
      <w:r>
        <w:t>overview</w:t>
      </w:r>
      <w:r>
        <w:rPr>
          <w:spacing w:val="-7"/>
        </w:rPr>
        <w:t xml:space="preserve"> </w:t>
      </w:r>
      <w:r>
        <w:t>of</w:t>
      </w:r>
      <w:r>
        <w:rPr>
          <w:spacing w:val="-7"/>
        </w:rPr>
        <w:t xml:space="preserve"> </w:t>
      </w:r>
      <w:r>
        <w:t>the</w:t>
      </w:r>
      <w:r>
        <w:rPr>
          <w:spacing w:val="-8"/>
        </w:rPr>
        <w:t xml:space="preserve"> </w:t>
      </w:r>
      <w:r>
        <w:t>Callan</w:t>
      </w:r>
      <w:r>
        <w:rPr>
          <w:spacing w:val="-6"/>
        </w:rPr>
        <w:t xml:space="preserve"> </w:t>
      </w:r>
      <w:r>
        <w:t>team</w:t>
      </w:r>
      <w:r>
        <w:rPr>
          <w:spacing w:val="-8"/>
        </w:rPr>
        <w:t xml:space="preserve"> </w:t>
      </w:r>
      <w:r>
        <w:t>and</w:t>
      </w:r>
      <w:r>
        <w:rPr>
          <w:spacing w:val="-7"/>
        </w:rPr>
        <w:t xml:space="preserve"> </w:t>
      </w:r>
      <w:r>
        <w:t>outlined</w:t>
      </w:r>
      <w:r>
        <w:rPr>
          <w:spacing w:val="-6"/>
        </w:rPr>
        <w:t xml:space="preserve"> </w:t>
      </w:r>
      <w:r>
        <w:t>their</w:t>
      </w:r>
      <w:r>
        <w:rPr>
          <w:spacing w:val="-7"/>
        </w:rPr>
        <w:t xml:space="preserve"> </w:t>
      </w:r>
      <w:r>
        <w:t>roles</w:t>
      </w:r>
      <w:r>
        <w:rPr>
          <w:spacing w:val="-8"/>
        </w:rPr>
        <w:t xml:space="preserve"> </w:t>
      </w:r>
      <w:r>
        <w:t>in</w:t>
      </w:r>
      <w:r>
        <w:rPr>
          <w:spacing w:val="-7"/>
        </w:rPr>
        <w:t xml:space="preserve"> </w:t>
      </w:r>
      <w:r>
        <w:t>the</w:t>
      </w:r>
      <w:r>
        <w:rPr>
          <w:spacing w:val="-7"/>
        </w:rPr>
        <w:t xml:space="preserve"> </w:t>
      </w:r>
      <w:r>
        <w:t>consulting</w:t>
      </w:r>
      <w:r>
        <w:rPr>
          <w:spacing w:val="-7"/>
        </w:rPr>
        <w:t xml:space="preserve"> </w:t>
      </w:r>
      <w:r>
        <w:rPr>
          <w:spacing w:val="-2"/>
        </w:rPr>
        <w:t>team:</w:t>
      </w:r>
    </w:p>
    <w:p w14:paraId="7E99B36C" w14:textId="77777777" w:rsidR="00847358" w:rsidRDefault="00847358">
      <w:pPr>
        <w:pStyle w:val="BodyText"/>
      </w:pPr>
    </w:p>
    <w:p w14:paraId="6985359C" w14:textId="77777777" w:rsidR="00847358" w:rsidRDefault="00000000">
      <w:pPr>
        <w:pStyle w:val="ListParagraph"/>
        <w:numPr>
          <w:ilvl w:val="0"/>
          <w:numId w:val="1"/>
        </w:numPr>
        <w:tabs>
          <w:tab w:val="left" w:pos="988"/>
        </w:tabs>
      </w:pPr>
      <w:r>
        <w:t>Ann</w:t>
      </w:r>
      <w:r>
        <w:rPr>
          <w:spacing w:val="-9"/>
        </w:rPr>
        <w:t xml:space="preserve"> </w:t>
      </w:r>
      <w:r>
        <w:t>O’Bradovich,</w:t>
      </w:r>
      <w:r>
        <w:rPr>
          <w:spacing w:val="-9"/>
        </w:rPr>
        <w:t xml:space="preserve"> </w:t>
      </w:r>
      <w:r>
        <w:t>Senior</w:t>
      </w:r>
      <w:r>
        <w:rPr>
          <w:spacing w:val="-10"/>
        </w:rPr>
        <w:t xml:space="preserve"> </w:t>
      </w:r>
      <w:r>
        <w:t>Vice</w:t>
      </w:r>
      <w:r>
        <w:rPr>
          <w:spacing w:val="-10"/>
        </w:rPr>
        <w:t xml:space="preserve"> </w:t>
      </w:r>
      <w:r>
        <w:t>President,</w:t>
      </w:r>
      <w:r>
        <w:rPr>
          <w:spacing w:val="-9"/>
        </w:rPr>
        <w:t xml:space="preserve"> </w:t>
      </w:r>
      <w:r>
        <w:t>Manager</w:t>
      </w:r>
      <w:r>
        <w:rPr>
          <w:spacing w:val="-9"/>
        </w:rPr>
        <w:t xml:space="preserve"> </w:t>
      </w:r>
      <w:r>
        <w:t>of</w:t>
      </w:r>
      <w:r>
        <w:rPr>
          <w:spacing w:val="-9"/>
        </w:rPr>
        <w:t xml:space="preserve"> </w:t>
      </w:r>
      <w:r>
        <w:t>Chicago</w:t>
      </w:r>
      <w:r>
        <w:rPr>
          <w:spacing w:val="-9"/>
        </w:rPr>
        <w:t xml:space="preserve"> </w:t>
      </w:r>
      <w:r>
        <w:t>Consulting</w:t>
      </w:r>
      <w:r>
        <w:rPr>
          <w:spacing w:val="-9"/>
        </w:rPr>
        <w:t xml:space="preserve"> </w:t>
      </w:r>
      <w:r>
        <w:rPr>
          <w:spacing w:val="-2"/>
        </w:rPr>
        <w:t>Office</w:t>
      </w:r>
    </w:p>
    <w:p w14:paraId="366699C8" w14:textId="77777777" w:rsidR="00847358" w:rsidRDefault="00000000">
      <w:pPr>
        <w:pStyle w:val="ListParagraph"/>
        <w:numPr>
          <w:ilvl w:val="0"/>
          <w:numId w:val="1"/>
        </w:numPr>
        <w:tabs>
          <w:tab w:val="left" w:pos="988"/>
        </w:tabs>
      </w:pPr>
      <w:r>
        <w:t>Tony</w:t>
      </w:r>
      <w:r>
        <w:rPr>
          <w:spacing w:val="-9"/>
        </w:rPr>
        <w:t xml:space="preserve"> </w:t>
      </w:r>
      <w:r>
        <w:t>Lissuzzo,</w:t>
      </w:r>
      <w:r>
        <w:rPr>
          <w:spacing w:val="-9"/>
        </w:rPr>
        <w:t xml:space="preserve"> </w:t>
      </w:r>
      <w:r>
        <w:t>CFA,</w:t>
      </w:r>
      <w:r>
        <w:rPr>
          <w:spacing w:val="-9"/>
        </w:rPr>
        <w:t xml:space="preserve"> </w:t>
      </w:r>
      <w:r>
        <w:t>Senior</w:t>
      </w:r>
      <w:r>
        <w:rPr>
          <w:spacing w:val="-9"/>
        </w:rPr>
        <w:t xml:space="preserve"> </w:t>
      </w:r>
      <w:r>
        <w:t>Vice</w:t>
      </w:r>
      <w:r>
        <w:rPr>
          <w:spacing w:val="-10"/>
        </w:rPr>
        <w:t xml:space="preserve"> </w:t>
      </w:r>
      <w:r>
        <w:t>President,</w:t>
      </w:r>
      <w:r>
        <w:rPr>
          <w:spacing w:val="-9"/>
        </w:rPr>
        <w:t xml:space="preserve"> </w:t>
      </w:r>
      <w:r>
        <w:t>Chicago</w:t>
      </w:r>
      <w:r>
        <w:rPr>
          <w:spacing w:val="-9"/>
        </w:rPr>
        <w:t xml:space="preserve"> </w:t>
      </w:r>
      <w:r>
        <w:t>Consulting</w:t>
      </w:r>
      <w:r>
        <w:rPr>
          <w:spacing w:val="-11"/>
        </w:rPr>
        <w:t xml:space="preserve"> </w:t>
      </w:r>
      <w:r>
        <w:rPr>
          <w:spacing w:val="-2"/>
        </w:rPr>
        <w:t>Office</w:t>
      </w:r>
    </w:p>
    <w:p w14:paraId="19266E04" w14:textId="77777777" w:rsidR="00847358" w:rsidRDefault="00000000">
      <w:pPr>
        <w:pStyle w:val="ListParagraph"/>
        <w:numPr>
          <w:ilvl w:val="0"/>
          <w:numId w:val="1"/>
        </w:numPr>
        <w:tabs>
          <w:tab w:val="left" w:pos="988"/>
        </w:tabs>
      </w:pPr>
      <w:r>
        <w:t>Zach</w:t>
      </w:r>
      <w:r>
        <w:rPr>
          <w:spacing w:val="-9"/>
        </w:rPr>
        <w:t xml:space="preserve"> </w:t>
      </w:r>
      <w:r>
        <w:t>Schwer,</w:t>
      </w:r>
      <w:r>
        <w:rPr>
          <w:spacing w:val="-9"/>
        </w:rPr>
        <w:t xml:space="preserve"> </w:t>
      </w:r>
      <w:r>
        <w:t>CFA,</w:t>
      </w:r>
      <w:r>
        <w:rPr>
          <w:spacing w:val="-8"/>
        </w:rPr>
        <w:t xml:space="preserve"> </w:t>
      </w:r>
      <w:r>
        <w:t>Assistant</w:t>
      </w:r>
      <w:r>
        <w:rPr>
          <w:spacing w:val="-9"/>
        </w:rPr>
        <w:t xml:space="preserve"> </w:t>
      </w:r>
      <w:r>
        <w:t>Vice</w:t>
      </w:r>
      <w:r>
        <w:rPr>
          <w:spacing w:val="-10"/>
        </w:rPr>
        <w:t xml:space="preserve"> </w:t>
      </w:r>
      <w:r>
        <w:t>President,</w:t>
      </w:r>
      <w:r>
        <w:rPr>
          <w:spacing w:val="-9"/>
        </w:rPr>
        <w:t xml:space="preserve"> </w:t>
      </w:r>
      <w:r>
        <w:t>Chicago</w:t>
      </w:r>
      <w:r>
        <w:rPr>
          <w:spacing w:val="-9"/>
        </w:rPr>
        <w:t xml:space="preserve"> </w:t>
      </w:r>
      <w:r>
        <w:t>Consulting</w:t>
      </w:r>
      <w:r>
        <w:rPr>
          <w:spacing w:val="-10"/>
        </w:rPr>
        <w:t xml:space="preserve"> </w:t>
      </w:r>
      <w:r>
        <w:t>Office</w:t>
      </w:r>
      <w:r>
        <w:rPr>
          <w:spacing w:val="-10"/>
        </w:rPr>
        <w:t xml:space="preserve"> </w:t>
      </w:r>
      <w:r>
        <w:t>(DCA</w:t>
      </w:r>
      <w:r>
        <w:rPr>
          <w:spacing w:val="-8"/>
        </w:rPr>
        <w:t xml:space="preserve"> </w:t>
      </w:r>
      <w:r>
        <w:rPr>
          <w:spacing w:val="-2"/>
        </w:rPr>
        <w:t>Specialist)</w:t>
      </w:r>
    </w:p>
    <w:p w14:paraId="7257598E" w14:textId="77777777" w:rsidR="00847358" w:rsidRDefault="00000000">
      <w:pPr>
        <w:pStyle w:val="ListParagraph"/>
        <w:numPr>
          <w:ilvl w:val="0"/>
          <w:numId w:val="1"/>
        </w:numPr>
        <w:tabs>
          <w:tab w:val="left" w:pos="988"/>
        </w:tabs>
      </w:pPr>
      <w:r>
        <w:t>Ben</w:t>
      </w:r>
      <w:r>
        <w:rPr>
          <w:spacing w:val="-8"/>
        </w:rPr>
        <w:t xml:space="preserve"> </w:t>
      </w:r>
      <w:r>
        <w:t>Taylor,</w:t>
      </w:r>
      <w:r>
        <w:rPr>
          <w:spacing w:val="-7"/>
        </w:rPr>
        <w:t xml:space="preserve"> </w:t>
      </w:r>
      <w:r>
        <w:t>Senior</w:t>
      </w:r>
      <w:r>
        <w:rPr>
          <w:spacing w:val="-8"/>
        </w:rPr>
        <w:t xml:space="preserve"> </w:t>
      </w:r>
      <w:r>
        <w:t>Vice</w:t>
      </w:r>
      <w:r>
        <w:rPr>
          <w:spacing w:val="-8"/>
        </w:rPr>
        <w:t xml:space="preserve"> </w:t>
      </w:r>
      <w:r>
        <w:t>President,</w:t>
      </w:r>
      <w:r>
        <w:rPr>
          <w:spacing w:val="-7"/>
        </w:rPr>
        <w:t xml:space="preserve"> </w:t>
      </w:r>
      <w:r>
        <w:t>Head</w:t>
      </w:r>
      <w:r>
        <w:rPr>
          <w:spacing w:val="-7"/>
        </w:rPr>
        <w:t xml:space="preserve"> </w:t>
      </w:r>
      <w:r>
        <w:t>of</w:t>
      </w:r>
      <w:r>
        <w:rPr>
          <w:spacing w:val="-7"/>
        </w:rPr>
        <w:t xml:space="preserve"> </w:t>
      </w:r>
      <w:r>
        <w:t>Tax-Exempt</w:t>
      </w:r>
      <w:r>
        <w:rPr>
          <w:spacing w:val="-7"/>
        </w:rPr>
        <w:t xml:space="preserve"> </w:t>
      </w:r>
      <w:r>
        <w:t>DC</w:t>
      </w:r>
      <w:r>
        <w:rPr>
          <w:spacing w:val="-8"/>
        </w:rPr>
        <w:t xml:space="preserve"> </w:t>
      </w:r>
      <w:r>
        <w:rPr>
          <w:spacing w:val="-2"/>
        </w:rPr>
        <w:t>Research</w:t>
      </w:r>
    </w:p>
    <w:p w14:paraId="1C138F14" w14:textId="77777777" w:rsidR="00847358" w:rsidRDefault="00847358">
      <w:pPr>
        <w:pStyle w:val="BodyText"/>
      </w:pPr>
    </w:p>
    <w:p w14:paraId="3564BAB9" w14:textId="77777777" w:rsidR="00847358" w:rsidRDefault="00000000">
      <w:pPr>
        <w:pStyle w:val="BodyText"/>
        <w:ind w:left="268"/>
      </w:pPr>
      <w:r>
        <w:t>Ann presented Callan’s scope of services, the work they will be doing with Purdue University, and the roadmap/ timeline for 2024 and 2025 (divided into five main activities: Onboarding, strategic planning, implementation,</w:t>
      </w:r>
      <w:r>
        <w:rPr>
          <w:spacing w:val="-3"/>
        </w:rPr>
        <w:t xml:space="preserve"> </w:t>
      </w:r>
      <w:r>
        <w:t>monitoring</w:t>
      </w:r>
      <w:r>
        <w:rPr>
          <w:spacing w:val="-3"/>
        </w:rPr>
        <w:t xml:space="preserve"> </w:t>
      </w:r>
      <w:r>
        <w:t>&amp;</w:t>
      </w:r>
      <w:r>
        <w:rPr>
          <w:spacing w:val="-4"/>
        </w:rPr>
        <w:t xml:space="preserve"> </w:t>
      </w:r>
      <w:r>
        <w:t>evaluation,</w:t>
      </w:r>
      <w:r>
        <w:rPr>
          <w:spacing w:val="-3"/>
        </w:rPr>
        <w:t xml:space="preserve"> </w:t>
      </w:r>
      <w:r>
        <w:t>and</w:t>
      </w:r>
      <w:r>
        <w:rPr>
          <w:spacing w:val="-3"/>
        </w:rPr>
        <w:t xml:space="preserve"> </w:t>
      </w:r>
      <w:r>
        <w:t>research</w:t>
      </w:r>
      <w:r>
        <w:rPr>
          <w:spacing w:val="-3"/>
        </w:rPr>
        <w:t xml:space="preserve"> </w:t>
      </w:r>
      <w:r>
        <w:t>&amp;</w:t>
      </w:r>
      <w:r>
        <w:rPr>
          <w:spacing w:val="-4"/>
        </w:rPr>
        <w:t xml:space="preserve"> </w:t>
      </w:r>
      <w:r>
        <w:t>education).</w:t>
      </w:r>
      <w:r>
        <w:rPr>
          <w:spacing w:val="-3"/>
        </w:rPr>
        <w:t xml:space="preserve"> </w:t>
      </w:r>
      <w:r>
        <w:t>Tony</w:t>
      </w:r>
      <w:r>
        <w:rPr>
          <w:spacing w:val="-3"/>
        </w:rPr>
        <w:t xml:space="preserve"> </w:t>
      </w:r>
      <w:r>
        <w:t>Lissuzzo</w:t>
      </w:r>
      <w:r>
        <w:rPr>
          <w:spacing w:val="-3"/>
        </w:rPr>
        <w:t xml:space="preserve"> </w:t>
      </w:r>
      <w:r>
        <w:t>provided</w:t>
      </w:r>
      <w:r>
        <w:rPr>
          <w:spacing w:val="-3"/>
        </w:rPr>
        <w:t xml:space="preserve"> </w:t>
      </w:r>
      <w:r>
        <w:t>an</w:t>
      </w:r>
      <w:r>
        <w:rPr>
          <w:spacing w:val="-3"/>
        </w:rPr>
        <w:t xml:space="preserve"> </w:t>
      </w:r>
      <w:r>
        <w:t>overview</w:t>
      </w:r>
      <w:r>
        <w:rPr>
          <w:spacing w:val="-4"/>
        </w:rPr>
        <w:t xml:space="preserve"> </w:t>
      </w:r>
      <w:r>
        <w:t>of Purdue DC plans &amp; investment menu options and the DC Assets at Fidelity, target date funds (glidepath, performance review</w:t>
      </w:r>
      <w:r>
        <w:rPr>
          <w:spacing w:val="-1"/>
        </w:rPr>
        <w:t xml:space="preserve"> </w:t>
      </w:r>
      <w:r>
        <w:t>&amp;</w:t>
      </w:r>
      <w:r>
        <w:rPr>
          <w:spacing w:val="-1"/>
        </w:rPr>
        <w:t xml:space="preserve"> </w:t>
      </w:r>
      <w:r>
        <w:t>expense</w:t>
      </w:r>
      <w:r>
        <w:rPr>
          <w:spacing w:val="-1"/>
        </w:rPr>
        <w:t xml:space="preserve"> </w:t>
      </w:r>
      <w:r>
        <w:t>rations</w:t>
      </w:r>
      <w:r>
        <w:rPr>
          <w:spacing w:val="-1"/>
        </w:rPr>
        <w:t xml:space="preserve"> </w:t>
      </w:r>
      <w:r>
        <w:t>review</w:t>
      </w:r>
      <w:r>
        <w:rPr>
          <w:spacing w:val="-1"/>
        </w:rPr>
        <w:t xml:space="preserve"> </w:t>
      </w:r>
      <w:r>
        <w:t>charts), core</w:t>
      </w:r>
      <w:r>
        <w:rPr>
          <w:spacing w:val="-1"/>
        </w:rPr>
        <w:t xml:space="preserve"> </w:t>
      </w:r>
      <w:r>
        <w:t>passive &amp;</w:t>
      </w:r>
      <w:r>
        <w:rPr>
          <w:spacing w:val="-1"/>
        </w:rPr>
        <w:t xml:space="preserve"> </w:t>
      </w:r>
      <w:r>
        <w:t>active</w:t>
      </w:r>
      <w:r>
        <w:rPr>
          <w:spacing w:val="-1"/>
        </w:rPr>
        <w:t xml:space="preserve"> </w:t>
      </w:r>
      <w:r>
        <w:t>investment options</w:t>
      </w:r>
      <w:r>
        <w:rPr>
          <w:spacing w:val="-1"/>
        </w:rPr>
        <w:t xml:space="preserve"> </w:t>
      </w:r>
      <w:r>
        <w:t>(performance review, expense</w:t>
      </w:r>
      <w:r>
        <w:rPr>
          <w:spacing w:val="-1"/>
        </w:rPr>
        <w:t xml:space="preserve"> </w:t>
      </w:r>
      <w:r>
        <w:t>ratio review</w:t>
      </w:r>
      <w:r>
        <w:rPr>
          <w:spacing w:val="-1"/>
        </w:rPr>
        <w:t xml:space="preserve"> </w:t>
      </w:r>
      <w:r>
        <w:t>charts), and DC investment fund</w:t>
      </w:r>
      <w:r>
        <w:rPr>
          <w:spacing w:val="-1"/>
        </w:rPr>
        <w:t xml:space="preserve"> </w:t>
      </w:r>
      <w:r>
        <w:t>options: benchmark and peer group</w:t>
      </w:r>
      <w:r>
        <w:rPr>
          <w:spacing w:val="-1"/>
        </w:rPr>
        <w:t xml:space="preserve"> </w:t>
      </w:r>
      <w:r>
        <w:t>definitions.</w:t>
      </w:r>
    </w:p>
    <w:p w14:paraId="745C177B" w14:textId="77777777" w:rsidR="00847358" w:rsidRDefault="00000000">
      <w:pPr>
        <w:pStyle w:val="BodyText"/>
        <w:spacing w:before="252"/>
        <w:ind w:left="267" w:right="10"/>
      </w:pPr>
      <w:r>
        <w:t>Candace shared the revised committee charter draft version, which included some suggestions by Bill Bell and others</w:t>
      </w:r>
      <w:r>
        <w:rPr>
          <w:spacing w:val="-4"/>
        </w:rPr>
        <w:t xml:space="preserve"> </w:t>
      </w:r>
      <w:r>
        <w:t>regarding</w:t>
      </w:r>
      <w:r>
        <w:rPr>
          <w:spacing w:val="-3"/>
        </w:rPr>
        <w:t xml:space="preserve"> </w:t>
      </w:r>
      <w:r>
        <w:t>the</w:t>
      </w:r>
      <w:r>
        <w:rPr>
          <w:spacing w:val="-4"/>
        </w:rPr>
        <w:t xml:space="preserve"> </w:t>
      </w:r>
      <w:r>
        <w:t>meeting</w:t>
      </w:r>
      <w:r>
        <w:rPr>
          <w:spacing w:val="-3"/>
        </w:rPr>
        <w:t xml:space="preserve"> </w:t>
      </w:r>
      <w:r>
        <w:t>frequency</w:t>
      </w:r>
      <w:r>
        <w:rPr>
          <w:spacing w:val="-3"/>
        </w:rPr>
        <w:t xml:space="preserve"> </w:t>
      </w:r>
      <w:r>
        <w:t>(from</w:t>
      </w:r>
      <w:r>
        <w:rPr>
          <w:spacing w:val="-4"/>
        </w:rPr>
        <w:t xml:space="preserve"> </w:t>
      </w:r>
      <w:r>
        <w:t>twice</w:t>
      </w:r>
      <w:r>
        <w:rPr>
          <w:spacing w:val="-4"/>
        </w:rPr>
        <w:t xml:space="preserve"> </w:t>
      </w:r>
      <w:r>
        <w:t>a</w:t>
      </w:r>
      <w:r>
        <w:rPr>
          <w:spacing w:val="-2"/>
        </w:rPr>
        <w:t xml:space="preserve"> </w:t>
      </w:r>
      <w:r>
        <w:t>year</w:t>
      </w:r>
      <w:r>
        <w:rPr>
          <w:spacing w:val="-3"/>
        </w:rPr>
        <w:t xml:space="preserve"> </w:t>
      </w:r>
      <w:r>
        <w:t>to</w:t>
      </w:r>
      <w:r>
        <w:rPr>
          <w:spacing w:val="-3"/>
        </w:rPr>
        <w:t xml:space="preserve"> </w:t>
      </w:r>
      <w:r>
        <w:t>quarterly),</w:t>
      </w:r>
      <w:r>
        <w:rPr>
          <w:spacing w:val="-3"/>
        </w:rPr>
        <w:t xml:space="preserve"> </w:t>
      </w:r>
      <w:r>
        <w:t>changes</w:t>
      </w:r>
      <w:r>
        <w:rPr>
          <w:spacing w:val="-4"/>
        </w:rPr>
        <w:t xml:space="preserve"> </w:t>
      </w:r>
      <w:r>
        <w:t>in</w:t>
      </w:r>
      <w:r>
        <w:rPr>
          <w:spacing w:val="-3"/>
        </w:rPr>
        <w:t xml:space="preserve"> </w:t>
      </w:r>
      <w:r>
        <w:t>the</w:t>
      </w:r>
      <w:r>
        <w:rPr>
          <w:spacing w:val="-4"/>
        </w:rPr>
        <w:t xml:space="preserve"> </w:t>
      </w:r>
      <w:r>
        <w:t>organizational</w:t>
      </w:r>
      <w:r>
        <w:rPr>
          <w:spacing w:val="-3"/>
        </w:rPr>
        <w:t xml:space="preserve"> </w:t>
      </w:r>
      <w:r>
        <w:t>structure (CFO, regional campuses representation, and other membership changes) to gather feedback from the committee members. PURA to have representation in the committee. The charter will be revised again during the upcoming November meeting.</w:t>
      </w:r>
    </w:p>
    <w:p w14:paraId="0BFDC671" w14:textId="77777777" w:rsidR="00847358" w:rsidRDefault="00847358">
      <w:pPr>
        <w:pStyle w:val="BodyText"/>
      </w:pPr>
    </w:p>
    <w:p w14:paraId="21B2A12A" w14:textId="77777777" w:rsidR="00847358" w:rsidRDefault="00847358">
      <w:pPr>
        <w:pStyle w:val="BodyText"/>
      </w:pPr>
    </w:p>
    <w:p w14:paraId="5CDD8001" w14:textId="77777777" w:rsidR="00847358" w:rsidRDefault="00000000">
      <w:pPr>
        <w:pStyle w:val="BodyText"/>
        <w:spacing w:before="1"/>
        <w:ind w:left="267"/>
      </w:pPr>
      <w:bookmarkStart w:id="2" w:name="Suggestions_for_topics_to_be_discussed_a"/>
      <w:bookmarkEnd w:id="2"/>
      <w:r>
        <w:t>Suggestions</w:t>
      </w:r>
      <w:r>
        <w:rPr>
          <w:spacing w:val="-3"/>
        </w:rPr>
        <w:t xml:space="preserve"> </w:t>
      </w:r>
      <w:r>
        <w:t>for</w:t>
      </w:r>
      <w:r>
        <w:rPr>
          <w:spacing w:val="-2"/>
        </w:rPr>
        <w:t xml:space="preserve"> </w:t>
      </w:r>
      <w:r>
        <w:t>topics</w:t>
      </w:r>
      <w:r>
        <w:rPr>
          <w:spacing w:val="-3"/>
        </w:rPr>
        <w:t xml:space="preserve"> </w:t>
      </w:r>
      <w:r>
        <w:t>to</w:t>
      </w:r>
      <w:r>
        <w:rPr>
          <w:spacing w:val="-3"/>
        </w:rPr>
        <w:t xml:space="preserve"> </w:t>
      </w:r>
      <w:r>
        <w:t>be</w:t>
      </w:r>
      <w:r>
        <w:rPr>
          <w:spacing w:val="-3"/>
        </w:rPr>
        <w:t xml:space="preserve"> </w:t>
      </w:r>
      <w:r>
        <w:t>discussed</w:t>
      </w:r>
      <w:r>
        <w:rPr>
          <w:spacing w:val="-2"/>
        </w:rPr>
        <w:t xml:space="preserve"> </w:t>
      </w:r>
      <w:r>
        <w:t>at</w:t>
      </w:r>
      <w:r>
        <w:rPr>
          <w:spacing w:val="-1"/>
        </w:rPr>
        <w:t xml:space="preserve"> </w:t>
      </w:r>
      <w:r>
        <w:t>the</w:t>
      </w:r>
      <w:r>
        <w:rPr>
          <w:spacing w:val="-3"/>
        </w:rPr>
        <w:t xml:space="preserve"> </w:t>
      </w:r>
      <w:r>
        <w:t>next</w:t>
      </w:r>
      <w:r>
        <w:rPr>
          <w:spacing w:val="-2"/>
        </w:rPr>
        <w:t xml:space="preserve"> </w:t>
      </w:r>
      <w:r>
        <w:t>meeting</w:t>
      </w:r>
      <w:r>
        <w:rPr>
          <w:spacing w:val="-2"/>
        </w:rPr>
        <w:t xml:space="preserve"> </w:t>
      </w:r>
      <w:r>
        <w:t>(yet</w:t>
      </w:r>
      <w:r>
        <w:rPr>
          <w:spacing w:val="-2"/>
        </w:rPr>
        <w:t xml:space="preserve"> </w:t>
      </w:r>
      <w:r>
        <w:t>to</w:t>
      </w:r>
      <w:r>
        <w:rPr>
          <w:spacing w:val="-2"/>
        </w:rPr>
        <w:t xml:space="preserve"> </w:t>
      </w:r>
      <w:r>
        <w:t>be</w:t>
      </w:r>
      <w:r>
        <w:rPr>
          <w:spacing w:val="-4"/>
        </w:rPr>
        <w:t xml:space="preserve"> </w:t>
      </w:r>
      <w:r>
        <w:t>scheduled)</w:t>
      </w:r>
      <w:r>
        <w:rPr>
          <w:spacing w:val="-2"/>
        </w:rPr>
        <w:t xml:space="preserve"> </w:t>
      </w:r>
      <w:r>
        <w:t>may</w:t>
      </w:r>
      <w:r>
        <w:rPr>
          <w:spacing w:val="-2"/>
        </w:rPr>
        <w:t xml:space="preserve"> </w:t>
      </w:r>
      <w:r>
        <w:t>be</w:t>
      </w:r>
      <w:r>
        <w:rPr>
          <w:spacing w:val="-3"/>
        </w:rPr>
        <w:t xml:space="preserve"> </w:t>
      </w:r>
      <w:r>
        <w:t>emailed</w:t>
      </w:r>
      <w:r>
        <w:rPr>
          <w:spacing w:val="-2"/>
        </w:rPr>
        <w:t xml:space="preserve"> </w:t>
      </w:r>
      <w:r>
        <w:t>to</w:t>
      </w:r>
      <w:r>
        <w:rPr>
          <w:spacing w:val="-2"/>
        </w:rPr>
        <w:t xml:space="preserve"> </w:t>
      </w:r>
      <w:r>
        <w:t>Candace (</w:t>
      </w:r>
      <w:hyperlink r:id="rId5">
        <w:r>
          <w:rPr>
            <w:color w:val="0000FF"/>
            <w:u w:val="single" w:color="0000FF"/>
          </w:rPr>
          <w:t>shaffe14@purdue.edu</w:t>
        </w:r>
      </w:hyperlink>
      <w:r>
        <w:t>) and Natalia (</w:t>
      </w:r>
      <w:hyperlink r:id="rId6">
        <w:r>
          <w:rPr>
            <w:color w:val="0000FF"/>
            <w:u w:val="single" w:color="0000FF"/>
          </w:rPr>
          <w:t>nmarulan@purdue.edu</w:t>
        </w:r>
      </w:hyperlink>
      <w:r>
        <w:t>).</w:t>
      </w:r>
    </w:p>
    <w:sectPr w:rsidR="00847358">
      <w:type w:val="continuous"/>
      <w:pgSz w:w="12240" w:h="15840"/>
      <w:pgMar w:top="12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73687"/>
    <w:multiLevelType w:val="hybridMultilevel"/>
    <w:tmpl w:val="2A3A6B2A"/>
    <w:lvl w:ilvl="0" w:tplc="A68A9616">
      <w:numFmt w:val="bullet"/>
      <w:lvlText w:val=""/>
      <w:lvlJc w:val="left"/>
      <w:pPr>
        <w:ind w:left="988" w:hanging="360"/>
      </w:pPr>
      <w:rPr>
        <w:rFonts w:ascii="Symbol" w:eastAsia="Symbol" w:hAnsi="Symbol" w:cs="Symbol" w:hint="default"/>
        <w:b w:val="0"/>
        <w:bCs w:val="0"/>
        <w:i w:val="0"/>
        <w:iCs w:val="0"/>
        <w:spacing w:val="0"/>
        <w:w w:val="99"/>
        <w:sz w:val="22"/>
        <w:szCs w:val="22"/>
        <w:lang w:val="en-US" w:eastAsia="en-US" w:bidi="ar-SA"/>
      </w:rPr>
    </w:lvl>
    <w:lvl w:ilvl="1" w:tplc="5672E76C">
      <w:numFmt w:val="bullet"/>
      <w:lvlText w:val="•"/>
      <w:lvlJc w:val="left"/>
      <w:pPr>
        <w:ind w:left="1890" w:hanging="360"/>
      </w:pPr>
      <w:rPr>
        <w:rFonts w:hint="default"/>
        <w:lang w:val="en-US" w:eastAsia="en-US" w:bidi="ar-SA"/>
      </w:rPr>
    </w:lvl>
    <w:lvl w:ilvl="2" w:tplc="AC5261E8">
      <w:numFmt w:val="bullet"/>
      <w:lvlText w:val="•"/>
      <w:lvlJc w:val="left"/>
      <w:pPr>
        <w:ind w:left="2800" w:hanging="360"/>
      </w:pPr>
      <w:rPr>
        <w:rFonts w:hint="default"/>
        <w:lang w:val="en-US" w:eastAsia="en-US" w:bidi="ar-SA"/>
      </w:rPr>
    </w:lvl>
    <w:lvl w:ilvl="3" w:tplc="9CF4D504">
      <w:numFmt w:val="bullet"/>
      <w:lvlText w:val="•"/>
      <w:lvlJc w:val="left"/>
      <w:pPr>
        <w:ind w:left="3710" w:hanging="360"/>
      </w:pPr>
      <w:rPr>
        <w:rFonts w:hint="default"/>
        <w:lang w:val="en-US" w:eastAsia="en-US" w:bidi="ar-SA"/>
      </w:rPr>
    </w:lvl>
    <w:lvl w:ilvl="4" w:tplc="990A81C2">
      <w:numFmt w:val="bullet"/>
      <w:lvlText w:val="•"/>
      <w:lvlJc w:val="left"/>
      <w:pPr>
        <w:ind w:left="4620" w:hanging="360"/>
      </w:pPr>
      <w:rPr>
        <w:rFonts w:hint="default"/>
        <w:lang w:val="en-US" w:eastAsia="en-US" w:bidi="ar-SA"/>
      </w:rPr>
    </w:lvl>
    <w:lvl w:ilvl="5" w:tplc="88709CCA">
      <w:numFmt w:val="bullet"/>
      <w:lvlText w:val="•"/>
      <w:lvlJc w:val="left"/>
      <w:pPr>
        <w:ind w:left="5530" w:hanging="360"/>
      </w:pPr>
      <w:rPr>
        <w:rFonts w:hint="default"/>
        <w:lang w:val="en-US" w:eastAsia="en-US" w:bidi="ar-SA"/>
      </w:rPr>
    </w:lvl>
    <w:lvl w:ilvl="6" w:tplc="6332CD04">
      <w:numFmt w:val="bullet"/>
      <w:lvlText w:val="•"/>
      <w:lvlJc w:val="left"/>
      <w:pPr>
        <w:ind w:left="6440" w:hanging="360"/>
      </w:pPr>
      <w:rPr>
        <w:rFonts w:hint="default"/>
        <w:lang w:val="en-US" w:eastAsia="en-US" w:bidi="ar-SA"/>
      </w:rPr>
    </w:lvl>
    <w:lvl w:ilvl="7" w:tplc="912815CA">
      <w:numFmt w:val="bullet"/>
      <w:lvlText w:val="•"/>
      <w:lvlJc w:val="left"/>
      <w:pPr>
        <w:ind w:left="7350" w:hanging="360"/>
      </w:pPr>
      <w:rPr>
        <w:rFonts w:hint="default"/>
        <w:lang w:val="en-US" w:eastAsia="en-US" w:bidi="ar-SA"/>
      </w:rPr>
    </w:lvl>
    <w:lvl w:ilvl="8" w:tplc="3A682660">
      <w:numFmt w:val="bullet"/>
      <w:lvlText w:val="•"/>
      <w:lvlJc w:val="left"/>
      <w:pPr>
        <w:ind w:left="8260" w:hanging="360"/>
      </w:pPr>
      <w:rPr>
        <w:rFonts w:hint="default"/>
        <w:lang w:val="en-US" w:eastAsia="en-US" w:bidi="ar-SA"/>
      </w:rPr>
    </w:lvl>
  </w:abstractNum>
  <w:num w:numId="1" w16cid:durableId="77177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47358"/>
    <w:rsid w:val="00847358"/>
    <w:rsid w:val="00CC241C"/>
    <w:rsid w:val="00F1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EB36"/>
  <w15:docId w15:val="{4DA62377-78A5-4AF2-8200-B47666A6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line="276" w:lineRule="exact"/>
      <w:ind w:left="27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9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marulan@purdue.edu" TargetMode="External"/><Relationship Id="rId5" Type="http://schemas.openxmlformats.org/officeDocument/2006/relationships/hyperlink" Target="mailto:shaffe14@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2621</Characters>
  <Application>Microsoft Office Word</Application>
  <DocSecurity>0</DocSecurity>
  <Lines>40</Lines>
  <Paragraphs>10</Paragraphs>
  <ScaleCrop>false</ScaleCrop>
  <Company>Cambridge Associates</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PURDUE UNIVERSITY</dc:title>
  <dc:creator>promano</dc:creator>
  <cp:lastModifiedBy>Elizabeth E Gray</cp:lastModifiedBy>
  <cp:revision>2</cp:revision>
  <dcterms:created xsi:type="dcterms:W3CDTF">2026-04-11T15:39:00Z</dcterms:created>
  <dcterms:modified xsi:type="dcterms:W3CDTF">2026-04-11T15:40:00Z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Acrobat PDFMaker 23 for Word</vt:lpwstr>
  </property>
  <property fmtid="{D5CDD505-2E9C-101B-9397-08002B2CF9AE}" pid="4" name="GrammarlyDocumentId">
    <vt:lpwstr>25778a06bac08321ea2f10673303958f45446885be5721e731ecff899f96e533</vt:lpwstr>
  </property>
  <property fmtid="{D5CDD505-2E9C-101B-9397-08002B2CF9AE}" pid="5" name="LastSaved">
    <vt:filetime>2026-04-11T00:00:00Z</vt:filetime>
  </property>
  <property fmtid="{D5CDD505-2E9C-101B-9397-08002B2CF9AE}" pid="6" name="MSIP_Label_4044bd30-2ed7-4c9d-9d12-46200872a97b_ActionId">
    <vt:lpwstr>6e91be4e-6081-4cd2-80e6-f559cf112669</vt:lpwstr>
  </property>
  <property fmtid="{D5CDD505-2E9C-101B-9397-08002B2CF9AE}" pid="7" name="MSIP_Label_4044bd30-2ed7-4c9d-9d12-46200872a97b_ContentBits">
    <vt:lpwstr>0</vt:lpwstr>
  </property>
  <property fmtid="{D5CDD505-2E9C-101B-9397-08002B2CF9AE}" pid="8" name="MSIP_Label_4044bd30-2ed7-4c9d-9d12-46200872a97b_Enabled">
    <vt:lpwstr>true</vt:lpwstr>
  </property>
  <property fmtid="{D5CDD505-2E9C-101B-9397-08002B2CF9AE}" pid="9" name="MSIP_Label_4044bd30-2ed7-4c9d-9d12-46200872a97b_Method">
    <vt:lpwstr>Standard</vt:lpwstr>
  </property>
  <property fmtid="{D5CDD505-2E9C-101B-9397-08002B2CF9AE}" pid="10" name="MSIP_Label_4044bd30-2ed7-4c9d-9d12-46200872a97b_Name">
    <vt:lpwstr>defa4170-0d19-0005-0004-bc88714345d2</vt:lpwstr>
  </property>
  <property fmtid="{D5CDD505-2E9C-101B-9397-08002B2CF9AE}" pid="11" name="MSIP_Label_4044bd30-2ed7-4c9d-9d12-46200872a97b_SetDate">
    <vt:lpwstr>2023-07-10T18:36:13Z</vt:lpwstr>
  </property>
  <property fmtid="{D5CDD505-2E9C-101B-9397-08002B2CF9AE}" pid="12" name="MSIP_Label_4044bd30-2ed7-4c9d-9d12-46200872a97b_SiteId">
    <vt:lpwstr>4130bd39-7c53-419c-b1e5-8758d6d63f21</vt:lpwstr>
  </property>
  <property fmtid="{D5CDD505-2E9C-101B-9397-08002B2CF9AE}" pid="13" name="Producer">
    <vt:lpwstr>Adobe PDF Library 23.8.197</vt:lpwstr>
  </property>
  <property fmtid="{D5CDD505-2E9C-101B-9397-08002B2CF9AE}" pid="14" name="SourceModified">
    <vt:lpwstr>D:20241202190959</vt:lpwstr>
  </property>
  <property fmtid="{D5CDD505-2E9C-101B-9397-08002B2CF9AE}" pid="15" name="_NewReviewCycle">
    <vt:lpwstr/>
  </property>
</Properties>
</file>