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775E95" w:rsidRDefault="00AD39A4" w:rsidP="00B12B82">
      <w:pPr>
        <w:ind w:left="1260" w:right="1440"/>
        <w:jc w:val="center"/>
        <w:rPr>
          <w:rFonts w:ascii="Arial" w:hAnsi="Arial" w:cs="Arial"/>
          <w:sz w:val="48"/>
          <w:szCs w:val="48"/>
        </w:rPr>
      </w:pPr>
      <w:r>
        <w:rPr>
          <w:rFonts w:ascii="Arial" w:hAnsi="Arial" w:cs="Arial"/>
          <w:sz w:val="48"/>
          <w:szCs w:val="48"/>
        </w:rPr>
        <w:t>Emergency Procedures during a Flood Threat</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If you live in a </w:t>
      </w:r>
      <w:r>
        <w:rPr>
          <w:rFonts w:ascii="Arial" w:hAnsi="Arial" w:cs="Arial"/>
          <w:sz w:val="22"/>
          <w:szCs w:val="22"/>
        </w:rPr>
        <w:t xml:space="preserve">likely </w:t>
      </w:r>
      <w:bookmarkStart w:id="0" w:name="_GoBack"/>
      <w:bookmarkEnd w:id="0"/>
      <w:r w:rsidRPr="00122A2C">
        <w:rPr>
          <w:rFonts w:ascii="Arial" w:hAnsi="Arial" w:cs="Arial"/>
          <w:sz w:val="22"/>
          <w:szCs w:val="22"/>
        </w:rPr>
        <w:t xml:space="preserve">flash flood </w:t>
      </w:r>
      <w:r>
        <w:rPr>
          <w:rFonts w:ascii="Arial" w:hAnsi="Arial" w:cs="Arial"/>
          <w:sz w:val="22"/>
          <w:szCs w:val="22"/>
        </w:rPr>
        <w:t>location</w:t>
      </w:r>
      <w:r w:rsidRPr="00122A2C">
        <w:rPr>
          <w:rFonts w:ascii="Arial" w:hAnsi="Arial" w:cs="Arial"/>
          <w:sz w:val="22"/>
          <w:szCs w:val="22"/>
        </w:rPr>
        <w:t xml:space="preserve"> such as a low-lying area near a stream or river, or a mountain valley, be especially alert for potential for flooding and upstream weather activity. If you suspect a flash flood, do not wait until you are instructed to move. Go immediately to higher ground. </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Never disregard a flood warning. </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Every resident in a flood-prone area should have a pre-planned evacuation route.</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If you receive a flood warning, listen to your radio for emergency instructions. Proceed with emergency preparations if evacuation is not yet necessary. </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If you are the first in your immediate area to know about the flood, immediately call 911 to report the situation to authorities. </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Do not tie up telephone lines. Keep lines open for emergency use. If cellular service is available, texting using less bandwidth and can be an effective tool for communicating with family or friends in a disaster situation.</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Do not pass along rumors. </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Be ready to help with rescue operations (if you have the ability to do so) if called upon. </w:t>
      </w:r>
    </w:p>
    <w:p w:rsidR="00122A2C" w:rsidRPr="00122A2C" w:rsidRDefault="00122A2C" w:rsidP="00122A2C">
      <w:pPr>
        <w:numPr>
          <w:ilvl w:val="0"/>
          <w:numId w:val="2"/>
        </w:numPr>
        <w:rPr>
          <w:rFonts w:ascii="Arial" w:hAnsi="Arial" w:cs="Arial"/>
          <w:sz w:val="22"/>
          <w:szCs w:val="22"/>
        </w:rPr>
      </w:pPr>
      <w:r w:rsidRPr="00122A2C">
        <w:rPr>
          <w:rFonts w:ascii="Arial" w:hAnsi="Arial" w:cs="Arial"/>
          <w:sz w:val="22"/>
          <w:szCs w:val="22"/>
        </w:rPr>
        <w:t xml:space="preserve">Never disregard an official evacuation advisory. If you are advised to evacuate, do so immediately. Family safety is more important than protection of property or possessions. Evacuation is much simpler and safer before flood waters are too deep for ordinary vehicles. Monitor local radio or television reports, and/or follow text or social media alerts from local authorities. Follow directions for evacuation routes. </w:t>
      </w:r>
    </w:p>
    <w:p w:rsidR="00122A2C" w:rsidRPr="00122A2C" w:rsidRDefault="00122A2C" w:rsidP="00122A2C">
      <w:pPr>
        <w:rPr>
          <w:rFonts w:ascii="Arial" w:hAnsi="Arial" w:cs="Arial"/>
          <w:sz w:val="22"/>
          <w:szCs w:val="22"/>
        </w:rPr>
      </w:pPr>
    </w:p>
    <w:sectPr w:rsidR="00122A2C" w:rsidRPr="00122A2C" w:rsidSect="006220C3">
      <w:headerReference w:type="default" r:id="rId7"/>
      <w:footerReference w:type="default" r:id="rId8"/>
      <w:headerReference w:type="first" r:id="rId9"/>
      <w:footerReference w:type="first" r:id="rId10"/>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03" w:rsidRDefault="00585D03" w:rsidP="00585D03">
    <w:pPr>
      <w:pStyle w:val="Footer"/>
      <w:rPr>
        <w:rFonts w:ascii="Times New Roman" w:hAnsi="Times New Roman" w:cs="Times New Roman"/>
        <w:i/>
        <w:sz w:val="18"/>
        <w:szCs w:val="18"/>
      </w:rPr>
    </w:pPr>
  </w:p>
  <w:p w:rsidR="00585D03" w:rsidRDefault="00585D03" w:rsidP="00585D03">
    <w:pPr>
      <w:pStyle w:val="Footer"/>
      <w:rPr>
        <w:rFonts w:ascii="Times New Roman" w:hAnsi="Times New Roman" w:cs="Times New Roman"/>
        <w:i/>
        <w:sz w:val="18"/>
        <w:szCs w:val="18"/>
      </w:rPr>
    </w:pPr>
    <w:r>
      <w:rPr>
        <w:noProof/>
      </w:rPr>
      <w:drawing>
        <wp:anchor distT="0" distB="0" distL="114300" distR="114300" simplePos="0" relativeHeight="251670528" behindDoc="1" locked="0" layoutInCell="1" allowOverlap="1" wp14:anchorId="33E58156" wp14:editId="069F96DD">
          <wp:simplePos x="0" y="0"/>
          <wp:positionH relativeFrom="column">
            <wp:posOffset>-259080</wp:posOffset>
          </wp:positionH>
          <wp:positionV relativeFrom="paragraph">
            <wp:posOffset>59055</wp:posOffset>
          </wp:positionV>
          <wp:extent cx="952500" cy="5518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January 2020.  Additional sources cited as appropriate.</w:t>
    </w:r>
  </w:p>
  <w:p w:rsidR="00585D03" w:rsidRDefault="00585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0C3" w:rsidRDefault="006220C3" w:rsidP="006220C3">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simplePos x="0" y="0"/>
          <wp:positionH relativeFrom="column">
            <wp:posOffset>-259080</wp:posOffset>
          </wp:positionH>
          <wp:positionV relativeFrom="paragraph">
            <wp:posOffset>59055</wp:posOffset>
          </wp:positionV>
          <wp:extent cx="952500" cy="55181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w:t>
    </w:r>
    <w:r w:rsidR="00BF4294">
      <w:rPr>
        <w:rFonts w:ascii="Times New Roman" w:hAnsi="Times New Roman" w:cs="Times New Roman"/>
        <w:i/>
        <w:sz w:val="18"/>
        <w:szCs w:val="18"/>
      </w:rPr>
      <w:t>January 2020</w:t>
    </w:r>
    <w:r>
      <w:rPr>
        <w:rFonts w:ascii="Times New Roman" w:hAnsi="Times New Roman" w:cs="Times New Roman"/>
        <w:i/>
        <w:sz w:val="18"/>
        <w:szCs w:val="18"/>
      </w:rPr>
      <w:t>.  Additional sources cited as appropriate.</w:t>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03BFA1D1" wp14:editId="69AF8060">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1D1"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AD39A4">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simplePos x="0" y="0"/>
          <wp:positionH relativeFrom="column">
            <wp:posOffset>-363855</wp:posOffset>
          </wp:positionH>
          <wp:positionV relativeFrom="paragraph">
            <wp:posOffset>-228600</wp:posOffset>
          </wp:positionV>
          <wp:extent cx="7239000" cy="16859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10E9"/>
    <w:multiLevelType w:val="hybridMultilevel"/>
    <w:tmpl w:val="C85E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53378"/>
    <w:multiLevelType w:val="hybridMultilevel"/>
    <w:tmpl w:val="7AA47B8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122A2C"/>
    <w:rsid w:val="001C272E"/>
    <w:rsid w:val="003A2C87"/>
    <w:rsid w:val="0041255B"/>
    <w:rsid w:val="00476E76"/>
    <w:rsid w:val="00550E00"/>
    <w:rsid w:val="00585D03"/>
    <w:rsid w:val="006220C3"/>
    <w:rsid w:val="00630F8C"/>
    <w:rsid w:val="006D7409"/>
    <w:rsid w:val="0071180D"/>
    <w:rsid w:val="00731614"/>
    <w:rsid w:val="00775E95"/>
    <w:rsid w:val="008639C8"/>
    <w:rsid w:val="00925C7A"/>
    <w:rsid w:val="009C2E76"/>
    <w:rsid w:val="00A10EC4"/>
    <w:rsid w:val="00A67869"/>
    <w:rsid w:val="00AD39A4"/>
    <w:rsid w:val="00B12B82"/>
    <w:rsid w:val="00BF4294"/>
    <w:rsid w:val="00C129CF"/>
    <w:rsid w:val="00C56DCE"/>
    <w:rsid w:val="00D66897"/>
    <w:rsid w:val="00D81F81"/>
    <w:rsid w:val="00DA78A3"/>
    <w:rsid w:val="00DC779F"/>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91A4"/>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 w:id="20549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A5801497</Template>
  <TotalTime>2</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3</cp:revision>
  <dcterms:created xsi:type="dcterms:W3CDTF">2020-01-23T21:00:00Z</dcterms:created>
  <dcterms:modified xsi:type="dcterms:W3CDTF">2020-01-23T21:01:00Z</dcterms:modified>
</cp:coreProperties>
</file>