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C7A" w:rsidRDefault="00925C7A" w:rsidP="00925C7A"/>
    <w:p w:rsidR="00A67869" w:rsidRDefault="00A67869" w:rsidP="00925C7A"/>
    <w:p w:rsidR="001A3B58" w:rsidRDefault="001A3B58" w:rsidP="001A3B58">
      <w:pPr>
        <w:widowControl w:val="0"/>
        <w:spacing w:after="0" w:line="240" w:lineRule="auto"/>
        <w:jc w:val="center"/>
        <w:rPr>
          <w:rFonts w:ascii="Arial" w:hAnsi="Arial" w:cs="Arial"/>
          <w:sz w:val="52"/>
          <w:szCs w:val="52"/>
          <w14:ligatures w14:val="none"/>
        </w:rPr>
      </w:pPr>
    </w:p>
    <w:p w:rsidR="001A3B58" w:rsidRPr="00A10EC4" w:rsidRDefault="0033794B" w:rsidP="001A3B58">
      <w:pPr>
        <w:widowControl w:val="0"/>
        <w:spacing w:after="0" w:line="240" w:lineRule="auto"/>
        <w:jc w:val="center"/>
        <w:rPr>
          <w:rFonts w:ascii="Arial" w:hAnsi="Arial" w:cs="Arial"/>
          <w:sz w:val="52"/>
          <w:szCs w:val="52"/>
          <w14:ligatures w14:val="none"/>
        </w:rPr>
      </w:pPr>
      <w:r>
        <w:rPr>
          <w:rFonts w:ascii="Arial" w:hAnsi="Arial" w:cs="Arial"/>
          <w:sz w:val="52"/>
          <w:szCs w:val="52"/>
          <w14:ligatures w14:val="none"/>
        </w:rPr>
        <w:t>Protecting Plumbing and Appliances during a Winter Power Failure</w:t>
      </w:r>
    </w:p>
    <w:p w:rsidR="001A3B58" w:rsidRDefault="001A3B58" w:rsidP="001A3B58">
      <w:pPr>
        <w:widowControl w:val="0"/>
        <w:spacing w:after="0" w:line="240" w:lineRule="auto"/>
        <w:rPr>
          <w:rFonts w:ascii="Arial" w:hAnsi="Arial" w:cs="Arial"/>
          <w14:ligatures w14:val="none"/>
        </w:rPr>
      </w:pPr>
    </w:p>
    <w:p w:rsidR="00F54D90" w:rsidRPr="00D47B7F" w:rsidRDefault="0033794B" w:rsidP="0033794B">
      <w:pPr>
        <w:spacing w:after="0" w:line="240" w:lineRule="auto"/>
        <w:rPr>
          <w:sz w:val="23"/>
          <w:szCs w:val="23"/>
        </w:rPr>
      </w:pPr>
      <w:r w:rsidRPr="00D47B7F">
        <w:rPr>
          <w:sz w:val="23"/>
          <w:szCs w:val="23"/>
        </w:rPr>
        <w:t>During a power failure or other heating emergency, protect</w:t>
      </w:r>
      <w:r w:rsidRPr="00D47B7F">
        <w:rPr>
          <w:sz w:val="23"/>
          <w:szCs w:val="23"/>
        </w:rPr>
        <w:t xml:space="preserve"> </w:t>
      </w:r>
      <w:r w:rsidRPr="00D47B7F">
        <w:rPr>
          <w:sz w:val="23"/>
          <w:szCs w:val="23"/>
        </w:rPr>
        <w:t>exposed water pipes, drains,</w:t>
      </w:r>
      <w:r w:rsidRPr="00D47B7F">
        <w:rPr>
          <w:sz w:val="23"/>
          <w:szCs w:val="23"/>
        </w:rPr>
        <w:t xml:space="preserve"> appliances, and other items to </w:t>
      </w:r>
      <w:r w:rsidRPr="00D47B7F">
        <w:rPr>
          <w:sz w:val="23"/>
          <w:szCs w:val="23"/>
        </w:rPr>
        <w:t>prevent damage from freezing.</w:t>
      </w:r>
    </w:p>
    <w:p w:rsidR="0033794B" w:rsidRPr="00D47B7F" w:rsidRDefault="0033794B" w:rsidP="0033794B">
      <w:pPr>
        <w:spacing w:after="0" w:line="240" w:lineRule="auto"/>
        <w:rPr>
          <w:sz w:val="23"/>
          <w:szCs w:val="23"/>
        </w:rPr>
      </w:pPr>
    </w:p>
    <w:p w:rsidR="006B1AE6" w:rsidRPr="00D47B7F" w:rsidRDefault="006B1AE6" w:rsidP="006B1AE6">
      <w:pPr>
        <w:spacing w:after="0" w:line="240" w:lineRule="auto"/>
        <w:rPr>
          <w:b/>
          <w:sz w:val="23"/>
          <w:szCs w:val="23"/>
        </w:rPr>
      </w:pPr>
      <w:r w:rsidRPr="00D47B7F">
        <w:rPr>
          <w:b/>
          <w:sz w:val="23"/>
          <w:szCs w:val="23"/>
        </w:rPr>
        <w:t>Plumbing System</w:t>
      </w:r>
    </w:p>
    <w:p w:rsidR="006B1AE6" w:rsidRPr="00D47B7F" w:rsidRDefault="006B1AE6" w:rsidP="006B1AE6">
      <w:pPr>
        <w:pStyle w:val="ListParagraph"/>
        <w:numPr>
          <w:ilvl w:val="0"/>
          <w:numId w:val="3"/>
        </w:numPr>
        <w:spacing w:after="0" w:line="240" w:lineRule="auto"/>
        <w:rPr>
          <w:sz w:val="23"/>
          <w:szCs w:val="23"/>
        </w:rPr>
      </w:pPr>
      <w:r w:rsidRPr="00D47B7F">
        <w:rPr>
          <w:sz w:val="23"/>
          <w:szCs w:val="23"/>
        </w:rPr>
        <w:t>Shut o</w:t>
      </w:r>
      <w:r w:rsidRPr="00D47B7F">
        <w:rPr>
          <w:sz w:val="23"/>
          <w:szCs w:val="23"/>
        </w:rPr>
        <w:t>ff the water at the main valve</w:t>
      </w:r>
      <w:r w:rsidRPr="00D47B7F">
        <w:rPr>
          <w:sz w:val="23"/>
          <w:szCs w:val="23"/>
        </w:rPr>
        <w:t xml:space="preserve"> or turn off the well</w:t>
      </w:r>
      <w:r w:rsidRPr="00D47B7F">
        <w:rPr>
          <w:sz w:val="23"/>
          <w:szCs w:val="23"/>
        </w:rPr>
        <w:t xml:space="preserve"> </w:t>
      </w:r>
      <w:r w:rsidRPr="00D47B7F">
        <w:rPr>
          <w:sz w:val="23"/>
          <w:szCs w:val="23"/>
        </w:rPr>
        <w:t>pump if it is in the house.</w:t>
      </w:r>
    </w:p>
    <w:p w:rsidR="006B1AE6" w:rsidRPr="00D47B7F" w:rsidRDefault="006B1AE6" w:rsidP="006B1AE6">
      <w:pPr>
        <w:pStyle w:val="ListParagraph"/>
        <w:numPr>
          <w:ilvl w:val="0"/>
          <w:numId w:val="3"/>
        </w:numPr>
        <w:spacing w:after="0" w:line="240" w:lineRule="auto"/>
        <w:rPr>
          <w:sz w:val="23"/>
          <w:szCs w:val="23"/>
        </w:rPr>
      </w:pPr>
      <w:r w:rsidRPr="00D47B7F">
        <w:rPr>
          <w:sz w:val="23"/>
          <w:szCs w:val="23"/>
        </w:rPr>
        <w:t>Drain the pressure tank.</w:t>
      </w:r>
    </w:p>
    <w:p w:rsidR="006B1AE6" w:rsidRPr="00D47B7F" w:rsidRDefault="006B1AE6" w:rsidP="006B1AE6">
      <w:pPr>
        <w:pStyle w:val="ListParagraph"/>
        <w:numPr>
          <w:ilvl w:val="0"/>
          <w:numId w:val="3"/>
        </w:numPr>
        <w:spacing w:after="0" w:line="240" w:lineRule="auto"/>
        <w:rPr>
          <w:sz w:val="23"/>
          <w:szCs w:val="23"/>
        </w:rPr>
      </w:pPr>
      <w:r w:rsidRPr="00D47B7F">
        <w:rPr>
          <w:sz w:val="23"/>
          <w:szCs w:val="23"/>
        </w:rPr>
        <w:t>Open all faucets until they drain completely. Some</w:t>
      </w:r>
      <w:r w:rsidRPr="00D47B7F">
        <w:rPr>
          <w:sz w:val="23"/>
          <w:szCs w:val="23"/>
        </w:rPr>
        <w:t xml:space="preserve"> </w:t>
      </w:r>
      <w:r w:rsidRPr="00D47B7F">
        <w:rPr>
          <w:sz w:val="23"/>
          <w:szCs w:val="23"/>
        </w:rPr>
        <w:t>val</w:t>
      </w:r>
      <w:r w:rsidRPr="00D47B7F">
        <w:rPr>
          <w:sz w:val="23"/>
          <w:szCs w:val="23"/>
        </w:rPr>
        <w:t>ves will open only when there is</w:t>
      </w:r>
      <w:r w:rsidRPr="00D47B7F">
        <w:rPr>
          <w:sz w:val="23"/>
          <w:szCs w:val="23"/>
        </w:rPr>
        <w:t xml:space="preserve"> water pressure. If so</w:t>
      </w:r>
      <w:r w:rsidRPr="00D47B7F">
        <w:rPr>
          <w:sz w:val="23"/>
          <w:szCs w:val="23"/>
        </w:rPr>
        <w:t>, r</w:t>
      </w:r>
      <w:r w:rsidRPr="00D47B7F">
        <w:rPr>
          <w:sz w:val="23"/>
          <w:szCs w:val="23"/>
        </w:rPr>
        <w:t>emove</w:t>
      </w:r>
      <w:r w:rsidRPr="00D47B7F">
        <w:rPr>
          <w:sz w:val="23"/>
          <w:szCs w:val="23"/>
        </w:rPr>
        <w:t xml:space="preserve"> </w:t>
      </w:r>
      <w:r w:rsidRPr="00D47B7F">
        <w:rPr>
          <w:sz w:val="23"/>
          <w:szCs w:val="23"/>
        </w:rPr>
        <w:t xml:space="preserve">the </w:t>
      </w:r>
      <w:r w:rsidRPr="00D47B7F">
        <w:rPr>
          <w:sz w:val="23"/>
          <w:szCs w:val="23"/>
        </w:rPr>
        <w:t>valve</w:t>
      </w:r>
      <w:r w:rsidRPr="00D47B7F">
        <w:rPr>
          <w:sz w:val="23"/>
          <w:szCs w:val="23"/>
        </w:rPr>
        <w:t xml:space="preserve"> from the faucet.</w:t>
      </w:r>
    </w:p>
    <w:p w:rsidR="006B1AE6" w:rsidRPr="00D47B7F" w:rsidRDefault="006B1AE6" w:rsidP="006B1AE6">
      <w:pPr>
        <w:pStyle w:val="ListParagraph"/>
        <w:numPr>
          <w:ilvl w:val="0"/>
          <w:numId w:val="3"/>
        </w:numPr>
        <w:spacing w:after="0" w:line="240" w:lineRule="auto"/>
        <w:rPr>
          <w:sz w:val="23"/>
          <w:szCs w:val="23"/>
        </w:rPr>
      </w:pPr>
      <w:r w:rsidRPr="00D47B7F">
        <w:rPr>
          <w:sz w:val="23"/>
          <w:szCs w:val="23"/>
        </w:rPr>
        <w:t>Drain the entire system by disconnecting pipe unions or</w:t>
      </w:r>
      <w:r w:rsidRPr="00D47B7F">
        <w:rPr>
          <w:sz w:val="23"/>
          <w:szCs w:val="23"/>
        </w:rPr>
        <w:t xml:space="preserve"> </w:t>
      </w:r>
      <w:r w:rsidRPr="00D47B7F">
        <w:rPr>
          <w:sz w:val="23"/>
          <w:szCs w:val="23"/>
        </w:rPr>
        <w:t>joints as close to the main valve as possible. You may use</w:t>
      </w:r>
      <w:r w:rsidRPr="00D47B7F">
        <w:rPr>
          <w:sz w:val="23"/>
          <w:szCs w:val="23"/>
        </w:rPr>
        <w:t xml:space="preserve"> </w:t>
      </w:r>
      <w:r w:rsidRPr="00D47B7F">
        <w:rPr>
          <w:sz w:val="23"/>
          <w:szCs w:val="23"/>
        </w:rPr>
        <w:t>compressed air to blow water from pipes.</w:t>
      </w:r>
    </w:p>
    <w:p w:rsidR="006B1AE6" w:rsidRPr="00D47B7F" w:rsidRDefault="006B1AE6" w:rsidP="006B1AE6">
      <w:pPr>
        <w:pStyle w:val="ListParagraph"/>
        <w:numPr>
          <w:ilvl w:val="0"/>
          <w:numId w:val="3"/>
        </w:numPr>
        <w:spacing w:after="0" w:line="240" w:lineRule="auto"/>
        <w:rPr>
          <w:sz w:val="23"/>
          <w:szCs w:val="23"/>
        </w:rPr>
      </w:pPr>
      <w:r w:rsidRPr="00D47B7F">
        <w:rPr>
          <w:sz w:val="23"/>
          <w:szCs w:val="23"/>
        </w:rPr>
        <w:t>Insulate undrainable pipes around their main valves. Use</w:t>
      </w:r>
      <w:r w:rsidRPr="00D47B7F">
        <w:rPr>
          <w:sz w:val="23"/>
          <w:szCs w:val="23"/>
        </w:rPr>
        <w:t xml:space="preserve"> </w:t>
      </w:r>
      <w:r w:rsidRPr="00D47B7F">
        <w:rPr>
          <w:sz w:val="23"/>
          <w:szCs w:val="23"/>
        </w:rPr>
        <w:t>blankets, housing insulation, or newspapers.</w:t>
      </w:r>
    </w:p>
    <w:p w:rsidR="006B1AE6" w:rsidRPr="00D47B7F" w:rsidRDefault="006B1AE6" w:rsidP="006B1AE6">
      <w:pPr>
        <w:pStyle w:val="ListParagraph"/>
        <w:numPr>
          <w:ilvl w:val="0"/>
          <w:numId w:val="3"/>
        </w:numPr>
        <w:spacing w:after="0" w:line="240" w:lineRule="auto"/>
        <w:rPr>
          <w:sz w:val="23"/>
          <w:szCs w:val="23"/>
        </w:rPr>
      </w:pPr>
      <w:r w:rsidRPr="00D47B7F">
        <w:rPr>
          <w:sz w:val="23"/>
          <w:szCs w:val="23"/>
        </w:rPr>
        <w:t>Drain toilet flush tanks and spray hoses.</w:t>
      </w:r>
    </w:p>
    <w:p w:rsidR="006B1AE6" w:rsidRPr="00D47B7F" w:rsidRDefault="006B1AE6" w:rsidP="006B1AE6">
      <w:pPr>
        <w:pStyle w:val="ListParagraph"/>
        <w:numPr>
          <w:ilvl w:val="0"/>
          <w:numId w:val="3"/>
        </w:numPr>
        <w:spacing w:after="0" w:line="240" w:lineRule="auto"/>
        <w:rPr>
          <w:sz w:val="23"/>
          <w:szCs w:val="23"/>
        </w:rPr>
      </w:pPr>
      <w:r w:rsidRPr="00D47B7F">
        <w:rPr>
          <w:sz w:val="23"/>
          <w:szCs w:val="23"/>
        </w:rPr>
        <w:t>Disconnect the water softening unit so water can drain</w:t>
      </w:r>
      <w:r w:rsidRPr="00D47B7F">
        <w:rPr>
          <w:sz w:val="23"/>
          <w:szCs w:val="23"/>
        </w:rPr>
        <w:t xml:space="preserve"> </w:t>
      </w:r>
      <w:r w:rsidRPr="00D47B7F">
        <w:rPr>
          <w:sz w:val="23"/>
          <w:szCs w:val="23"/>
        </w:rPr>
        <w:t>from the hard and soft water pipes</w:t>
      </w:r>
      <w:r w:rsidRPr="00D47B7F">
        <w:rPr>
          <w:sz w:val="23"/>
          <w:szCs w:val="23"/>
        </w:rPr>
        <w:t xml:space="preserve"> </w:t>
      </w:r>
      <w:r w:rsidRPr="00D47B7F">
        <w:rPr>
          <w:sz w:val="23"/>
          <w:szCs w:val="23"/>
        </w:rPr>
        <w:t>and from the controls.</w:t>
      </w:r>
      <w:r w:rsidRPr="00D47B7F">
        <w:rPr>
          <w:sz w:val="23"/>
          <w:szCs w:val="23"/>
        </w:rPr>
        <w:t xml:space="preserve"> </w:t>
      </w:r>
      <w:r w:rsidRPr="00D47B7F">
        <w:rPr>
          <w:sz w:val="23"/>
          <w:szCs w:val="23"/>
        </w:rPr>
        <w:t>Lay the softener tank on its side to drain as much water as</w:t>
      </w:r>
      <w:r w:rsidRPr="00D47B7F">
        <w:rPr>
          <w:sz w:val="23"/>
          <w:szCs w:val="23"/>
        </w:rPr>
        <w:t xml:space="preserve"> </w:t>
      </w:r>
      <w:r w:rsidRPr="00D47B7F">
        <w:rPr>
          <w:sz w:val="23"/>
          <w:szCs w:val="23"/>
        </w:rPr>
        <w:t>possible. Also drain controls and tubing on brine (salt)</w:t>
      </w:r>
      <w:r w:rsidRPr="00D47B7F">
        <w:rPr>
          <w:sz w:val="23"/>
          <w:szCs w:val="23"/>
        </w:rPr>
        <w:t xml:space="preserve"> </w:t>
      </w:r>
      <w:r w:rsidRPr="00D47B7F">
        <w:rPr>
          <w:sz w:val="23"/>
          <w:szCs w:val="23"/>
        </w:rPr>
        <w:t>tanks. A brine tank itself will not be harmed by freezing.</w:t>
      </w:r>
    </w:p>
    <w:p w:rsidR="006B1AE6" w:rsidRPr="00D47B7F" w:rsidRDefault="006B1AE6" w:rsidP="006B1AE6">
      <w:pPr>
        <w:spacing w:after="0" w:line="240" w:lineRule="auto"/>
        <w:rPr>
          <w:sz w:val="23"/>
          <w:szCs w:val="23"/>
        </w:rPr>
      </w:pPr>
    </w:p>
    <w:p w:rsidR="006B1AE6" w:rsidRPr="00D47B7F" w:rsidRDefault="006B1AE6" w:rsidP="006B1AE6">
      <w:pPr>
        <w:spacing w:after="0" w:line="240" w:lineRule="auto"/>
        <w:rPr>
          <w:b/>
          <w:sz w:val="23"/>
          <w:szCs w:val="23"/>
        </w:rPr>
      </w:pPr>
      <w:r w:rsidRPr="00D47B7F">
        <w:rPr>
          <w:b/>
          <w:sz w:val="23"/>
          <w:szCs w:val="23"/>
        </w:rPr>
        <w:t>Sewage System</w:t>
      </w:r>
    </w:p>
    <w:p w:rsidR="006B1AE6" w:rsidRPr="00D47B7F" w:rsidRDefault="006B1AE6" w:rsidP="006B1AE6">
      <w:pPr>
        <w:pStyle w:val="ListParagraph"/>
        <w:numPr>
          <w:ilvl w:val="0"/>
          <w:numId w:val="4"/>
        </w:numPr>
        <w:spacing w:after="0" w:line="240" w:lineRule="auto"/>
        <w:rPr>
          <w:sz w:val="23"/>
          <w:szCs w:val="23"/>
        </w:rPr>
      </w:pPr>
      <w:r w:rsidRPr="00D47B7F">
        <w:rPr>
          <w:sz w:val="23"/>
          <w:szCs w:val="23"/>
        </w:rPr>
        <w:t>Empty all drain traps by carefully removing drain plugs</w:t>
      </w:r>
      <w:r w:rsidRPr="00D47B7F">
        <w:rPr>
          <w:sz w:val="23"/>
          <w:szCs w:val="23"/>
        </w:rPr>
        <w:t xml:space="preserve"> </w:t>
      </w:r>
      <w:r w:rsidRPr="00D47B7F">
        <w:rPr>
          <w:sz w:val="23"/>
          <w:szCs w:val="23"/>
        </w:rPr>
        <w:t>or by disconnecting traps.</w:t>
      </w:r>
    </w:p>
    <w:p w:rsidR="006B1AE6" w:rsidRPr="00D47B7F" w:rsidRDefault="006B1AE6" w:rsidP="00D47B7F">
      <w:pPr>
        <w:pStyle w:val="ListParagraph"/>
        <w:numPr>
          <w:ilvl w:val="0"/>
          <w:numId w:val="4"/>
        </w:numPr>
        <w:spacing w:after="0" w:line="240" w:lineRule="auto"/>
        <w:rPr>
          <w:sz w:val="23"/>
          <w:szCs w:val="23"/>
        </w:rPr>
      </w:pPr>
      <w:r w:rsidRPr="00D47B7F">
        <w:rPr>
          <w:sz w:val="23"/>
          <w:szCs w:val="23"/>
        </w:rPr>
        <w:t>Blow out inaccessible traps with compressed air or add</w:t>
      </w:r>
      <w:r w:rsidRPr="00D47B7F">
        <w:rPr>
          <w:sz w:val="23"/>
          <w:szCs w:val="23"/>
        </w:rPr>
        <w:t xml:space="preserve"> propylene</w:t>
      </w:r>
      <w:r w:rsidRPr="00D47B7F">
        <w:rPr>
          <w:sz w:val="23"/>
          <w:szCs w:val="23"/>
        </w:rPr>
        <w:t>-glycol base antifreeze in an amount equal to the</w:t>
      </w:r>
      <w:r w:rsidR="00D47B7F" w:rsidRPr="00D47B7F">
        <w:rPr>
          <w:sz w:val="23"/>
          <w:szCs w:val="23"/>
        </w:rPr>
        <w:t xml:space="preserve"> </w:t>
      </w:r>
      <w:r w:rsidRPr="00D47B7F">
        <w:rPr>
          <w:sz w:val="23"/>
          <w:szCs w:val="23"/>
        </w:rPr>
        <w:t>water in the trap (I pint to I quart is sufficient, depending</w:t>
      </w:r>
      <w:r w:rsidR="00D47B7F" w:rsidRPr="00D47B7F">
        <w:rPr>
          <w:sz w:val="23"/>
          <w:szCs w:val="23"/>
        </w:rPr>
        <w:t xml:space="preserve"> </w:t>
      </w:r>
      <w:r w:rsidRPr="00D47B7F">
        <w:rPr>
          <w:sz w:val="23"/>
          <w:szCs w:val="23"/>
        </w:rPr>
        <w:t>on the size of the trap).</w:t>
      </w:r>
    </w:p>
    <w:p w:rsidR="00D47B7F" w:rsidRPr="00D47B7F" w:rsidRDefault="00D47B7F" w:rsidP="00D47B7F">
      <w:pPr>
        <w:pStyle w:val="ListParagraph"/>
        <w:numPr>
          <w:ilvl w:val="0"/>
          <w:numId w:val="4"/>
        </w:numPr>
        <w:spacing w:after="0" w:line="240" w:lineRule="auto"/>
        <w:rPr>
          <w:sz w:val="23"/>
          <w:szCs w:val="23"/>
        </w:rPr>
      </w:pPr>
      <w:r w:rsidRPr="00D47B7F">
        <w:rPr>
          <w:sz w:val="23"/>
          <w:szCs w:val="23"/>
        </w:rPr>
        <w:t>Check</w:t>
      </w:r>
      <w:r w:rsidRPr="00D47B7F">
        <w:rPr>
          <w:sz w:val="23"/>
          <w:szCs w:val="23"/>
        </w:rPr>
        <w:t xml:space="preserve"> kitchen sinks,</w:t>
      </w:r>
      <w:r w:rsidRPr="00D47B7F">
        <w:rPr>
          <w:sz w:val="23"/>
          <w:szCs w:val="23"/>
        </w:rPr>
        <w:t xml:space="preserve"> bathroom sinks, bathtub drains, toilets,</w:t>
      </w:r>
      <w:r w:rsidRPr="00D47B7F">
        <w:rPr>
          <w:sz w:val="23"/>
          <w:szCs w:val="23"/>
        </w:rPr>
        <w:t xml:space="preserve"> </w:t>
      </w:r>
      <w:r w:rsidRPr="00D47B7F">
        <w:rPr>
          <w:sz w:val="23"/>
          <w:szCs w:val="23"/>
        </w:rPr>
        <w:t>washtubs</w:t>
      </w:r>
      <w:r w:rsidRPr="00D47B7F">
        <w:rPr>
          <w:sz w:val="23"/>
          <w:szCs w:val="23"/>
        </w:rPr>
        <w:t>, s</w:t>
      </w:r>
      <w:r w:rsidRPr="00D47B7F">
        <w:rPr>
          <w:sz w:val="23"/>
          <w:szCs w:val="23"/>
        </w:rPr>
        <w:t>howers</w:t>
      </w:r>
      <w:r w:rsidRPr="00D47B7F">
        <w:rPr>
          <w:sz w:val="23"/>
          <w:szCs w:val="23"/>
        </w:rPr>
        <w:t>,</w:t>
      </w:r>
      <w:r w:rsidRPr="00D47B7F">
        <w:rPr>
          <w:sz w:val="23"/>
          <w:szCs w:val="23"/>
        </w:rPr>
        <w:t xml:space="preserve"> floor drains, and sump pumps.</w:t>
      </w:r>
    </w:p>
    <w:p w:rsidR="00D47B7F" w:rsidRPr="00D47B7F" w:rsidRDefault="00D47B7F" w:rsidP="00D47B7F">
      <w:pPr>
        <w:spacing w:after="0" w:line="240" w:lineRule="auto"/>
        <w:rPr>
          <w:sz w:val="23"/>
          <w:szCs w:val="23"/>
        </w:rPr>
      </w:pPr>
    </w:p>
    <w:p w:rsidR="00D47B7F" w:rsidRPr="00D47B7F" w:rsidRDefault="00D47B7F" w:rsidP="00D47B7F">
      <w:pPr>
        <w:spacing w:after="0" w:line="240" w:lineRule="auto"/>
        <w:rPr>
          <w:b/>
          <w:sz w:val="23"/>
          <w:szCs w:val="23"/>
        </w:rPr>
      </w:pPr>
      <w:r w:rsidRPr="00D47B7F">
        <w:rPr>
          <w:b/>
          <w:sz w:val="23"/>
          <w:szCs w:val="23"/>
        </w:rPr>
        <w:t>Appliances</w:t>
      </w:r>
    </w:p>
    <w:p w:rsidR="00D47B7F" w:rsidRPr="00D47B7F" w:rsidRDefault="00D47B7F" w:rsidP="00D47B7F">
      <w:pPr>
        <w:pStyle w:val="ListParagraph"/>
        <w:numPr>
          <w:ilvl w:val="0"/>
          <w:numId w:val="5"/>
        </w:numPr>
        <w:spacing w:after="0" w:line="240" w:lineRule="auto"/>
        <w:rPr>
          <w:sz w:val="23"/>
          <w:szCs w:val="23"/>
        </w:rPr>
      </w:pPr>
      <w:r w:rsidRPr="00D47B7F">
        <w:rPr>
          <w:sz w:val="23"/>
          <w:szCs w:val="23"/>
        </w:rPr>
        <w:t>Disconnect the electric power or shut off the fuel to all</w:t>
      </w:r>
      <w:r w:rsidRPr="00D47B7F">
        <w:rPr>
          <w:sz w:val="23"/>
          <w:szCs w:val="23"/>
        </w:rPr>
        <w:t xml:space="preserve"> </w:t>
      </w:r>
      <w:r w:rsidRPr="00D47B7F">
        <w:rPr>
          <w:sz w:val="23"/>
          <w:szCs w:val="23"/>
        </w:rPr>
        <w:t>water-using units.</w:t>
      </w:r>
    </w:p>
    <w:p w:rsidR="00D47B7F" w:rsidRPr="00D47B7F" w:rsidRDefault="00D47B7F" w:rsidP="00D47B7F">
      <w:pPr>
        <w:pStyle w:val="ListParagraph"/>
        <w:numPr>
          <w:ilvl w:val="0"/>
          <w:numId w:val="5"/>
        </w:numPr>
        <w:spacing w:after="0" w:line="240" w:lineRule="auto"/>
        <w:rPr>
          <w:sz w:val="23"/>
          <w:szCs w:val="23"/>
        </w:rPr>
      </w:pPr>
      <w:r w:rsidRPr="00D47B7F">
        <w:rPr>
          <w:sz w:val="23"/>
          <w:szCs w:val="23"/>
        </w:rPr>
        <w:t>Shut off the water supply and disconnect the hoses, if</w:t>
      </w:r>
      <w:r w:rsidRPr="00D47B7F">
        <w:rPr>
          <w:sz w:val="23"/>
          <w:szCs w:val="23"/>
        </w:rPr>
        <w:t xml:space="preserve"> </w:t>
      </w:r>
      <w:r w:rsidRPr="00D47B7F">
        <w:rPr>
          <w:sz w:val="23"/>
          <w:szCs w:val="23"/>
        </w:rPr>
        <w:t>possible.</w:t>
      </w:r>
    </w:p>
    <w:p w:rsidR="00D47B7F" w:rsidRPr="00D47B7F" w:rsidRDefault="00D47B7F" w:rsidP="00D47B7F">
      <w:pPr>
        <w:pStyle w:val="ListParagraph"/>
        <w:numPr>
          <w:ilvl w:val="0"/>
          <w:numId w:val="5"/>
        </w:numPr>
        <w:spacing w:after="0" w:line="240" w:lineRule="auto"/>
        <w:rPr>
          <w:sz w:val="23"/>
          <w:szCs w:val="23"/>
        </w:rPr>
      </w:pPr>
      <w:r w:rsidRPr="00D47B7F">
        <w:rPr>
          <w:sz w:val="23"/>
          <w:szCs w:val="23"/>
        </w:rPr>
        <w:t>Drain all water-using appliances.</w:t>
      </w:r>
    </w:p>
    <w:p w:rsidR="00D47B7F" w:rsidRPr="00D47B7F" w:rsidRDefault="00D47B7F" w:rsidP="00D47B7F">
      <w:pPr>
        <w:pStyle w:val="ListParagraph"/>
        <w:numPr>
          <w:ilvl w:val="0"/>
          <w:numId w:val="5"/>
        </w:numPr>
        <w:spacing w:after="0" w:line="240" w:lineRule="auto"/>
        <w:rPr>
          <w:sz w:val="23"/>
          <w:szCs w:val="23"/>
        </w:rPr>
      </w:pPr>
      <w:r w:rsidRPr="00D47B7F">
        <w:rPr>
          <w:sz w:val="23"/>
          <w:szCs w:val="23"/>
        </w:rPr>
        <w:t>Check the water heater</w:t>
      </w:r>
      <w:r w:rsidRPr="00D47B7F">
        <w:rPr>
          <w:sz w:val="23"/>
          <w:szCs w:val="23"/>
        </w:rPr>
        <w:t>,</w:t>
      </w:r>
      <w:r w:rsidRPr="00D47B7F">
        <w:rPr>
          <w:sz w:val="23"/>
          <w:szCs w:val="23"/>
        </w:rPr>
        <w:t xml:space="preserve"> humidifiers</w:t>
      </w:r>
      <w:r w:rsidRPr="00D47B7F">
        <w:rPr>
          <w:sz w:val="23"/>
          <w:szCs w:val="23"/>
        </w:rPr>
        <w:t>,</w:t>
      </w:r>
      <w:r w:rsidRPr="00D47B7F">
        <w:rPr>
          <w:sz w:val="23"/>
          <w:szCs w:val="23"/>
        </w:rPr>
        <w:t xml:space="preserve"> </w:t>
      </w:r>
      <w:proofErr w:type="gramStart"/>
      <w:r w:rsidRPr="00D47B7F">
        <w:rPr>
          <w:sz w:val="23"/>
          <w:szCs w:val="23"/>
        </w:rPr>
        <w:t>ice</w:t>
      </w:r>
      <w:proofErr w:type="gramEnd"/>
      <w:r w:rsidRPr="00D47B7F">
        <w:rPr>
          <w:sz w:val="23"/>
          <w:szCs w:val="23"/>
        </w:rPr>
        <w:t>-making unit of</w:t>
      </w:r>
      <w:r w:rsidRPr="00D47B7F">
        <w:rPr>
          <w:sz w:val="23"/>
          <w:szCs w:val="23"/>
        </w:rPr>
        <w:t xml:space="preserve"> </w:t>
      </w:r>
      <w:r w:rsidRPr="00D47B7F">
        <w:rPr>
          <w:sz w:val="23"/>
          <w:szCs w:val="23"/>
        </w:rPr>
        <w:t>the refrigerator</w:t>
      </w:r>
      <w:r w:rsidRPr="00D47B7F">
        <w:rPr>
          <w:sz w:val="23"/>
          <w:szCs w:val="23"/>
        </w:rPr>
        <w:t>,</w:t>
      </w:r>
      <w:r w:rsidRPr="00D47B7F">
        <w:rPr>
          <w:sz w:val="23"/>
          <w:szCs w:val="23"/>
        </w:rPr>
        <w:t xml:space="preserve"> washing machine</w:t>
      </w:r>
      <w:r w:rsidRPr="00D47B7F">
        <w:rPr>
          <w:sz w:val="23"/>
          <w:szCs w:val="23"/>
        </w:rPr>
        <w:t>, and</w:t>
      </w:r>
      <w:r w:rsidRPr="00D47B7F">
        <w:rPr>
          <w:sz w:val="23"/>
          <w:szCs w:val="23"/>
        </w:rPr>
        <w:t xml:space="preserve"> dishwasher. </w:t>
      </w:r>
      <w:r w:rsidRPr="00D47B7F">
        <w:rPr>
          <w:sz w:val="23"/>
          <w:szCs w:val="23"/>
        </w:rPr>
        <w:t xml:space="preserve"> </w:t>
      </w:r>
      <w:r w:rsidRPr="00D47B7F">
        <w:rPr>
          <w:sz w:val="23"/>
          <w:szCs w:val="23"/>
        </w:rPr>
        <w:t>Drain the</w:t>
      </w:r>
      <w:r w:rsidRPr="00D47B7F">
        <w:rPr>
          <w:sz w:val="23"/>
          <w:szCs w:val="23"/>
        </w:rPr>
        <w:t xml:space="preserve"> </w:t>
      </w:r>
      <w:r w:rsidRPr="00D47B7F">
        <w:rPr>
          <w:sz w:val="23"/>
          <w:szCs w:val="23"/>
        </w:rPr>
        <w:t>pumps on the washing machine and the dishwasher. Do not</w:t>
      </w:r>
      <w:r w:rsidRPr="00D47B7F">
        <w:rPr>
          <w:sz w:val="23"/>
          <w:szCs w:val="23"/>
        </w:rPr>
        <w:t xml:space="preserve"> </w:t>
      </w:r>
      <w:r w:rsidRPr="00D47B7F">
        <w:rPr>
          <w:sz w:val="23"/>
          <w:szCs w:val="23"/>
        </w:rPr>
        <w:t>put antifreeze in these appliances. Close valves to the furnace,</w:t>
      </w:r>
      <w:r w:rsidRPr="00D47B7F">
        <w:rPr>
          <w:sz w:val="23"/>
          <w:szCs w:val="23"/>
        </w:rPr>
        <w:t xml:space="preserve"> water heater,</w:t>
      </w:r>
      <w:r w:rsidRPr="00D47B7F">
        <w:rPr>
          <w:sz w:val="23"/>
          <w:szCs w:val="23"/>
        </w:rPr>
        <w:t xml:space="preserve"> and dryer.</w:t>
      </w:r>
    </w:p>
    <w:p w:rsidR="00D47B7F" w:rsidRPr="00D47B7F" w:rsidRDefault="00D47B7F" w:rsidP="00D47B7F">
      <w:pPr>
        <w:spacing w:after="0" w:line="240" w:lineRule="auto"/>
        <w:rPr>
          <w:sz w:val="23"/>
          <w:szCs w:val="23"/>
        </w:rPr>
      </w:pPr>
    </w:p>
    <w:p w:rsidR="00D47B7F" w:rsidRPr="00D47B7F" w:rsidRDefault="00D47B7F">
      <w:pPr>
        <w:spacing w:after="160" w:line="259" w:lineRule="auto"/>
        <w:rPr>
          <w:b/>
          <w:sz w:val="23"/>
          <w:szCs w:val="23"/>
        </w:rPr>
      </w:pPr>
      <w:r w:rsidRPr="00D47B7F">
        <w:rPr>
          <w:b/>
          <w:sz w:val="23"/>
          <w:szCs w:val="23"/>
        </w:rPr>
        <w:br w:type="page"/>
      </w:r>
    </w:p>
    <w:p w:rsidR="00D47B7F" w:rsidRPr="00D47B7F" w:rsidRDefault="00D47B7F" w:rsidP="00D47B7F">
      <w:pPr>
        <w:spacing w:after="0" w:line="240" w:lineRule="auto"/>
        <w:rPr>
          <w:b/>
          <w:sz w:val="23"/>
          <w:szCs w:val="23"/>
        </w:rPr>
      </w:pPr>
      <w:r w:rsidRPr="00D47B7F">
        <w:rPr>
          <w:b/>
          <w:sz w:val="23"/>
          <w:szCs w:val="23"/>
        </w:rPr>
        <w:lastRenderedPageBreak/>
        <w:t>Hot Water Heating System</w:t>
      </w:r>
      <w:bookmarkStart w:id="0" w:name="_GoBack"/>
      <w:bookmarkEnd w:id="0"/>
    </w:p>
    <w:p w:rsidR="00D47B7F" w:rsidRPr="00D47B7F" w:rsidRDefault="00D47B7F" w:rsidP="00D47B7F">
      <w:pPr>
        <w:spacing w:after="0" w:line="240" w:lineRule="auto"/>
        <w:rPr>
          <w:sz w:val="23"/>
          <w:szCs w:val="23"/>
        </w:rPr>
      </w:pPr>
      <w:r w:rsidRPr="00D47B7F">
        <w:rPr>
          <w:sz w:val="23"/>
          <w:szCs w:val="23"/>
        </w:rPr>
        <w:t>If you think the heat will be off several hours or more during below freezing temperatures, you will need to keep exposed heating pipes from freezing. This can be done by circulating water through the pipes, or adding antifreeze to the system.</w:t>
      </w:r>
    </w:p>
    <w:p w:rsidR="00D47B7F" w:rsidRPr="00D47B7F" w:rsidRDefault="00D47B7F" w:rsidP="00D47B7F">
      <w:pPr>
        <w:spacing w:after="0" w:line="240" w:lineRule="auto"/>
        <w:rPr>
          <w:sz w:val="23"/>
          <w:szCs w:val="23"/>
        </w:rPr>
      </w:pPr>
    </w:p>
    <w:p w:rsidR="00D47B7F" w:rsidRPr="00D47B7F" w:rsidRDefault="00D47B7F" w:rsidP="00D47B7F">
      <w:pPr>
        <w:pStyle w:val="ListParagraph"/>
        <w:numPr>
          <w:ilvl w:val="0"/>
          <w:numId w:val="1"/>
        </w:numPr>
        <w:spacing w:after="0" w:line="240" w:lineRule="auto"/>
        <w:rPr>
          <w:sz w:val="23"/>
          <w:szCs w:val="23"/>
        </w:rPr>
      </w:pPr>
      <w:r w:rsidRPr="00D47B7F">
        <w:rPr>
          <w:b/>
          <w:i/>
          <w:sz w:val="23"/>
          <w:szCs w:val="23"/>
        </w:rPr>
        <w:t>Circulating water.</w:t>
      </w:r>
      <w:r w:rsidRPr="00D47B7F">
        <w:rPr>
          <w:sz w:val="23"/>
          <w:szCs w:val="23"/>
        </w:rPr>
        <w:t xml:space="preserve"> If electrical power is available, keep the circulator pump going. Moving water does not freeze readily. However, if the room temperature drops to below 40°F, you should probably begin to drain the pipes.</w:t>
      </w:r>
    </w:p>
    <w:p w:rsidR="00D47B7F" w:rsidRPr="00D47B7F" w:rsidRDefault="00D47B7F" w:rsidP="00D47B7F">
      <w:pPr>
        <w:pStyle w:val="ListParagraph"/>
        <w:numPr>
          <w:ilvl w:val="0"/>
          <w:numId w:val="1"/>
        </w:numPr>
        <w:spacing w:after="0" w:line="240" w:lineRule="auto"/>
        <w:rPr>
          <w:sz w:val="23"/>
          <w:szCs w:val="23"/>
        </w:rPr>
      </w:pPr>
      <w:r w:rsidRPr="00D47B7F">
        <w:rPr>
          <w:b/>
          <w:i/>
          <w:sz w:val="23"/>
          <w:szCs w:val="23"/>
        </w:rPr>
        <w:t xml:space="preserve">Draining pipes. </w:t>
      </w:r>
      <w:r w:rsidRPr="00D47B7F">
        <w:rPr>
          <w:sz w:val="23"/>
          <w:szCs w:val="23"/>
        </w:rPr>
        <w:t>Most hot water heating systems are not easily drained. Pipes may have to be disconnected to drain low points. Open the vents on radiators to release air so pipes can drain.</w:t>
      </w:r>
    </w:p>
    <w:p w:rsidR="00D47B7F" w:rsidRPr="00D47B7F" w:rsidRDefault="00D47B7F" w:rsidP="00D47B7F">
      <w:pPr>
        <w:pStyle w:val="ListParagraph"/>
        <w:numPr>
          <w:ilvl w:val="0"/>
          <w:numId w:val="1"/>
        </w:numPr>
        <w:spacing w:after="0" w:line="240" w:lineRule="auto"/>
        <w:rPr>
          <w:sz w:val="23"/>
          <w:szCs w:val="23"/>
        </w:rPr>
      </w:pPr>
      <w:r w:rsidRPr="00D47B7F">
        <w:rPr>
          <w:b/>
          <w:i/>
          <w:sz w:val="23"/>
          <w:szCs w:val="23"/>
        </w:rPr>
        <w:t>Adding antifreeze.</w:t>
      </w:r>
      <w:r w:rsidRPr="00D47B7F">
        <w:rPr>
          <w:sz w:val="23"/>
          <w:szCs w:val="23"/>
        </w:rPr>
        <w:t xml:space="preserve"> Consult a heating contractor about adding antifreeze to your system.  Use antifreeze in waste water or hot water heating systems only if it is not practical to maintain heat in the home, insulate the vulnerable pipes, or keep water trickling through the system.  The common type of antifreeze used in automobile cooling systems is Ethylene Glycol. This is NOT safe to use in any part of a home water system. The other type, Propylene Glycol, is used in the waste water systems of recreational vehicles and is generally safe for waste water systems, toilets, drain lines and hot water heating systems of buildings that are left unheated during extended periods of sub-freezing temperatures. Propylene Glycol is not harmful if swallowed in small amounts but it is still not recommended for use in water supply systems. </w:t>
      </w:r>
      <w:r w:rsidRPr="00D47B7F">
        <w:rPr>
          <w:i/>
          <w:sz w:val="23"/>
          <w:szCs w:val="23"/>
        </w:rPr>
        <w:t>(https://fyi.extension.wisc.edu/house/about-the-house/plumbing/)</w:t>
      </w:r>
    </w:p>
    <w:p w:rsidR="00D47B7F" w:rsidRPr="00D47B7F" w:rsidRDefault="00D47B7F" w:rsidP="00D47B7F">
      <w:pPr>
        <w:spacing w:after="0" w:line="240" w:lineRule="auto"/>
        <w:rPr>
          <w:sz w:val="23"/>
          <w:szCs w:val="23"/>
        </w:rPr>
      </w:pPr>
    </w:p>
    <w:sectPr w:rsidR="00D47B7F" w:rsidRPr="00D47B7F" w:rsidSect="00F46621">
      <w:headerReference w:type="default" r:id="rId8"/>
      <w:footerReference w:type="default" r:id="rId9"/>
      <w:headerReference w:type="first" r:id="rId10"/>
      <w:footerReference w:type="first" r:id="rId11"/>
      <w:pgSz w:w="12240" w:h="15840"/>
      <w:pgMar w:top="1440" w:right="1152" w:bottom="1440" w:left="1008" w:header="720" w:footer="6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EC4" w:rsidRDefault="00A10EC4" w:rsidP="00A10EC4">
      <w:pPr>
        <w:spacing w:after="0" w:line="240" w:lineRule="auto"/>
      </w:pPr>
      <w:r>
        <w:separator/>
      </w:r>
    </w:p>
  </w:endnote>
  <w:endnote w:type="continuationSeparator" w:id="0">
    <w:p w:rsidR="00A10EC4" w:rsidRDefault="00A10EC4" w:rsidP="00A10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7B7F" w:rsidRDefault="00D47B7F" w:rsidP="00D47B7F">
    <w:pPr>
      <w:pStyle w:val="Footer"/>
      <w:rPr>
        <w:rFonts w:ascii="Times New Roman" w:hAnsi="Times New Roman" w:cs="Times New Roman"/>
        <w:i/>
        <w:sz w:val="18"/>
        <w:szCs w:val="18"/>
      </w:rPr>
    </w:pPr>
    <w:r>
      <w:rPr>
        <w:noProof/>
      </w:rPr>
      <w:drawing>
        <wp:anchor distT="0" distB="0" distL="114300" distR="114300" simplePos="0" relativeHeight="251670528" behindDoc="1" locked="0" layoutInCell="1" allowOverlap="1" wp14:anchorId="497A52E8" wp14:editId="74CB774A">
          <wp:simplePos x="0" y="0"/>
          <wp:positionH relativeFrom="column">
            <wp:posOffset>-259080</wp:posOffset>
          </wp:positionH>
          <wp:positionV relativeFrom="paragraph">
            <wp:posOffset>59055</wp:posOffset>
          </wp:positionV>
          <wp:extent cx="952500" cy="55181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w:t>
    </w:r>
    <w:r>
      <w:rPr>
        <w:rFonts w:ascii="Times New Roman" w:hAnsi="Times New Roman" w:cs="Times New Roman"/>
        <w:i/>
        <w:sz w:val="18"/>
        <w:szCs w:val="18"/>
      </w:rPr>
      <w:t>December</w:t>
    </w:r>
    <w:r>
      <w:rPr>
        <w:rFonts w:ascii="Times New Roman" w:hAnsi="Times New Roman" w:cs="Times New Roman"/>
        <w:i/>
        <w:sz w:val="18"/>
        <w:szCs w:val="18"/>
      </w:rPr>
      <w:t>, 2019.  Additional sources cited as appropriate.</w:t>
    </w:r>
  </w:p>
  <w:p w:rsidR="00A10EC4" w:rsidRDefault="00A10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6621" w:rsidRDefault="00F46621" w:rsidP="00F46621">
    <w:pPr>
      <w:pStyle w:val="Footer"/>
      <w:rPr>
        <w:rFonts w:ascii="Times New Roman" w:hAnsi="Times New Roman" w:cs="Times New Roman"/>
        <w:i/>
        <w:sz w:val="18"/>
        <w:szCs w:val="18"/>
      </w:rPr>
    </w:pPr>
    <w:r>
      <w:rPr>
        <w:noProof/>
      </w:rPr>
      <w:drawing>
        <wp:anchor distT="0" distB="0" distL="114300" distR="114300" simplePos="0" relativeHeight="251668480" behindDoc="1" locked="0" layoutInCell="1" allowOverlap="1">
          <wp:simplePos x="0" y="0"/>
          <wp:positionH relativeFrom="column">
            <wp:posOffset>-259080</wp:posOffset>
          </wp:positionH>
          <wp:positionV relativeFrom="paragraph">
            <wp:posOffset>59055</wp:posOffset>
          </wp:positionV>
          <wp:extent cx="952500" cy="551815"/>
          <wp:effectExtent l="0" t="0" r="0" b="635"/>
          <wp:wrapSquare wrapText="bothSides"/>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5181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Pr>
        <w:rFonts w:ascii="Times New Roman" w:hAnsi="Times New Roman" w:cs="Times New Roman"/>
        <w:i/>
        <w:sz w:val="18"/>
        <w:szCs w:val="18"/>
      </w:rPr>
      <w:t>PREPnotes</w:t>
    </w:r>
    <w:proofErr w:type="spellEnd"/>
    <w:r>
      <w:rPr>
        <w:rFonts w:ascii="Times New Roman" w:hAnsi="Times New Roman" w:cs="Times New Roman"/>
        <w:i/>
        <w:sz w:val="18"/>
        <w:szCs w:val="18"/>
      </w:rPr>
      <w:t xml:space="preserve"> are adapted from the “Disaster Handbook for Extension Agents”.  Reviewed and updated November, 2019.  Additional sources cited as appropriate.</w:t>
    </w:r>
  </w:p>
  <w:p w:rsidR="00A67869" w:rsidRDefault="00A67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EC4" w:rsidRDefault="00A10EC4" w:rsidP="00A10EC4">
      <w:pPr>
        <w:spacing w:after="0" w:line="240" w:lineRule="auto"/>
      </w:pPr>
      <w:r>
        <w:separator/>
      </w:r>
    </w:p>
  </w:footnote>
  <w:footnote w:type="continuationSeparator" w:id="0">
    <w:p w:rsidR="00A10EC4" w:rsidRDefault="00A10EC4" w:rsidP="00A10E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110376"/>
      <w:docPartObj>
        <w:docPartGallery w:val="Page Numbers (Top of Page)"/>
        <w:docPartUnique/>
      </w:docPartObj>
    </w:sdtPr>
    <w:sdtEndPr>
      <w:rPr>
        <w:noProof/>
      </w:rPr>
    </w:sdtEndPr>
    <w:sdtContent>
      <w:p w:rsidR="00A67869" w:rsidRDefault="00F54D90">
        <w:pPr>
          <w:pStyle w:val="Header"/>
          <w:jc w:val="right"/>
        </w:pPr>
        <w:r>
          <w:rPr>
            <w:noProof/>
          </w:rPr>
          <mc:AlternateContent>
            <mc:Choice Requires="wps">
              <w:drawing>
                <wp:anchor distT="45720" distB="45720" distL="114300" distR="114300" simplePos="0" relativeHeight="251666432" behindDoc="0" locked="0" layoutInCell="1" allowOverlap="1" wp14:anchorId="03BFA1D1" wp14:editId="69AF8060">
                  <wp:simplePos x="0" y="0"/>
                  <wp:positionH relativeFrom="column">
                    <wp:posOffset>-297180</wp:posOffset>
                  </wp:positionH>
                  <wp:positionV relativeFrom="paragraph">
                    <wp:posOffset>-123825</wp:posOffset>
                  </wp:positionV>
                  <wp:extent cx="1562100" cy="1404620"/>
                  <wp:effectExtent l="0" t="0" r="0" b="5080"/>
                  <wp:wrapNone/>
                  <wp:docPr id="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A1D1" id="_x0000_t202" coordsize="21600,21600" o:spt="202" path="m,l,21600r21600,l21600,xe">
                  <v:stroke joinstyle="miter"/>
                  <v:path gradientshapeok="t" o:connecttype="rect"/>
                </v:shapetype>
                <v:shape id="Text Box 2" o:spid="_x0000_s1026" type="#_x0000_t202" style="position:absolute;left:0;text-align:left;margin-left:-23.4pt;margin-top:-9.75pt;width:123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64DAIAAPUDAAAOAAAAZHJzL2Uyb0RvYy54bWysU9tu2zAMfR+wfxD0vviCJEuNOEXXLsOA&#10;rhvQ9gNkWY6FSaImKbGzrx8lp2mwvRXzg0CZ5CHPIbW+HrUiB+G8BFPTYpZTIgyHVppdTZ+fth9W&#10;lPjATMsUGFHTo/D0evP+3XqwlSihB9UKRxDE+GqwNe1DsFWWed4LzfwMrDDo7MBpFvDqdlnr2IDo&#10;WmVlni+zAVxrHXDhPf69m5x0k/C7TvDwveu8CETVFHsL6XTpbOKZbdas2jlme8lPbbA3dKGZNFj0&#10;DHXHAiN7J/+B0pI78NCFGQedQddJLhIHZFPkf7F57JkViQuK4+1ZJv//YPnD4YcjssXZrXBUhmkc&#10;0pMYA/kEIymjPoP1FYY9WgwMI/7G2MTV23vgPz0xcNszsxM3zsHQC9Zif0XMzC5SJxwfQZrhG7RY&#10;hu0DJKCxczqKh3IQRMc5Hc+zia3wWHKxLIscXRx9xTyfL8s0vYxVL+nW+fBFgCbRqKnD4Sd4drj3&#10;IbbDqpeQWM3AViqVFkAZMtT0alEuUsKFR8uA+6mkrukqj9+0MZHlZ9Om5MCkmmwsoMyJdmQ6cQ5j&#10;M2Jg1KKB9ogCOJj2EN8NGj2435QMuIM19b/2zAlK1FeDIl4V83lc2nSZLz4iY+IuPc2lhxmOUDUN&#10;lEzmbUiLHrl6e4Nib2WS4bWTU6+4W0md0zuIy3t5T1Gvr3XzBwAA//8DAFBLAwQUAAYACAAAACEA&#10;KbfbR+AAAAALAQAADwAAAGRycy9kb3ducmV2LnhtbEyPwU7DMBBE70j8g7VI3Fo7EbQkjVNVqC1H&#10;Sok4u/E2iYjXVuym4e9xT3Db0Y5m3hTryfRsxMF3liQkcwEMqba6o0ZC9bmbvQDzQZFWvSWU8IMe&#10;1uX9XaFyba/0geMxNCyGkM+VhDYEl3Pu6xaN8nPrkOLvbAejQpRDw/WgrjHc9DwVYsGN6ig2tMrh&#10;a4v19/FiJLjg9su34f2w2e5GUX3tq7RrtlI+PkybFbCAU/gzww0/okMZmU72QtqzXsLsaRHRQzyS&#10;7BnYzZFlKbCThFQkS+Blwf9vKH8BAAD//wMAUEsBAi0AFAAGAAgAAAAhALaDOJL+AAAA4QEAABMA&#10;AAAAAAAAAAAAAAAAAAAAAFtDb250ZW50X1R5cGVzXS54bWxQSwECLQAUAAYACAAAACEAOP0h/9YA&#10;AACUAQAACwAAAAAAAAAAAAAAAAAvAQAAX3JlbHMvLnJlbHNQSwECLQAUAAYACAAAACEAspHeuAwC&#10;AAD1AwAADgAAAAAAAAAAAAAAAAAuAgAAZHJzL2Uyb0RvYy54bWxQSwECLQAUAAYACAAAACEAKbfb&#10;R+AAAAALAQAADwAAAAAAAAAAAAAAAABmBAAAZHJzL2Rvd25yZXYueG1sUEsFBgAAAAAEAAQA8wAA&#10;AHMFAAAAAA==&#10;" filled="f" stroked="f">
                  <v:textbox style="mso-fit-shape-to-text:t">
                    <w:txbxContent>
                      <w:p w:rsidR="00F54D90" w:rsidRPr="00A67869" w:rsidRDefault="00F54D90" w:rsidP="00F54D90">
                        <w:pPr>
                          <w:rPr>
                            <w:b/>
                            <w:color w:val="FFC000" w:themeColor="accent4"/>
                            <w:sz w:val="32"/>
                            <w:szCs w:val="32"/>
                          </w:rPr>
                        </w:pPr>
                        <w:r w:rsidRPr="00A67869">
                          <w:rPr>
                            <w:b/>
                            <w:color w:val="FFC000" w:themeColor="accent4"/>
                            <w:sz w:val="32"/>
                            <w:szCs w:val="32"/>
                          </w:rPr>
                          <w:t>INPREPared.org</w:t>
                        </w:r>
                      </w:p>
                    </w:txbxContent>
                  </v:textbox>
                </v:shape>
              </w:pict>
            </mc:Fallback>
          </mc:AlternateContent>
        </w:r>
        <w:r w:rsidR="00A67869">
          <w:fldChar w:fldCharType="begin"/>
        </w:r>
        <w:r w:rsidR="00A67869">
          <w:instrText xml:space="preserve"> PAGE   \* MERGEFORMAT </w:instrText>
        </w:r>
        <w:r w:rsidR="00A67869">
          <w:fldChar w:fldCharType="separate"/>
        </w:r>
        <w:r w:rsidR="00D47B7F">
          <w:rPr>
            <w:noProof/>
          </w:rPr>
          <w:t>2</w:t>
        </w:r>
        <w:r w:rsidR="00A67869">
          <w:rPr>
            <w:noProof/>
          </w:rPr>
          <w:fldChar w:fldCharType="end"/>
        </w:r>
      </w:p>
    </w:sdtContent>
  </w:sdt>
  <w:p w:rsidR="00A10EC4" w:rsidRDefault="00A1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7869" w:rsidRDefault="00A67869">
    <w:pPr>
      <w:pStyle w:val="Header"/>
    </w:pPr>
    <w:r>
      <w:rPr>
        <w:noProof/>
      </w:rPr>
      <mc:AlternateContent>
        <mc:Choice Requires="wps">
          <w:drawing>
            <wp:anchor distT="45720" distB="45720" distL="114300" distR="114300" simplePos="0" relativeHeight="251664384" behindDoc="1" locked="0" layoutInCell="1" allowOverlap="1">
              <wp:simplePos x="0" y="0"/>
              <wp:positionH relativeFrom="column">
                <wp:posOffset>-325755</wp:posOffset>
              </wp:positionH>
              <wp:positionV relativeFrom="paragraph">
                <wp:posOffset>-180975</wp:posOffset>
              </wp:positionV>
              <wp:extent cx="1562100" cy="1404620"/>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404620"/>
                      </a:xfrm>
                      <a:prstGeom prst="rect">
                        <a:avLst/>
                      </a:prstGeom>
                      <a:noFill/>
                      <a:ln w="9525">
                        <a:noFill/>
                        <a:miter lim="800000"/>
                        <a:headEnd/>
                        <a:tailEnd/>
                      </a:ln>
                    </wps:spPr>
                    <wps:txbx>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5.65pt;margin-top:-14.25pt;width:123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5/DwIAAPwDAAAOAAAAZHJzL2Uyb0RvYy54bWysU9tuGyEQfa/Uf0C813uR7SQr4yhN6qpS&#10;epGSfgBmWS8qMBSwd92v78A6jtW+Vd0HBDvMmTlnDqvb0WhykD4osIxWs5ISaQW0yu4Y/f68eXdN&#10;SYjctlyDlYweZaC367dvVoNrZA096FZ6giA2NINjtI/RNUURRC8NDzNw0mKwA294xKPfFa3nA6Ib&#10;XdRluSwG8K3zIGQI+PdhCtJ1xu86KeLXrgsyEs0o9hbz6vO6TWuxXvFm57nrlTi1wf+hC8OVxaJn&#10;qAceOdl79ReUUcJDgC7OBJgCuk4JmTkgm6r8g81Tz53MXFCc4M4yhf8HK74cvnmiWkbr6ooSyw0O&#10;6VmOkbyHkdRJn8GFBq89ObwYR/yNc85cg3sE8SMQC/c9tzt55z0MveQt9lelzOIidcIJCWQ7fIYW&#10;y/B9hAw0dt4k8VAOgug4p+N5NqkVkUoulnVVYkhgrJqX82Wdp1fw5iXd+RA/SjAkbRj1OPwMzw+P&#10;IaZ2ePNyJVWzsFFaZwNoSwZGbxb1IidcRIyK6E+tDKPXZfomxySWH2ybkyNXetpjAW1PtBPTiXMc&#10;t2NWOGuSJNlCe0QdPEx2xOeDmx78L0oGtCKj4eeee0mJ/mRRy5tqPk/ezYf54gqJE38Z2V5GuBUI&#10;xWikZNrex+z3RDm4O9R8o7Iar52cWkaLZZFOzyF5+PKcb70+2vVvAAAA//8DAFBLAwQUAAYACAAA&#10;ACEAZe29mN8AAAALAQAADwAAAGRycy9kb3ducmV2LnhtbEyPwU7DMAyG70i8Q2Qkblu6wujWNZ0m&#10;tI0jMCrOWWPaisaJkqwrb096gttv+dPvz8V21D0b0PnOkIDFPAGGVBvVUSOg+jjMVsB8kKRkbwgF&#10;/KCHbXl7U8hcmSu943AKDYsl5HMpoA3B5pz7ukUt/dxYpLj7Mk7LEEfXcOXkNZbrnqdJ8sS17Che&#10;aKXF5xbr79NFC7DBHrMX9/q22x+GpPo8VmnX7IW4vxt3G2ABx/AHw6Qf1aGMTmdzIeVZL2C2XDxE&#10;NIZ0tQQ2EevHDNh5CmkGvCz4/x/KXwAAAP//AwBQSwECLQAUAAYACAAAACEAtoM4kv4AAADhAQAA&#10;EwAAAAAAAAAAAAAAAAAAAAAAW0NvbnRlbnRfVHlwZXNdLnhtbFBLAQItABQABgAIAAAAIQA4/SH/&#10;1gAAAJQBAAALAAAAAAAAAAAAAAAAAC8BAABfcmVscy8ucmVsc1BLAQItABQABgAIAAAAIQAx/b5/&#10;DwIAAPwDAAAOAAAAAAAAAAAAAAAAAC4CAABkcnMvZTJvRG9jLnhtbFBLAQItABQABgAIAAAAIQBl&#10;7b2Y3wAAAAsBAAAPAAAAAAAAAAAAAAAAAGkEAABkcnMvZG93bnJldi54bWxQSwUGAAAAAAQABADz&#10;AAAAdQUAAAAA&#10;" filled="f" stroked="f">
              <v:textbox style="mso-fit-shape-to-text:t">
                <w:txbxContent>
                  <w:p w:rsidR="00A67869" w:rsidRPr="00A67869" w:rsidRDefault="00A67869">
                    <w:pPr>
                      <w:rPr>
                        <w:b/>
                        <w:color w:val="FFC000" w:themeColor="accent4"/>
                        <w:sz w:val="32"/>
                        <w:szCs w:val="32"/>
                      </w:rPr>
                    </w:pPr>
                    <w:r w:rsidRPr="00A67869">
                      <w:rPr>
                        <w:b/>
                        <w:color w:val="FFC000" w:themeColor="accent4"/>
                        <w:sz w:val="32"/>
                        <w:szCs w:val="32"/>
                      </w:rPr>
                      <w:t>INPREPared.org</w:t>
                    </w:r>
                  </w:p>
                </w:txbxContent>
              </v:textbox>
            </v:shape>
          </w:pict>
        </mc:Fallback>
      </mc:AlternateContent>
    </w:r>
    <w:r>
      <w:rPr>
        <w:noProof/>
      </w:rPr>
      <w:drawing>
        <wp:anchor distT="0" distB="0" distL="114300" distR="114300" simplePos="0" relativeHeight="251658239" behindDoc="1" locked="0" layoutInCell="1" allowOverlap="1">
          <wp:simplePos x="0" y="0"/>
          <wp:positionH relativeFrom="column">
            <wp:posOffset>-363855</wp:posOffset>
          </wp:positionH>
          <wp:positionV relativeFrom="paragraph">
            <wp:posOffset>-228600</wp:posOffset>
          </wp:positionV>
          <wp:extent cx="7239000" cy="1685925"/>
          <wp:effectExtent l="0" t="0" r="0" b="9525"/>
          <wp:wrapNone/>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0" cy="168592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20C4B"/>
    <w:multiLevelType w:val="hybridMultilevel"/>
    <w:tmpl w:val="A290F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1A2F02"/>
    <w:multiLevelType w:val="hybridMultilevel"/>
    <w:tmpl w:val="3182C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05BCA"/>
    <w:multiLevelType w:val="hybridMultilevel"/>
    <w:tmpl w:val="1696D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4F210A"/>
    <w:multiLevelType w:val="hybridMultilevel"/>
    <w:tmpl w:val="4AB68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C60018"/>
    <w:multiLevelType w:val="hybridMultilevel"/>
    <w:tmpl w:val="738E7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EC4"/>
    <w:rsid w:val="001A3B58"/>
    <w:rsid w:val="001C272E"/>
    <w:rsid w:val="002509CC"/>
    <w:rsid w:val="0033794B"/>
    <w:rsid w:val="003A2C87"/>
    <w:rsid w:val="00630F8C"/>
    <w:rsid w:val="006B1AE6"/>
    <w:rsid w:val="006D7409"/>
    <w:rsid w:val="00925C7A"/>
    <w:rsid w:val="00A10EC4"/>
    <w:rsid w:val="00A67869"/>
    <w:rsid w:val="00C129CF"/>
    <w:rsid w:val="00D47B7F"/>
    <w:rsid w:val="00DA78A3"/>
    <w:rsid w:val="00F46621"/>
    <w:rsid w:val="00F54D90"/>
    <w:rsid w:val="00FA2B24"/>
    <w:rsid w:val="00FF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13BA3"/>
  <w15:chartTrackingRefBased/>
  <w15:docId w15:val="{7F629FC9-6BE2-4E93-8346-924A73F2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EC4"/>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A10EC4"/>
  </w:style>
  <w:style w:type="paragraph" w:styleId="Footer">
    <w:name w:val="footer"/>
    <w:basedOn w:val="Normal"/>
    <w:link w:val="FooterChar"/>
    <w:uiPriority w:val="99"/>
    <w:unhideWhenUsed/>
    <w:rsid w:val="00A10EC4"/>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A10EC4"/>
  </w:style>
  <w:style w:type="paragraph" w:styleId="ListParagraph">
    <w:name w:val="List Paragraph"/>
    <w:basedOn w:val="Normal"/>
    <w:uiPriority w:val="34"/>
    <w:qFormat/>
    <w:rsid w:val="003379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871">
      <w:bodyDiv w:val="1"/>
      <w:marLeft w:val="0"/>
      <w:marRight w:val="0"/>
      <w:marTop w:val="0"/>
      <w:marBottom w:val="0"/>
      <w:divBdr>
        <w:top w:val="none" w:sz="0" w:space="0" w:color="auto"/>
        <w:left w:val="none" w:sz="0" w:space="0" w:color="auto"/>
        <w:bottom w:val="none" w:sz="0" w:space="0" w:color="auto"/>
        <w:right w:val="none" w:sz="0" w:space="0" w:color="auto"/>
      </w:divBdr>
    </w:div>
    <w:div w:id="1560168689">
      <w:bodyDiv w:val="1"/>
      <w:marLeft w:val="0"/>
      <w:marRight w:val="0"/>
      <w:marTop w:val="0"/>
      <w:marBottom w:val="0"/>
      <w:divBdr>
        <w:top w:val="none" w:sz="0" w:space="0" w:color="auto"/>
        <w:left w:val="none" w:sz="0" w:space="0" w:color="auto"/>
        <w:bottom w:val="none" w:sz="0" w:space="0" w:color="auto"/>
        <w:right w:val="none" w:sz="0" w:space="0" w:color="auto"/>
      </w:divBdr>
    </w:div>
    <w:div w:id="1828785224">
      <w:bodyDiv w:val="1"/>
      <w:marLeft w:val="0"/>
      <w:marRight w:val="0"/>
      <w:marTop w:val="0"/>
      <w:marBottom w:val="0"/>
      <w:divBdr>
        <w:top w:val="none" w:sz="0" w:space="0" w:color="auto"/>
        <w:left w:val="none" w:sz="0" w:space="0" w:color="auto"/>
        <w:bottom w:val="none" w:sz="0" w:space="0" w:color="auto"/>
        <w:right w:val="none" w:sz="0" w:space="0" w:color="auto"/>
      </w:divBdr>
    </w:div>
    <w:div w:id="184473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846F1-B258-4777-AFA8-594F17A19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DA47AF38</Template>
  <TotalTime>28</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Edward J</dc:creator>
  <cp:keywords/>
  <dc:description/>
  <cp:lastModifiedBy>Sheldon, Edward J</cp:lastModifiedBy>
  <cp:revision>3</cp:revision>
  <dcterms:created xsi:type="dcterms:W3CDTF">2019-12-20T19:20:00Z</dcterms:created>
  <dcterms:modified xsi:type="dcterms:W3CDTF">2019-12-20T19:48:00Z</dcterms:modified>
</cp:coreProperties>
</file>