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2CB1" w14:textId="77777777" w:rsidR="00833632" w:rsidRDefault="00833632" w:rsidP="006D14DE">
      <w:pPr>
        <w:pStyle w:val="Heading2"/>
        <w:ind w:left="0"/>
        <w:jc w:val="both"/>
        <w:rPr>
          <w:rFonts w:ascii="Calibri" w:hAnsi="Calibri" w:cs="Calibri"/>
        </w:rPr>
      </w:pPr>
    </w:p>
    <w:p w14:paraId="3762EBBA" w14:textId="77777777" w:rsidR="000E3071" w:rsidRDefault="000E3071" w:rsidP="006D14DE">
      <w:pPr>
        <w:pStyle w:val="Heading2"/>
        <w:ind w:left="0"/>
        <w:jc w:val="both"/>
        <w:rPr>
          <w:rFonts w:ascii="Calibri" w:hAnsi="Calibri" w:cs="Calibri"/>
        </w:rPr>
      </w:pPr>
    </w:p>
    <w:p w14:paraId="0110398B" w14:textId="77777777" w:rsidR="000E3071" w:rsidRDefault="000E3071" w:rsidP="006D14DE">
      <w:pPr>
        <w:pStyle w:val="Heading2"/>
        <w:ind w:left="0"/>
        <w:jc w:val="both"/>
        <w:rPr>
          <w:rFonts w:ascii="Calibri" w:hAnsi="Calibri" w:cs="Calibri"/>
        </w:rPr>
      </w:pPr>
    </w:p>
    <w:p w14:paraId="6998BE63" w14:textId="40739AC6" w:rsidR="006D14DE" w:rsidRPr="0087602D" w:rsidRDefault="0087602D" w:rsidP="0087602D">
      <w:pPr>
        <w:pStyle w:val="Heading2"/>
        <w:ind w:left="0"/>
        <w:jc w:val="center"/>
        <w:rPr>
          <w:rFonts w:ascii="Calibri" w:hAnsi="Calibri" w:cs="Calibri"/>
        </w:rPr>
      </w:pPr>
      <w:r w:rsidRPr="0087602D">
        <w:rPr>
          <w:rFonts w:ascii="Calibri" w:eastAsiaTheme="minorHAnsi" w:hAnsi="Calibri" w:cs="Calibri"/>
        </w:rPr>
        <w:t>Background</w:t>
      </w:r>
    </w:p>
    <w:p w14:paraId="02347071" w14:textId="607FD645" w:rsidR="001C6B77" w:rsidRPr="0087602D" w:rsidRDefault="001C6B77" w:rsidP="0087602D">
      <w:pPr>
        <w:rPr>
          <w:rFonts w:ascii="Calibri" w:hAnsi="Calibri" w:cs="Calibri"/>
          <w:i/>
          <w:iCs/>
          <w:sz w:val="24"/>
          <w:szCs w:val="24"/>
        </w:rPr>
      </w:pPr>
      <w:r w:rsidRPr="0087602D">
        <w:rPr>
          <w:rFonts w:ascii="Calibri" w:hAnsi="Calibri" w:cs="Calibri"/>
          <w:i/>
          <w:iCs/>
          <w:sz w:val="24"/>
          <w:szCs w:val="24"/>
        </w:rPr>
        <w:t xml:space="preserve">Below </w:t>
      </w:r>
      <w:r w:rsidRPr="0087602D">
        <w:rPr>
          <w:rFonts w:ascii="Calibri" w:hAnsi="Calibri" w:cs="Calibri"/>
          <w:i/>
          <w:iCs/>
          <w:sz w:val="24"/>
          <w:szCs w:val="24"/>
        </w:rPr>
        <w:t xml:space="preserve">is the </w:t>
      </w:r>
      <w:r w:rsidR="0087602D" w:rsidRPr="0087602D">
        <w:rPr>
          <w:rFonts w:ascii="Calibri" w:hAnsi="Calibri" w:cs="Calibri"/>
          <w:i/>
          <w:iCs/>
          <w:sz w:val="24"/>
          <w:szCs w:val="24"/>
        </w:rPr>
        <w:t>Transformational Relationship Evaluation Scale (</w:t>
      </w:r>
      <w:r w:rsidRPr="0087602D">
        <w:rPr>
          <w:rFonts w:ascii="Calibri" w:hAnsi="Calibri" w:cs="Calibri"/>
          <w:i/>
          <w:iCs/>
          <w:sz w:val="24"/>
          <w:szCs w:val="24"/>
        </w:rPr>
        <w:t>TRES II</w:t>
      </w:r>
      <w:r w:rsidR="0087602D" w:rsidRPr="0087602D">
        <w:rPr>
          <w:rFonts w:ascii="Calibri" w:hAnsi="Calibri" w:cs="Calibri"/>
          <w:i/>
          <w:iCs/>
          <w:sz w:val="24"/>
          <w:szCs w:val="24"/>
        </w:rPr>
        <w:t>) for</w:t>
      </w:r>
      <w:r w:rsidRPr="0087602D">
        <w:rPr>
          <w:rFonts w:ascii="Calibri" w:hAnsi="Calibri" w:cs="Calibri"/>
          <w:i/>
          <w:iCs/>
          <w:sz w:val="24"/>
          <w:szCs w:val="24"/>
        </w:rPr>
        <w:t xml:space="preserve"> partnership assessment. </w:t>
      </w:r>
      <w:r w:rsidRPr="0087602D">
        <w:rPr>
          <w:rFonts w:ascii="Calibri" w:hAnsi="Calibri" w:cs="Calibri"/>
          <w:i/>
          <w:iCs/>
          <w:sz w:val="24"/>
          <w:szCs w:val="24"/>
        </w:rPr>
        <w:t xml:space="preserve">For more information on question development and assessment strategy, please reference: </w:t>
      </w:r>
      <w:hyperlink r:id="rId7" w:history="1">
        <w:proofErr w:type="spellStart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Kniffin</w:t>
        </w:r>
        <w:proofErr w:type="spellEnd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, L., Camo-</w:t>
        </w:r>
        <w:proofErr w:type="spellStart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Biogradlija</w:t>
        </w:r>
        <w:proofErr w:type="spellEnd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, J., Price, M. F., Kohl, E., </w:t>
        </w:r>
        <w:proofErr w:type="spellStart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Dickovick</w:t>
        </w:r>
        <w:proofErr w:type="spellEnd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, A. D. C., Williams, J., ... &amp; </w:t>
        </w:r>
        <w:proofErr w:type="spellStart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Bringle</w:t>
        </w:r>
        <w:proofErr w:type="spellEnd"/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, R. G. (2020). Relationships and Partnerships in Community–Campus Engagement: Evolving Inquiry and Practice. </w:t>
        </w:r>
        <w:r w:rsidRPr="0087602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International Journal of Research on Service-Learning and Community Engagement</w:t>
        </w:r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, </w:t>
        </w:r>
        <w:r w:rsidRPr="0087602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8</w:t>
        </w:r>
        <w:r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(1), 18586</w:t>
        </w:r>
      </w:hyperlink>
      <w:r w:rsidR="0087602D" w:rsidRPr="0087602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and</w:t>
      </w:r>
      <w:r w:rsidR="0087602D" w:rsidRPr="0087602D">
        <w:rPr>
          <w:rFonts w:ascii="Calibri" w:hAnsi="Calibri" w:cs="Calibr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87602D"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Clayton, Patti H., et al. "Differentiating and assessing relationships in service-learning and civic engagement: Exploitative, transactional, </w:t>
        </w:r>
        <w:r w:rsidR="0087602D"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or transformational.” </w:t>
        </w:r>
        <w:r w:rsidR="0087602D" w:rsidRPr="0087602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Michigan Journal of Community Service Learning</w:t>
        </w:r>
        <w:r w:rsidR="0087602D" w:rsidRPr="0087602D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 16.2 (2010): 5-21</w:t>
        </w:r>
      </w:hyperlink>
      <w:r w:rsidR="0087602D" w:rsidRPr="0087602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87602D">
        <w:rPr>
          <w:rFonts w:ascii="Calibri" w:hAnsi="Calibri" w:cs="Calibri"/>
          <w:i/>
          <w:iCs/>
          <w:color w:val="222222"/>
          <w:sz w:val="24"/>
          <w:szCs w:val="24"/>
          <w:shd w:val="clear" w:color="auto" w:fill="FFFFFF"/>
        </w:rPr>
        <w:t>Also c</w:t>
      </w:r>
      <w:r w:rsidRPr="0087602D">
        <w:rPr>
          <w:rFonts w:ascii="Calibri" w:hAnsi="Calibri" w:cs="Calibri"/>
          <w:i/>
          <w:iCs/>
          <w:sz w:val="24"/>
          <w:szCs w:val="24"/>
        </w:rPr>
        <w:t xml:space="preserve">onsider sharing responses with your community organization to further facilitate long-term, sustainable, mutually beneficial, reciprocal partnerships. </w:t>
      </w:r>
    </w:p>
    <w:p w14:paraId="7B355ADA" w14:textId="703FC0BD" w:rsidR="001C6B77" w:rsidRDefault="001C6B77" w:rsidP="0087602D">
      <w:pPr>
        <w:pStyle w:val="Heading2"/>
        <w:ind w:left="0"/>
        <w:jc w:val="both"/>
        <w:rPr>
          <w:rFonts w:ascii="Calibri" w:hAnsi="Calibri" w:cs="Calibri"/>
        </w:rPr>
      </w:pPr>
    </w:p>
    <w:p w14:paraId="0D0B06F8" w14:textId="77777777" w:rsidR="0087602D" w:rsidRDefault="0087602D" w:rsidP="0087602D">
      <w:pPr>
        <w:pStyle w:val="Heading2"/>
        <w:ind w:left="0"/>
        <w:jc w:val="center"/>
        <w:rPr>
          <w:rFonts w:ascii="Calibri" w:hAnsi="Calibri" w:cs="Calibri"/>
        </w:rPr>
      </w:pPr>
      <w:r w:rsidRPr="006D14DE">
        <w:rPr>
          <w:rFonts w:ascii="Calibri" w:eastAsiaTheme="minorHAnsi" w:hAnsi="Calibri" w:cs="Calibri"/>
        </w:rPr>
        <w:t xml:space="preserve">Transformational Relationship Evaluation Scale </w:t>
      </w:r>
      <w:r>
        <w:rPr>
          <w:rFonts w:ascii="Calibri" w:eastAsiaTheme="minorHAnsi" w:hAnsi="Calibri" w:cs="Calibri"/>
        </w:rPr>
        <w:t>(</w:t>
      </w:r>
      <w:r w:rsidRPr="006D14DE">
        <w:rPr>
          <w:rFonts w:ascii="Calibri" w:hAnsi="Calibri" w:cs="Calibri"/>
        </w:rPr>
        <w:t>TRES</w:t>
      </w:r>
      <w:r>
        <w:rPr>
          <w:rFonts w:ascii="Calibri" w:hAnsi="Calibri" w:cs="Calibri"/>
        </w:rPr>
        <w:t>)</w:t>
      </w:r>
      <w:r w:rsidRPr="006D14DE">
        <w:rPr>
          <w:rFonts w:ascii="Calibri" w:hAnsi="Calibri" w:cs="Calibri"/>
        </w:rPr>
        <w:t xml:space="preserve"> II</w:t>
      </w:r>
    </w:p>
    <w:p w14:paraId="0266EEFB" w14:textId="77777777" w:rsidR="00DD28A9" w:rsidRPr="006D14DE" w:rsidRDefault="006D14DE" w:rsidP="006D14DE">
      <w:pPr>
        <w:pStyle w:val="BodyText"/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TRES II consists of 10 items related to domains of the partnership entity (or, with modified language,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dyads,</w:t>
      </w:r>
      <w:r w:rsidRPr="006D14DE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triads,</w:t>
      </w:r>
      <w:r w:rsidRPr="006D14DE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or</w:t>
      </w:r>
      <w:r w:rsidRPr="006D14DE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networks),</w:t>
      </w:r>
      <w:r w:rsidRPr="006D14DE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including,</w:t>
      </w:r>
      <w:r w:rsidRPr="006D14DE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for</w:t>
      </w:r>
      <w:r w:rsidRPr="006D14DE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example,</w:t>
      </w:r>
      <w:r w:rsidRPr="006D14DE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goals,</w:t>
      </w:r>
      <w:r w:rsidRPr="006D14DE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conflict,</w:t>
      </w:r>
      <w:r w:rsidRPr="006D14DE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decision-making,</w:t>
      </w:r>
      <w:r w:rsidRPr="006D14DE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resources,</w:t>
      </w:r>
      <w:r w:rsidRPr="006D14DE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power,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 satisfaction (see Table 2). The scale can be completed by one person, both members of a dyad,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multiple individuals,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members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 a partnership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entity,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or any combination of these.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addition,</w:t>
      </w:r>
      <w:r w:rsidRPr="006D14DE">
        <w:rPr>
          <w:rFonts w:ascii="Calibri" w:hAnsi="Calibri" w:cs="Calibri"/>
          <w:spacing w:val="5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some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users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(including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original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entity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that helped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develop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TRES II)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have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sought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ancillary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information by including three additional items about the impact (on respondents, their organizations,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others) of 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entity,</w:t>
      </w:r>
      <w:r w:rsidRPr="006D14D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each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with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five response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options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related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potential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transformation.</w:t>
      </w:r>
    </w:p>
    <w:p w14:paraId="41EAD26C" w14:textId="77777777" w:rsidR="006D14DE" w:rsidRDefault="006D14DE" w:rsidP="006D14DE">
      <w:pPr>
        <w:adjustRightInd w:val="0"/>
        <w:rPr>
          <w:rFonts w:ascii="Calibri" w:eastAsiaTheme="minorHAnsi" w:hAnsi="Calibri" w:cs="Calibri"/>
          <w:sz w:val="24"/>
          <w:szCs w:val="24"/>
        </w:rPr>
      </w:pPr>
    </w:p>
    <w:p w14:paraId="68975EC3" w14:textId="27F1B563" w:rsidR="006D14DE" w:rsidRPr="006D14DE" w:rsidRDefault="006D14DE" w:rsidP="006D14DE">
      <w:pPr>
        <w:adjustRightInd w:val="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A</w:t>
      </w:r>
      <w:r w:rsidRPr="006D14DE">
        <w:rPr>
          <w:rFonts w:ascii="Calibri" w:eastAsiaTheme="minorHAnsi" w:hAnsi="Calibri" w:cs="Calibri"/>
          <w:sz w:val="24"/>
          <w:szCs w:val="24"/>
        </w:rPr>
        <w:t xml:space="preserve">pproaches to gauge the transactional and transformational dimensions of </w:t>
      </w:r>
      <w:r w:rsidR="001B16A4">
        <w:rPr>
          <w:rFonts w:ascii="Calibri" w:eastAsiaTheme="minorHAnsi" w:hAnsi="Calibri" w:cs="Calibri"/>
          <w:sz w:val="24"/>
          <w:szCs w:val="24"/>
        </w:rPr>
        <w:t>service-learning and community engagement (</w:t>
      </w:r>
      <w:r w:rsidRPr="006D14DE">
        <w:rPr>
          <w:rFonts w:ascii="Calibri" w:eastAsiaTheme="minorHAnsi" w:hAnsi="Calibri" w:cs="Calibri"/>
          <w:sz w:val="24"/>
          <w:szCs w:val="24"/>
        </w:rPr>
        <w:t>SLCE</w:t>
      </w:r>
      <w:r w:rsidR="001B16A4">
        <w:rPr>
          <w:rFonts w:ascii="Calibri" w:eastAsiaTheme="minorHAnsi" w:hAnsi="Calibri" w:cs="Calibri"/>
          <w:sz w:val="24"/>
          <w:szCs w:val="24"/>
        </w:rPr>
        <w:t>)</w:t>
      </w:r>
      <w:r w:rsidRPr="006D14DE">
        <w:rPr>
          <w:rFonts w:ascii="Calibri" w:eastAsiaTheme="minorHAnsi" w:hAnsi="Calibri" w:cs="Calibri"/>
          <w:sz w:val="24"/>
          <w:szCs w:val="24"/>
        </w:rPr>
        <w:t xml:space="preserve"> relationships and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partnerships as key to enacting the paradigm of democratic engagement.</w:t>
      </w:r>
      <w:r>
        <w:rPr>
          <w:rFonts w:ascii="Calibri" w:eastAsiaTheme="minorHAnsi" w:hAnsi="Calibri" w:cs="Calibri"/>
          <w:sz w:val="24"/>
          <w:szCs w:val="24"/>
        </w:rPr>
        <w:t xml:space="preserve"> E</w:t>
      </w:r>
      <w:r w:rsidRPr="006D14DE">
        <w:rPr>
          <w:rFonts w:ascii="Calibri" w:eastAsiaTheme="minorHAnsi" w:hAnsi="Calibri" w:cs="Calibri"/>
          <w:sz w:val="24"/>
          <w:szCs w:val="24"/>
        </w:rPr>
        <w:t>nable</w:t>
      </w:r>
      <w:r>
        <w:rPr>
          <w:rFonts w:ascii="Calibri" w:eastAsiaTheme="minorHAnsi" w:hAnsi="Calibri" w:cs="Calibri"/>
          <w:sz w:val="24"/>
          <w:szCs w:val="24"/>
        </w:rPr>
        <w:t>s</w:t>
      </w:r>
      <w:r w:rsidRPr="006D14DE">
        <w:rPr>
          <w:rFonts w:ascii="Calibri" w:eastAsiaTheme="minorHAnsi" w:hAnsi="Calibri" w:cs="Calibri"/>
          <w:sz w:val="24"/>
          <w:szCs w:val="24"/>
        </w:rPr>
        <w:t xml:space="preserve"> examination of the characteristics of any SLCE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relationship in terms of the degree to which it is viewed by its members as exploitive, transactional, or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transformational. Offering a finer level of discrimination and enabling more precise assessment of the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characteristics of a relationship than the conceptual</w:t>
      </w:r>
      <w:r w:rsidR="001B16A4">
        <w:rPr>
          <w:rFonts w:ascii="Calibri" w:eastAsiaTheme="minorHAnsi" w:hAnsi="Calibri" w:cs="Calibri"/>
          <w:sz w:val="24"/>
          <w:szCs w:val="24"/>
        </w:rPr>
        <w:t xml:space="preserve"> exploitative-transactional-transformational</w:t>
      </w:r>
      <w:r w:rsidRPr="006D14DE">
        <w:rPr>
          <w:rFonts w:ascii="Calibri" w:eastAsiaTheme="minorHAnsi" w:hAnsi="Calibri" w:cs="Calibri"/>
          <w:sz w:val="24"/>
          <w:szCs w:val="24"/>
        </w:rPr>
        <w:t xml:space="preserve"> </w:t>
      </w:r>
      <w:r w:rsidR="001B16A4">
        <w:rPr>
          <w:rFonts w:ascii="Calibri" w:eastAsiaTheme="minorHAnsi" w:hAnsi="Calibri" w:cs="Calibri"/>
          <w:sz w:val="24"/>
          <w:szCs w:val="24"/>
        </w:rPr>
        <w:t>(</w:t>
      </w:r>
      <w:r w:rsidRPr="006D14DE">
        <w:rPr>
          <w:rFonts w:ascii="Calibri" w:eastAsiaTheme="minorHAnsi" w:hAnsi="Calibri" w:cs="Calibri"/>
          <w:sz w:val="24"/>
          <w:szCs w:val="24"/>
        </w:rPr>
        <w:t>E-T-T</w:t>
      </w:r>
      <w:r w:rsidR="001B16A4">
        <w:rPr>
          <w:rFonts w:ascii="Calibri" w:eastAsiaTheme="minorHAnsi" w:hAnsi="Calibri" w:cs="Calibri"/>
          <w:sz w:val="24"/>
          <w:szCs w:val="24"/>
        </w:rPr>
        <w:t>)</w:t>
      </w:r>
      <w:r w:rsidRPr="006D14DE">
        <w:rPr>
          <w:rFonts w:ascii="Calibri" w:eastAsiaTheme="minorHAnsi" w:hAnsi="Calibri" w:cs="Calibri"/>
          <w:sz w:val="24"/>
          <w:szCs w:val="24"/>
        </w:rPr>
        <w:t xml:space="preserve"> continuum alone, the scale consists of items in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nine domains: outcomes, goals, decision-making, resources, conflict, identity formation, power,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significance, and satisfaction and change for the better. Item response options for each domain represent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6D14DE">
        <w:rPr>
          <w:rFonts w:ascii="Calibri" w:eastAsiaTheme="minorHAnsi" w:hAnsi="Calibri" w:cs="Calibri"/>
          <w:sz w:val="24"/>
          <w:szCs w:val="24"/>
        </w:rPr>
        <w:t>points along the E-T-T continuum.</w:t>
      </w:r>
    </w:p>
    <w:p w14:paraId="121B5468" w14:textId="77777777" w:rsidR="006D14DE" w:rsidRPr="006D14DE" w:rsidRDefault="006D14DE" w:rsidP="006D14DE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3D81CD08" w14:textId="77777777" w:rsidR="00DD28A9" w:rsidRPr="006D14DE" w:rsidRDefault="00C033E2" w:rsidP="006D14DE">
      <w:pPr>
        <w:pStyle w:val="Heading3"/>
        <w:ind w:left="0"/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</w:t>
      </w:r>
      <w:r w:rsidR="006D14DE" w:rsidRPr="006D14DE">
        <w:rPr>
          <w:rFonts w:ascii="Calibri" w:hAnsi="Calibri" w:cs="Calibri"/>
          <w:sz w:val="24"/>
          <w:szCs w:val="24"/>
        </w:rPr>
        <w:t>able</w:t>
      </w:r>
      <w:r w:rsidR="006D14DE"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6D14DE" w:rsidRPr="006D14DE">
        <w:rPr>
          <w:rFonts w:ascii="Calibri" w:hAnsi="Calibri" w:cs="Calibri"/>
          <w:sz w:val="24"/>
          <w:szCs w:val="24"/>
        </w:rPr>
        <w:t>2</w:t>
      </w:r>
    </w:p>
    <w:p w14:paraId="37A38F0A" w14:textId="77777777" w:rsidR="00DD28A9" w:rsidRPr="006D14DE" w:rsidRDefault="006D14DE" w:rsidP="006D14DE">
      <w:pPr>
        <w:jc w:val="both"/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TRES II Domains</w:t>
      </w:r>
      <w:r w:rsidRPr="006D14DE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and</w:t>
      </w:r>
      <w:r w:rsidRPr="006D14DE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Items</w:t>
      </w:r>
    </w:p>
    <w:p w14:paraId="18B33206" w14:textId="77777777" w:rsidR="00DD28A9" w:rsidRPr="006D14DE" w:rsidRDefault="006D14DE" w:rsidP="006D14DE">
      <w:pPr>
        <w:pStyle w:val="BodyText"/>
        <w:jc w:val="both"/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Instructions: The following survey is focused on a community–campus partnership. There are no right or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wrong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answers.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Please indicate your general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impressions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about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 partnership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 select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only one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alternative that best represents your experience in the partnership. Mark with an “X” the alternative that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 xml:space="preserve">best characterizes the </w:t>
      </w:r>
      <w:r w:rsidRPr="006D14DE">
        <w:rPr>
          <w:rFonts w:ascii="Calibri" w:hAnsi="Calibri" w:cs="Calibri"/>
          <w:sz w:val="24"/>
          <w:szCs w:val="24"/>
          <w:u w:val="single"/>
        </w:rPr>
        <w:t>actual</w:t>
      </w:r>
      <w:r w:rsidRPr="006D14DE">
        <w:rPr>
          <w:rFonts w:ascii="Calibri" w:hAnsi="Calibri" w:cs="Calibri"/>
          <w:sz w:val="24"/>
          <w:szCs w:val="24"/>
        </w:rPr>
        <w:t xml:space="preserve"> nature of the partnership from your point of view. Mark with an “*” the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 xml:space="preserve">alternative that best characterizes the </w:t>
      </w:r>
      <w:r w:rsidRPr="006D14DE">
        <w:rPr>
          <w:rFonts w:ascii="Calibri" w:hAnsi="Calibri" w:cs="Calibri"/>
          <w:sz w:val="24"/>
          <w:szCs w:val="24"/>
          <w:u w:val="single"/>
        </w:rPr>
        <w:t>desired</w:t>
      </w:r>
      <w:r w:rsidRPr="006D14DE">
        <w:rPr>
          <w:rFonts w:ascii="Calibri" w:hAnsi="Calibri" w:cs="Calibri"/>
          <w:sz w:val="24"/>
          <w:szCs w:val="24"/>
        </w:rPr>
        <w:t xml:space="preserve"> nature of the partnership from your point of view (if desired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same as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actual, please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put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“X*” next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your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selection).</w:t>
      </w:r>
    </w:p>
    <w:p w14:paraId="2D92DD48" w14:textId="234C0E4D" w:rsidR="0087602D" w:rsidRDefault="008760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7CD75C4" w14:textId="77777777" w:rsidR="00DD28A9" w:rsidRPr="006D14DE" w:rsidRDefault="00DD28A9" w:rsidP="006D14DE">
      <w:pPr>
        <w:pStyle w:val="BodyText"/>
        <w:rPr>
          <w:rFonts w:ascii="Calibri" w:hAnsi="Calibri" w:cs="Calibri"/>
          <w:sz w:val="24"/>
          <w:szCs w:val="24"/>
        </w:rPr>
      </w:pPr>
    </w:p>
    <w:p w14:paraId="763FE978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Goals</w:t>
      </w:r>
      <w:r w:rsidRPr="006D14DE">
        <w:rPr>
          <w:rFonts w:ascii="Calibri" w:hAnsi="Calibri" w:cs="Calibri"/>
          <w:sz w:val="24"/>
          <w:szCs w:val="24"/>
        </w:rPr>
        <w:t>:</w:t>
      </w:r>
    </w:p>
    <w:p w14:paraId="0CECAA64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 some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not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known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hampered,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this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causes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harm.</w:t>
      </w:r>
    </w:p>
    <w:p w14:paraId="6E51734D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Only some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partners’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acted on,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but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that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not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harmful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anybody.</w:t>
      </w:r>
    </w:p>
    <w:p w14:paraId="45C13AE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distinct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all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important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nurtured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by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partnership.</w:t>
      </w:r>
    </w:p>
    <w:p w14:paraId="20FE4395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7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We</w:t>
      </w:r>
      <w:r w:rsidRPr="006D14DE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share</w:t>
      </w:r>
      <w:r w:rsidRPr="006D14DE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common,</w:t>
      </w:r>
      <w:r w:rsidRPr="006D14DE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integrated,</w:t>
      </w:r>
      <w:r w:rsidRPr="006D14DE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expanding</w:t>
      </w:r>
      <w:r w:rsidRPr="006D14DE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</w:t>
      </w:r>
      <w:r w:rsidRPr="006D14DE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that</w:t>
      </w:r>
      <w:r w:rsidRPr="006D14DE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“our”</w:t>
      </w:r>
      <w:r w:rsidRPr="006D14DE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goals</w:t>
      </w:r>
      <w:r w:rsidRPr="006D14DE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(not</w:t>
      </w:r>
      <w:r w:rsidRPr="006D14DE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“mine”</w:t>
      </w:r>
      <w:r w:rsidRPr="006D14DE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“yours”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separately).</w:t>
      </w:r>
    </w:p>
    <w:p w14:paraId="5573686B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1"/>
        </w:tabs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Conflict:</w:t>
      </w:r>
    </w:p>
    <w:p w14:paraId="4779C10A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Conflict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remains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unacknowledged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or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avoided,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this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causes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harm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partners.</w:t>
      </w:r>
    </w:p>
    <w:p w14:paraId="24EF7340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Conflict is acknowledged and partly managed such that underlying issues are unresolved but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neither the partners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nor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harmed.</w:t>
      </w:r>
    </w:p>
    <w:p w14:paraId="11253731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Conflict is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successfully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resolved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by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partners.</w:t>
      </w:r>
    </w:p>
    <w:p w14:paraId="5BC31D94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Conflict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embraced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by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catalyst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generate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new possibilities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for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partnership.</w:t>
      </w:r>
    </w:p>
    <w:p w14:paraId="67529B3E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Decision-making:</w:t>
      </w:r>
    </w:p>
    <w:p w14:paraId="671A899D" w14:textId="133F5BA8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Some of the partners make decisions in ways that do not involve all of us, and those decisions</w:t>
      </w:r>
      <w:r w:rsidRPr="006D14DE">
        <w:rPr>
          <w:rFonts w:ascii="Calibri" w:hAnsi="Calibri" w:cs="Calibri"/>
          <w:spacing w:val="-53"/>
          <w:sz w:val="24"/>
          <w:szCs w:val="24"/>
        </w:rPr>
        <w:t xml:space="preserve"> </w:t>
      </w:r>
      <w:r w:rsidR="006D43DF">
        <w:rPr>
          <w:rFonts w:ascii="Calibri" w:hAnsi="Calibri" w:cs="Calibri"/>
          <w:spacing w:val="-53"/>
          <w:sz w:val="24"/>
          <w:szCs w:val="24"/>
        </w:rPr>
        <w:t xml:space="preserve"> </w:t>
      </w:r>
      <w:r w:rsidR="006D43DF">
        <w:rPr>
          <w:rFonts w:ascii="Calibri" w:hAnsi="Calibri" w:cs="Calibri"/>
          <w:sz w:val="24"/>
          <w:szCs w:val="24"/>
        </w:rPr>
        <w:t xml:space="preserve"> advantage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at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least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one of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us.</w:t>
      </w:r>
    </w:p>
    <w:p w14:paraId="001E420D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Decisions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made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isolation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but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with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consideration of the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other partners.</w:t>
      </w:r>
    </w:p>
    <w:p w14:paraId="23D8A36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make</w:t>
      </w:r>
      <w:r w:rsidRPr="006D14D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decisions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through a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means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acceptable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 all,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decisions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reached serve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us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individually.</w:t>
      </w:r>
    </w:p>
    <w:p w14:paraId="490230A4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Partners carefully weigh possibilities and determine together how decisions are made, and the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decisions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we make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benefit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well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as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individual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partners.</w:t>
      </w:r>
    </w:p>
    <w:p w14:paraId="7410D399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Resources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(e.g.,</w:t>
      </w:r>
      <w:r w:rsidRPr="006D14DE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material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goods,</w:t>
      </w:r>
      <w:r w:rsidRPr="006D14DE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time, expertise,</w:t>
      </w:r>
      <w:r w:rsidRPr="006D14DE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money)</w:t>
      </w:r>
      <w:r w:rsidRPr="006D14DE">
        <w:rPr>
          <w:rFonts w:ascii="Calibri" w:hAnsi="Calibri" w:cs="Calibri"/>
          <w:sz w:val="24"/>
          <w:szCs w:val="24"/>
        </w:rPr>
        <w:t>:</w:t>
      </w:r>
    </w:p>
    <w:p w14:paraId="4492947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Some partners take resources from others and/or there is no consideration of what is appropriate for</w:t>
      </w:r>
      <w:r w:rsidRPr="006D14DE">
        <w:rPr>
          <w:rFonts w:ascii="Calibri" w:hAnsi="Calibri" w:cs="Calibri"/>
          <w:spacing w:val="-5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each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contribute;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some partners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are harmed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as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result.</w:t>
      </w:r>
    </w:p>
    <w:p w14:paraId="46573549" w14:textId="00ABF5A8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 xml:space="preserve">Some partners contribute resources to and for other partners, who are not thought to have </w:t>
      </w:r>
      <w:proofErr w:type="gramStart"/>
      <w:r w:rsidRPr="006D14DE">
        <w:rPr>
          <w:rFonts w:ascii="Calibri" w:hAnsi="Calibri" w:cs="Calibri"/>
          <w:sz w:val="24"/>
          <w:szCs w:val="24"/>
        </w:rPr>
        <w:t>resources</w:t>
      </w:r>
      <w:r w:rsidR="006D43DF">
        <w:rPr>
          <w:rFonts w:ascii="Calibri" w:hAnsi="Calibri" w:cs="Calibri"/>
          <w:sz w:val="24"/>
          <w:szCs w:val="24"/>
        </w:rPr>
        <w:t xml:space="preserve"> </w:t>
      </w:r>
      <w:r w:rsidRPr="006D14DE">
        <w:rPr>
          <w:rFonts w:ascii="Calibri" w:hAnsi="Calibri" w:cs="Calibri"/>
          <w:spacing w:val="-5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to</w:t>
      </w:r>
      <w:proofErr w:type="gramEnd"/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contribute.</w:t>
      </w:r>
    </w:p>
    <w:p w14:paraId="1AA3FC00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exchange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existing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resources for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mutual benefit.</w:t>
      </w:r>
    </w:p>
    <w:p w14:paraId="2007549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Investment of resources is equitable (even if unequal, our contributions are proportional to our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means), new resources are generated, and resources are understood to be collective (not “mine” and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“yours”).</w:t>
      </w:r>
    </w:p>
    <w:p w14:paraId="54459885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Role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of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this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partnership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in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each</w:t>
      </w:r>
      <w:r w:rsidRPr="006D14DE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partner’s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work:</w:t>
      </w:r>
    </w:p>
    <w:p w14:paraId="0CF91AD5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work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some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hindered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by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participating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in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partnership.</w:t>
      </w:r>
    </w:p>
    <w:p w14:paraId="4B87222A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advances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distinct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work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some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through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contributions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others</w:t>
      </w:r>
    </w:p>
    <w:p w14:paraId="1A36755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distinct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work of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all partners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advanced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through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contributions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others.</w:t>
      </w:r>
    </w:p>
    <w:p w14:paraId="36410491" w14:textId="68B231B6" w:rsidR="0087602D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Partners co-create work that we see as “our” work, and our individual and collective capacity to</w:t>
      </w:r>
      <w:r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understand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do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the work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enhanced.</w:t>
      </w:r>
    </w:p>
    <w:p w14:paraId="172A0396" w14:textId="77777777" w:rsidR="0087602D" w:rsidRDefault="008760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86D6B18" w14:textId="747E3747" w:rsidR="00DD28A9" w:rsidRDefault="00DD28A9" w:rsidP="0087602D">
      <w:pPr>
        <w:tabs>
          <w:tab w:val="left" w:pos="1361"/>
        </w:tabs>
        <w:rPr>
          <w:rFonts w:ascii="Calibri" w:hAnsi="Calibri" w:cs="Calibri"/>
          <w:sz w:val="24"/>
          <w:szCs w:val="24"/>
        </w:rPr>
      </w:pPr>
    </w:p>
    <w:p w14:paraId="291B9974" w14:textId="77777777" w:rsidR="0087602D" w:rsidRPr="0087602D" w:rsidRDefault="0087602D" w:rsidP="0087602D">
      <w:pPr>
        <w:tabs>
          <w:tab w:val="left" w:pos="1361"/>
        </w:tabs>
        <w:rPr>
          <w:rFonts w:ascii="Calibri" w:hAnsi="Calibri" w:cs="Calibri"/>
          <w:sz w:val="24"/>
          <w:szCs w:val="24"/>
        </w:rPr>
      </w:pPr>
    </w:p>
    <w:p w14:paraId="775906B7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Role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of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this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partnership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in</w:t>
      </w:r>
      <w:r w:rsidRPr="006D14DE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sense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of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self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(for</w:t>
      </w:r>
      <w:r w:rsidRPr="006D14DE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example,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confidence,</w:t>
      </w:r>
      <w:r w:rsidRPr="006D14DE">
        <w:rPr>
          <w:rFonts w:ascii="Calibri" w:hAnsi="Calibri" w:cs="Calibri"/>
          <w:i/>
          <w:spacing w:val="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agency,</w:t>
      </w:r>
      <w:r w:rsidRPr="006D14DE">
        <w:rPr>
          <w:rFonts w:ascii="Calibri" w:hAnsi="Calibri" w:cs="Calibri"/>
          <w:i/>
          <w:spacing w:val="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voice):</w:t>
      </w:r>
    </w:p>
    <w:p w14:paraId="2D6384BB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</w:t>
      </w:r>
      <w:r w:rsidRPr="006D14D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sense of self of one or some partners is weakened by participating in the partnership.</w:t>
      </w:r>
    </w:p>
    <w:p w14:paraId="5DE7C349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partnership contributes to the distinct sense of self of some partners through the contributions of others.</w:t>
      </w:r>
    </w:p>
    <w:p w14:paraId="1F3BC10E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distinct sense of self of all partners is strengthened through the contributions of others</w:t>
      </w:r>
    </w:p>
    <w:p w14:paraId="526A0163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sense of self</w:t>
      </w:r>
      <w:r w:rsidRPr="006D14D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 all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is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deepened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by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developing</w:t>
      </w:r>
      <w:r w:rsidRPr="006D14D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</w:t>
      </w:r>
      <w:r w:rsidRPr="006D14DE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joint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sense</w:t>
      </w:r>
      <w:r w:rsidRPr="006D14DE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self (as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members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 the</w:t>
      </w:r>
      <w:r w:rsidRPr="006D14DE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partnership).</w:t>
      </w:r>
    </w:p>
    <w:p w14:paraId="47C421DC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i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Extent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and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nature of</w:t>
      </w:r>
      <w:r w:rsidRPr="006D14DE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interactions:</w:t>
      </w:r>
    </w:p>
    <w:p w14:paraId="4A53C82B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Interactions among partners are negative for some of us.</w:t>
      </w:r>
    </w:p>
    <w:p w14:paraId="0B32EBE5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Some partners control the extent and nature of interactions, but the intent is for them to be positive.</w:t>
      </w:r>
    </w:p>
    <w:p w14:paraId="3B90749A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A range of interactions is decided upon with contributions by all partners.</w:t>
      </w:r>
    </w:p>
    <w:p w14:paraId="2FD60B91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variety of frequent interactions that partners design goes beyond what any of us would otherwise do on our own and support the growth of partners (and the partnership).</w:t>
      </w:r>
    </w:p>
    <w:p w14:paraId="4186886D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Power</w:t>
      </w:r>
      <w:r w:rsidRPr="006D14DE">
        <w:rPr>
          <w:rFonts w:ascii="Calibri" w:hAnsi="Calibri" w:cs="Calibri"/>
          <w:i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(in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other</w:t>
      </w:r>
      <w:r w:rsidRPr="006D14DE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words,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the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ability</w:t>
      </w:r>
      <w:r w:rsidRPr="006D14DE">
        <w:rPr>
          <w:rFonts w:ascii="Calibri" w:hAnsi="Calibri" w:cs="Calibri"/>
          <w:i/>
          <w:spacing w:val="-6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to</w:t>
      </w:r>
      <w:r w:rsidRPr="006D14DE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have</w:t>
      </w:r>
      <w:r w:rsidRPr="006D14DE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6D14DE">
        <w:rPr>
          <w:rFonts w:ascii="Calibri" w:hAnsi="Calibri" w:cs="Calibri"/>
          <w:i/>
          <w:sz w:val="24"/>
          <w:szCs w:val="24"/>
        </w:rPr>
        <w:t>influence)</w:t>
      </w:r>
      <w:r w:rsidRPr="006D14DE">
        <w:rPr>
          <w:rFonts w:ascii="Calibri" w:hAnsi="Calibri" w:cs="Calibri"/>
          <w:sz w:val="24"/>
          <w:szCs w:val="24"/>
        </w:rPr>
        <w:t>:</w:t>
      </w:r>
    </w:p>
    <w:p w14:paraId="612C93C3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Some partners are taken advantage of through others’ uses of power, and their own power is not recognized.</w:t>
      </w:r>
    </w:p>
    <w:p w14:paraId="062D9BB3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1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Some partners use their power for the benefit of (some) others as those others have defined it.</w:t>
      </w:r>
    </w:p>
    <w:p w14:paraId="1EBADF2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power of all partners is combined, and all of us have the power to enhance the equity of power distribution.</w:t>
      </w:r>
    </w:p>
    <w:p w14:paraId="021056DB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The joint power of all partners generates new sources of and ways to use power, within each of us and as a partnership.</w:t>
      </w:r>
    </w:p>
    <w:p w14:paraId="47E0C80E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00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Outcomes</w:t>
      </w:r>
      <w:r w:rsidRPr="006D14DE">
        <w:rPr>
          <w:rFonts w:ascii="Calibri" w:hAnsi="Calibri" w:cs="Calibri"/>
          <w:sz w:val="24"/>
          <w:szCs w:val="24"/>
        </w:rPr>
        <w:t>:</w:t>
      </w:r>
    </w:p>
    <w:p w14:paraId="15679948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This</w:t>
      </w:r>
      <w:r w:rsidRPr="006D14D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partnership undermines outcomes that matter to some partners.</w:t>
      </w:r>
    </w:p>
    <w:p w14:paraId="4270219E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This partnership advances outcomes that matter to some (but not all) partners individually.</w:t>
      </w:r>
    </w:p>
    <w:p w14:paraId="62C688A8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This partnership enables all partners to attain outcomes that matter to us.</w:t>
      </w:r>
    </w:p>
    <w:p w14:paraId="75758233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This partnership cultivates individual and collective growth while allowing everyone to attain outcomes that are individually</w:t>
      </w:r>
      <w:r w:rsidRPr="006D14DE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and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jointly</w:t>
      </w:r>
      <w:r w:rsidRPr="006D14D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meaningful.</w:t>
      </w:r>
    </w:p>
    <w:p w14:paraId="3810D151" w14:textId="77777777" w:rsidR="00DD28A9" w:rsidRPr="006D14DE" w:rsidRDefault="006D14DE" w:rsidP="006D14DE">
      <w:pPr>
        <w:pStyle w:val="ListParagraph"/>
        <w:numPr>
          <w:ilvl w:val="0"/>
          <w:numId w:val="15"/>
        </w:numPr>
        <w:tabs>
          <w:tab w:val="left" w:pos="111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i/>
          <w:sz w:val="24"/>
          <w:szCs w:val="24"/>
        </w:rPr>
        <w:t>Satisfaction</w:t>
      </w:r>
      <w:r w:rsidRPr="006D14DE">
        <w:rPr>
          <w:rFonts w:ascii="Calibri" w:hAnsi="Calibri" w:cs="Calibri"/>
          <w:sz w:val="24"/>
          <w:szCs w:val="24"/>
        </w:rPr>
        <w:t>:</w:t>
      </w:r>
    </w:p>
    <w:p w14:paraId="783AF4C0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Theme="minorHAnsi" w:hAnsiTheme="minorHAnsi" w:cstheme="minorHAnsi"/>
          <w:sz w:val="24"/>
          <w:szCs w:val="24"/>
        </w:rPr>
        <w:t>Most</w:t>
      </w:r>
      <w:r w:rsidRPr="006D14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D14DE">
        <w:rPr>
          <w:rFonts w:ascii="Calibri" w:hAnsi="Calibri" w:cs="Calibri"/>
          <w:sz w:val="24"/>
          <w:szCs w:val="24"/>
        </w:rPr>
        <w:t>of us are dissatisfied with this partnership.</w:t>
      </w:r>
    </w:p>
    <w:p w14:paraId="08CC7246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66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Most are satisfied with this partnership, but some are dissatisfied.</w:t>
      </w:r>
    </w:p>
    <w:p w14:paraId="2648991C" w14:textId="77777777" w:rsidR="00DD28A9" w:rsidRPr="006D14DE" w:rsidRDefault="006D14DE" w:rsidP="006D14DE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="Calibri" w:hAnsi="Calibri" w:cs="Calibr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All of us are satisfied with this partnership.</w:t>
      </w:r>
    </w:p>
    <w:p w14:paraId="086F7809" w14:textId="1F16028B" w:rsidR="006D14DE" w:rsidRPr="0087602D" w:rsidRDefault="006D14DE" w:rsidP="0087602D">
      <w:pPr>
        <w:pStyle w:val="ListParagraph"/>
        <w:numPr>
          <w:ilvl w:val="1"/>
          <w:numId w:val="15"/>
        </w:numPr>
        <w:tabs>
          <w:tab w:val="left" w:pos="1352"/>
        </w:tabs>
        <w:rPr>
          <w:rFonts w:asciiTheme="minorHAnsi" w:hAnsiTheme="minorHAnsi" w:cstheme="minorHAnsi"/>
          <w:sz w:val="24"/>
          <w:szCs w:val="24"/>
        </w:rPr>
      </w:pPr>
      <w:r w:rsidRPr="006D14DE">
        <w:rPr>
          <w:rFonts w:ascii="Calibri" w:hAnsi="Calibri" w:cs="Calibri"/>
          <w:sz w:val="24"/>
          <w:szCs w:val="24"/>
        </w:rPr>
        <w:t>Most or all of us are</w:t>
      </w:r>
      <w:r w:rsidRPr="006D14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more</w:t>
      </w:r>
      <w:r w:rsidRPr="006D14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than</w:t>
      </w:r>
      <w:r w:rsidRPr="006D14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satisfied</w:t>
      </w:r>
      <w:r w:rsidRPr="006D14D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with</w:t>
      </w:r>
      <w:r w:rsidRPr="006D14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this</w:t>
      </w:r>
      <w:r w:rsidRPr="006D14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partnership;</w:t>
      </w:r>
      <w:r w:rsidRPr="006D14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it</w:t>
      </w:r>
      <w:r w:rsidRPr="006D14D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exceeds</w:t>
      </w:r>
      <w:r w:rsidRPr="006D14D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our</w:t>
      </w:r>
      <w:r w:rsidRPr="006D14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14DE">
        <w:rPr>
          <w:rFonts w:asciiTheme="minorHAnsi" w:hAnsiTheme="minorHAnsi" w:cstheme="minorHAnsi"/>
          <w:sz w:val="24"/>
          <w:szCs w:val="24"/>
        </w:rPr>
        <w:t>expectations.</w:t>
      </w:r>
    </w:p>
    <w:sectPr w:rsidR="006D14DE" w:rsidRPr="0087602D" w:rsidSect="00833632">
      <w:headerReference w:type="even" r:id="rId9"/>
      <w:headerReference w:type="default" r:id="rId10"/>
      <w:footerReference w:type="default" r:id="rId11"/>
      <w:pgSz w:w="12240" w:h="15840"/>
      <w:pgMar w:top="1440" w:right="1080" w:bottom="1440" w:left="1080" w:header="749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EE36" w14:textId="77777777" w:rsidR="006F64FE" w:rsidRDefault="006F64FE">
      <w:r>
        <w:separator/>
      </w:r>
    </w:p>
  </w:endnote>
  <w:endnote w:type="continuationSeparator" w:id="0">
    <w:p w14:paraId="0B65E32F" w14:textId="77777777" w:rsidR="006F64FE" w:rsidRDefault="006F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32A7" w14:textId="0F8E0DB1" w:rsidR="006D14DE" w:rsidRPr="00833632" w:rsidRDefault="006D14DE" w:rsidP="00C033E2">
    <w:pPr>
      <w:pStyle w:val="Footer"/>
      <w:tabs>
        <w:tab w:val="clear" w:pos="4680"/>
        <w:tab w:val="clear" w:pos="9360"/>
        <w:tab w:val="left" w:pos="2404"/>
      </w:tabs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8A94" w14:textId="77777777" w:rsidR="006F64FE" w:rsidRDefault="006F64FE">
      <w:r>
        <w:separator/>
      </w:r>
    </w:p>
  </w:footnote>
  <w:footnote w:type="continuationSeparator" w:id="0">
    <w:p w14:paraId="75023EB0" w14:textId="77777777" w:rsidR="006F64FE" w:rsidRDefault="006F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59C" w14:textId="77777777" w:rsidR="006D14DE" w:rsidRDefault="006D14DE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A017" w14:textId="77777777" w:rsidR="00D27952" w:rsidRDefault="00D27952" w:rsidP="00D27952">
    <w:pPr>
      <w:tabs>
        <w:tab w:val="left" w:pos="1455"/>
        <w:tab w:val="left" w:pos="3600"/>
      </w:tabs>
      <w:ind w:left="-1530"/>
    </w:pPr>
    <w:r w:rsidRPr="001A2B83">
      <w:rPr>
        <w:noProof/>
      </w:rPr>
      <w:drawing>
        <wp:anchor distT="0" distB="0" distL="114300" distR="114300" simplePos="0" relativeHeight="251658240" behindDoc="1" locked="0" layoutInCell="1" allowOverlap="1" wp14:anchorId="35A7E71C" wp14:editId="0559E315">
          <wp:simplePos x="0" y="0"/>
          <wp:positionH relativeFrom="margin">
            <wp:posOffset>-180975</wp:posOffset>
          </wp:positionH>
          <wp:positionV relativeFrom="paragraph">
            <wp:posOffset>-174625</wp:posOffset>
          </wp:positionV>
          <wp:extent cx="1920240" cy="669925"/>
          <wp:effectExtent l="0" t="0" r="3810" b="0"/>
          <wp:wrapNone/>
          <wp:docPr id="9" name="Picture 9" descr="PU_signature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_signature_ib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8C48179" w14:textId="77777777" w:rsidR="00D27952" w:rsidRPr="00096F9D" w:rsidRDefault="00D27952" w:rsidP="00D27952">
    <w:pPr>
      <w:tabs>
        <w:tab w:val="left" w:pos="1455"/>
        <w:tab w:val="left" w:pos="3600"/>
      </w:tabs>
      <w:ind w:left="-1530"/>
    </w:pPr>
    <w:r>
      <w:tab/>
    </w:r>
    <w:r>
      <w:tab/>
    </w:r>
    <w:r>
      <w:tab/>
    </w:r>
    <w:r>
      <w:tab/>
    </w:r>
    <w:r>
      <w:tab/>
    </w:r>
    <w:r w:rsidRPr="000421CF">
      <w:rPr>
        <w:rFonts w:ascii="Frutiger 57Cn" w:hAnsi="Frutiger 57Cn"/>
        <w:sz w:val="20"/>
      </w:rPr>
      <w:t>OFFICE OF ENGAGEMENT</w:t>
    </w:r>
  </w:p>
  <w:p w14:paraId="0DC4AD4B" w14:textId="77777777" w:rsidR="006D14DE" w:rsidRDefault="006D14D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8CC"/>
    <w:multiLevelType w:val="hybridMultilevel"/>
    <w:tmpl w:val="E10ACFBC"/>
    <w:lvl w:ilvl="0" w:tplc="17EAE95C">
      <w:start w:val="1"/>
      <w:numFmt w:val="decimal"/>
      <w:lvlText w:val="%1)"/>
      <w:lvlJc w:val="left"/>
      <w:pPr>
        <w:ind w:left="1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A12823E">
      <w:numFmt w:val="bullet"/>
      <w:lvlText w:val="•"/>
      <w:lvlJc w:val="left"/>
      <w:pPr>
        <w:ind w:left="2444" w:hanging="360"/>
      </w:pPr>
      <w:rPr>
        <w:rFonts w:hint="default"/>
      </w:rPr>
    </w:lvl>
    <w:lvl w:ilvl="2" w:tplc="1298C5BC">
      <w:numFmt w:val="bullet"/>
      <w:lvlText w:val="•"/>
      <w:lvlJc w:val="left"/>
      <w:pPr>
        <w:ind w:left="3388" w:hanging="360"/>
      </w:pPr>
      <w:rPr>
        <w:rFonts w:hint="default"/>
      </w:rPr>
    </w:lvl>
    <w:lvl w:ilvl="3" w:tplc="5CFE131A">
      <w:numFmt w:val="bullet"/>
      <w:lvlText w:val="•"/>
      <w:lvlJc w:val="left"/>
      <w:pPr>
        <w:ind w:left="4332" w:hanging="360"/>
      </w:pPr>
      <w:rPr>
        <w:rFonts w:hint="default"/>
      </w:rPr>
    </w:lvl>
    <w:lvl w:ilvl="4" w:tplc="299CC394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A5F40AAA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84147786"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D4EE2F60">
      <w:numFmt w:val="bullet"/>
      <w:lvlText w:val="•"/>
      <w:lvlJc w:val="left"/>
      <w:pPr>
        <w:ind w:left="8108" w:hanging="360"/>
      </w:pPr>
      <w:rPr>
        <w:rFonts w:hint="default"/>
      </w:rPr>
    </w:lvl>
    <w:lvl w:ilvl="8" w:tplc="D20CB5F6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" w15:restartNumberingAfterBreak="0">
    <w:nsid w:val="0A6E5899"/>
    <w:multiLevelType w:val="hybridMultilevel"/>
    <w:tmpl w:val="80DE2856"/>
    <w:lvl w:ilvl="0" w:tplc="DD3E1CB0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CE8EB75C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F36E6DA6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D4BCCF8A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5F801ACA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0106925C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6FE4D984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60A05664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C88416A0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2" w15:restartNumberingAfterBreak="0">
    <w:nsid w:val="1B454CFB"/>
    <w:multiLevelType w:val="hybridMultilevel"/>
    <w:tmpl w:val="F4CCE2F6"/>
    <w:lvl w:ilvl="0" w:tplc="8142383E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06762A5A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1EC84F66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5942AB7A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F574ECAE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762044FE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443AEF92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37460A9C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6BC4B830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3" w15:restartNumberingAfterBreak="0">
    <w:nsid w:val="20120112"/>
    <w:multiLevelType w:val="hybridMultilevel"/>
    <w:tmpl w:val="819CB30A"/>
    <w:lvl w:ilvl="0" w:tplc="FC586E16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B31845F0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8156672C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78FAA2FC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37ECDB6E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B35C40B8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2EBA0ADE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62027B16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77965680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4" w15:restartNumberingAfterBreak="0">
    <w:nsid w:val="21090665"/>
    <w:multiLevelType w:val="hybridMultilevel"/>
    <w:tmpl w:val="FD76457C"/>
    <w:lvl w:ilvl="0" w:tplc="728CF7AE">
      <w:start w:val="1"/>
      <w:numFmt w:val="decimal"/>
      <w:lvlText w:val="%1."/>
      <w:lvlJc w:val="left"/>
      <w:pPr>
        <w:ind w:left="100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B4CA4AC">
      <w:start w:val="1"/>
      <w:numFmt w:val="lowerLetter"/>
      <w:lvlText w:val="%2."/>
      <w:lvlJc w:val="left"/>
      <w:pPr>
        <w:ind w:left="1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E7B6B104">
      <w:numFmt w:val="bullet"/>
      <w:lvlText w:val="•"/>
      <w:lvlJc w:val="left"/>
      <w:pPr>
        <w:ind w:left="1360" w:hanging="212"/>
      </w:pPr>
      <w:rPr>
        <w:rFonts w:hint="default"/>
      </w:rPr>
    </w:lvl>
    <w:lvl w:ilvl="3" w:tplc="7E96E274">
      <w:numFmt w:val="bullet"/>
      <w:lvlText w:val="•"/>
      <w:lvlJc w:val="left"/>
      <w:pPr>
        <w:ind w:left="2557" w:hanging="212"/>
      </w:pPr>
      <w:rPr>
        <w:rFonts w:hint="default"/>
      </w:rPr>
    </w:lvl>
    <w:lvl w:ilvl="4" w:tplc="309C3142">
      <w:numFmt w:val="bullet"/>
      <w:lvlText w:val="•"/>
      <w:lvlJc w:val="left"/>
      <w:pPr>
        <w:ind w:left="3755" w:hanging="212"/>
      </w:pPr>
      <w:rPr>
        <w:rFonts w:hint="default"/>
      </w:rPr>
    </w:lvl>
    <w:lvl w:ilvl="5" w:tplc="1B7CE4AA">
      <w:numFmt w:val="bullet"/>
      <w:lvlText w:val="•"/>
      <w:lvlJc w:val="left"/>
      <w:pPr>
        <w:ind w:left="4952" w:hanging="212"/>
      </w:pPr>
      <w:rPr>
        <w:rFonts w:hint="default"/>
      </w:rPr>
    </w:lvl>
    <w:lvl w:ilvl="6" w:tplc="D7160C1E">
      <w:numFmt w:val="bullet"/>
      <w:lvlText w:val="•"/>
      <w:lvlJc w:val="left"/>
      <w:pPr>
        <w:ind w:left="6150" w:hanging="212"/>
      </w:pPr>
      <w:rPr>
        <w:rFonts w:hint="default"/>
      </w:rPr>
    </w:lvl>
    <w:lvl w:ilvl="7" w:tplc="5AD05396">
      <w:numFmt w:val="bullet"/>
      <w:lvlText w:val="•"/>
      <w:lvlJc w:val="left"/>
      <w:pPr>
        <w:ind w:left="7347" w:hanging="212"/>
      </w:pPr>
      <w:rPr>
        <w:rFonts w:hint="default"/>
      </w:rPr>
    </w:lvl>
    <w:lvl w:ilvl="8" w:tplc="FBBAD128">
      <w:numFmt w:val="bullet"/>
      <w:lvlText w:val="•"/>
      <w:lvlJc w:val="left"/>
      <w:pPr>
        <w:ind w:left="8545" w:hanging="212"/>
      </w:pPr>
      <w:rPr>
        <w:rFonts w:hint="default"/>
      </w:rPr>
    </w:lvl>
  </w:abstractNum>
  <w:abstractNum w:abstractNumId="5" w15:restartNumberingAfterBreak="0">
    <w:nsid w:val="235232B3"/>
    <w:multiLevelType w:val="hybridMultilevel"/>
    <w:tmpl w:val="6EB459C0"/>
    <w:lvl w:ilvl="0" w:tplc="89E8042C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682E2556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A072E6AA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B1104B44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FC005176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93AEDFF0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8BF26CBC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087E0274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71F43914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6" w15:restartNumberingAfterBreak="0">
    <w:nsid w:val="31D62444"/>
    <w:multiLevelType w:val="hybridMultilevel"/>
    <w:tmpl w:val="DE88C70A"/>
    <w:lvl w:ilvl="0" w:tplc="67A6E162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0F72E034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ABE627A2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FC328D28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9BB4F7C2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72161A52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3498FFDA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D13C8F8C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68C273CE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7" w15:restartNumberingAfterBreak="0">
    <w:nsid w:val="362F68E7"/>
    <w:multiLevelType w:val="hybridMultilevel"/>
    <w:tmpl w:val="5552B684"/>
    <w:lvl w:ilvl="0" w:tplc="603AF106">
      <w:start w:val="1"/>
      <w:numFmt w:val="lowerLetter"/>
      <w:lvlText w:val="%1)"/>
      <w:lvlJc w:val="left"/>
      <w:pPr>
        <w:ind w:left="1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00727B16">
      <w:numFmt w:val="bullet"/>
      <w:lvlText w:val="•"/>
      <w:lvlJc w:val="left"/>
      <w:pPr>
        <w:ind w:left="2444" w:hanging="360"/>
      </w:pPr>
      <w:rPr>
        <w:rFonts w:hint="default"/>
      </w:rPr>
    </w:lvl>
    <w:lvl w:ilvl="2" w:tplc="73505CF2">
      <w:numFmt w:val="bullet"/>
      <w:lvlText w:val="•"/>
      <w:lvlJc w:val="left"/>
      <w:pPr>
        <w:ind w:left="3388" w:hanging="360"/>
      </w:pPr>
      <w:rPr>
        <w:rFonts w:hint="default"/>
      </w:rPr>
    </w:lvl>
    <w:lvl w:ilvl="3" w:tplc="48A41116">
      <w:numFmt w:val="bullet"/>
      <w:lvlText w:val="•"/>
      <w:lvlJc w:val="left"/>
      <w:pPr>
        <w:ind w:left="4332" w:hanging="360"/>
      </w:pPr>
      <w:rPr>
        <w:rFonts w:hint="default"/>
      </w:rPr>
    </w:lvl>
    <w:lvl w:ilvl="4" w:tplc="00E8225E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F04E7A62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9D565A74"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7A627592">
      <w:numFmt w:val="bullet"/>
      <w:lvlText w:val="•"/>
      <w:lvlJc w:val="left"/>
      <w:pPr>
        <w:ind w:left="8108" w:hanging="360"/>
      </w:pPr>
      <w:rPr>
        <w:rFonts w:hint="default"/>
      </w:rPr>
    </w:lvl>
    <w:lvl w:ilvl="8" w:tplc="EF6E0122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8" w15:restartNumberingAfterBreak="0">
    <w:nsid w:val="4B780493"/>
    <w:multiLevelType w:val="hybridMultilevel"/>
    <w:tmpl w:val="39B41B84"/>
    <w:lvl w:ilvl="0" w:tplc="E594EB40">
      <w:numFmt w:val="bullet"/>
      <w:lvlText w:val="●"/>
      <w:lvlJc w:val="left"/>
      <w:pPr>
        <w:ind w:left="266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AA90FB2A">
      <w:numFmt w:val="bullet"/>
      <w:lvlText w:val="•"/>
      <w:lvlJc w:val="left"/>
      <w:pPr>
        <w:ind w:left="612" w:hanging="183"/>
      </w:pPr>
      <w:rPr>
        <w:rFonts w:hint="default"/>
      </w:rPr>
    </w:lvl>
    <w:lvl w:ilvl="2" w:tplc="09EAD046">
      <w:numFmt w:val="bullet"/>
      <w:lvlText w:val="•"/>
      <w:lvlJc w:val="left"/>
      <w:pPr>
        <w:ind w:left="964" w:hanging="183"/>
      </w:pPr>
      <w:rPr>
        <w:rFonts w:hint="default"/>
      </w:rPr>
    </w:lvl>
    <w:lvl w:ilvl="3" w:tplc="BFDCDE42">
      <w:numFmt w:val="bullet"/>
      <w:lvlText w:val="•"/>
      <w:lvlJc w:val="left"/>
      <w:pPr>
        <w:ind w:left="1316" w:hanging="183"/>
      </w:pPr>
      <w:rPr>
        <w:rFonts w:hint="default"/>
      </w:rPr>
    </w:lvl>
    <w:lvl w:ilvl="4" w:tplc="33FCD266">
      <w:numFmt w:val="bullet"/>
      <w:lvlText w:val="•"/>
      <w:lvlJc w:val="left"/>
      <w:pPr>
        <w:ind w:left="1669" w:hanging="183"/>
      </w:pPr>
      <w:rPr>
        <w:rFonts w:hint="default"/>
      </w:rPr>
    </w:lvl>
    <w:lvl w:ilvl="5" w:tplc="51E2B898">
      <w:numFmt w:val="bullet"/>
      <w:lvlText w:val="•"/>
      <w:lvlJc w:val="left"/>
      <w:pPr>
        <w:ind w:left="2021" w:hanging="183"/>
      </w:pPr>
      <w:rPr>
        <w:rFonts w:hint="default"/>
      </w:rPr>
    </w:lvl>
    <w:lvl w:ilvl="6" w:tplc="3CB6803C">
      <w:numFmt w:val="bullet"/>
      <w:lvlText w:val="•"/>
      <w:lvlJc w:val="left"/>
      <w:pPr>
        <w:ind w:left="2373" w:hanging="183"/>
      </w:pPr>
      <w:rPr>
        <w:rFonts w:hint="default"/>
      </w:rPr>
    </w:lvl>
    <w:lvl w:ilvl="7" w:tplc="F960673C">
      <w:numFmt w:val="bullet"/>
      <w:lvlText w:val="•"/>
      <w:lvlJc w:val="left"/>
      <w:pPr>
        <w:ind w:left="2726" w:hanging="183"/>
      </w:pPr>
      <w:rPr>
        <w:rFonts w:hint="default"/>
      </w:rPr>
    </w:lvl>
    <w:lvl w:ilvl="8" w:tplc="C1B02C8E">
      <w:numFmt w:val="bullet"/>
      <w:lvlText w:val="•"/>
      <w:lvlJc w:val="left"/>
      <w:pPr>
        <w:ind w:left="3078" w:hanging="183"/>
      </w:pPr>
      <w:rPr>
        <w:rFonts w:hint="default"/>
      </w:rPr>
    </w:lvl>
  </w:abstractNum>
  <w:abstractNum w:abstractNumId="9" w15:restartNumberingAfterBreak="0">
    <w:nsid w:val="5A751006"/>
    <w:multiLevelType w:val="hybridMultilevel"/>
    <w:tmpl w:val="D90EAF2C"/>
    <w:lvl w:ilvl="0" w:tplc="D2B29DF4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010CA528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754E94CC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FA726A8E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36388C90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1B4487B4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8BB29F4E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F4DA020E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1E2CF512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10" w15:restartNumberingAfterBreak="0">
    <w:nsid w:val="69E82C8A"/>
    <w:multiLevelType w:val="hybridMultilevel"/>
    <w:tmpl w:val="EF040A04"/>
    <w:lvl w:ilvl="0" w:tplc="B7920002">
      <w:start w:val="1"/>
      <w:numFmt w:val="lowerLetter"/>
      <w:lvlText w:val="%1)"/>
      <w:lvlJc w:val="left"/>
      <w:pPr>
        <w:ind w:left="1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847614BA">
      <w:numFmt w:val="bullet"/>
      <w:lvlText w:val="•"/>
      <w:lvlJc w:val="left"/>
      <w:pPr>
        <w:ind w:left="2444" w:hanging="360"/>
      </w:pPr>
      <w:rPr>
        <w:rFonts w:hint="default"/>
      </w:rPr>
    </w:lvl>
    <w:lvl w:ilvl="2" w:tplc="82C09430">
      <w:numFmt w:val="bullet"/>
      <w:lvlText w:val="•"/>
      <w:lvlJc w:val="left"/>
      <w:pPr>
        <w:ind w:left="3388" w:hanging="360"/>
      </w:pPr>
      <w:rPr>
        <w:rFonts w:hint="default"/>
      </w:rPr>
    </w:lvl>
    <w:lvl w:ilvl="3" w:tplc="6B643A52">
      <w:numFmt w:val="bullet"/>
      <w:lvlText w:val="•"/>
      <w:lvlJc w:val="left"/>
      <w:pPr>
        <w:ind w:left="4332" w:hanging="360"/>
      </w:pPr>
      <w:rPr>
        <w:rFonts w:hint="default"/>
      </w:rPr>
    </w:lvl>
    <w:lvl w:ilvl="4" w:tplc="B8E00910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1278026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98C07DC6"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818E9916">
      <w:numFmt w:val="bullet"/>
      <w:lvlText w:val="•"/>
      <w:lvlJc w:val="left"/>
      <w:pPr>
        <w:ind w:left="8108" w:hanging="360"/>
      </w:pPr>
      <w:rPr>
        <w:rFonts w:hint="default"/>
      </w:rPr>
    </w:lvl>
    <w:lvl w:ilvl="8" w:tplc="4FB2CAB0"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1" w15:restartNumberingAfterBreak="0">
    <w:nsid w:val="6B462487"/>
    <w:multiLevelType w:val="hybridMultilevel"/>
    <w:tmpl w:val="EC984A02"/>
    <w:lvl w:ilvl="0" w:tplc="A5EE120E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FB2C671A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CB74D838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5A001B9E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CA84DB84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0032E3BA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D5AE2124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A6EEAC90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ADEA8460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12" w15:restartNumberingAfterBreak="0">
    <w:nsid w:val="72E51EE3"/>
    <w:multiLevelType w:val="hybridMultilevel"/>
    <w:tmpl w:val="7552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60BE"/>
    <w:multiLevelType w:val="hybridMultilevel"/>
    <w:tmpl w:val="61186774"/>
    <w:lvl w:ilvl="0" w:tplc="49AA7E16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9C002304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D06A0AE6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7D12AF2A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51988E68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9790EB0E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331640C8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CB200508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6106C176">
      <w:numFmt w:val="bullet"/>
      <w:lvlText w:val="•"/>
      <w:lvlJc w:val="left"/>
      <w:pPr>
        <w:ind w:left="3090" w:hanging="178"/>
      </w:pPr>
      <w:rPr>
        <w:rFonts w:hint="default"/>
      </w:rPr>
    </w:lvl>
  </w:abstractNum>
  <w:abstractNum w:abstractNumId="14" w15:restartNumberingAfterBreak="0">
    <w:nsid w:val="7B164D90"/>
    <w:multiLevelType w:val="hybridMultilevel"/>
    <w:tmpl w:val="B75E1C34"/>
    <w:lvl w:ilvl="0" w:tplc="7F7A0D88">
      <w:numFmt w:val="bullet"/>
      <w:lvlText w:val="●"/>
      <w:lvlJc w:val="left"/>
      <w:pPr>
        <w:ind w:left="324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6D12A9B0">
      <w:numFmt w:val="bullet"/>
      <w:lvlText w:val="•"/>
      <w:lvlJc w:val="left"/>
      <w:pPr>
        <w:ind w:left="666" w:hanging="178"/>
      </w:pPr>
      <w:rPr>
        <w:rFonts w:hint="default"/>
      </w:rPr>
    </w:lvl>
    <w:lvl w:ilvl="2" w:tplc="6C0A5128">
      <w:numFmt w:val="bullet"/>
      <w:lvlText w:val="•"/>
      <w:lvlJc w:val="left"/>
      <w:pPr>
        <w:ind w:left="1012" w:hanging="178"/>
      </w:pPr>
      <w:rPr>
        <w:rFonts w:hint="default"/>
      </w:rPr>
    </w:lvl>
    <w:lvl w:ilvl="3" w:tplc="C1DA47A8">
      <w:numFmt w:val="bullet"/>
      <w:lvlText w:val="•"/>
      <w:lvlJc w:val="left"/>
      <w:pPr>
        <w:ind w:left="1358" w:hanging="178"/>
      </w:pPr>
      <w:rPr>
        <w:rFonts w:hint="default"/>
      </w:rPr>
    </w:lvl>
    <w:lvl w:ilvl="4" w:tplc="5142C868">
      <w:numFmt w:val="bullet"/>
      <w:lvlText w:val="•"/>
      <w:lvlJc w:val="left"/>
      <w:pPr>
        <w:ind w:left="1705" w:hanging="178"/>
      </w:pPr>
      <w:rPr>
        <w:rFonts w:hint="default"/>
      </w:rPr>
    </w:lvl>
    <w:lvl w:ilvl="5" w:tplc="D902C64E">
      <w:numFmt w:val="bullet"/>
      <w:lvlText w:val="•"/>
      <w:lvlJc w:val="left"/>
      <w:pPr>
        <w:ind w:left="2051" w:hanging="178"/>
      </w:pPr>
      <w:rPr>
        <w:rFonts w:hint="default"/>
      </w:rPr>
    </w:lvl>
    <w:lvl w:ilvl="6" w:tplc="1534C6F2">
      <w:numFmt w:val="bullet"/>
      <w:lvlText w:val="•"/>
      <w:lvlJc w:val="left"/>
      <w:pPr>
        <w:ind w:left="2397" w:hanging="178"/>
      </w:pPr>
      <w:rPr>
        <w:rFonts w:hint="default"/>
      </w:rPr>
    </w:lvl>
    <w:lvl w:ilvl="7" w:tplc="A3E06C70">
      <w:numFmt w:val="bullet"/>
      <w:lvlText w:val="•"/>
      <w:lvlJc w:val="left"/>
      <w:pPr>
        <w:ind w:left="2744" w:hanging="178"/>
      </w:pPr>
      <w:rPr>
        <w:rFonts w:hint="default"/>
      </w:rPr>
    </w:lvl>
    <w:lvl w:ilvl="8" w:tplc="792AAC1A">
      <w:numFmt w:val="bullet"/>
      <w:lvlText w:val="•"/>
      <w:lvlJc w:val="left"/>
      <w:pPr>
        <w:ind w:left="3090" w:hanging="178"/>
      </w:pPr>
      <w:rPr>
        <w:rFonts w:hint="default"/>
      </w:rPr>
    </w:lvl>
  </w:abstractNum>
  <w:num w:numId="1" w16cid:durableId="477645684">
    <w:abstractNumId w:val="0"/>
  </w:num>
  <w:num w:numId="2" w16cid:durableId="1360741785">
    <w:abstractNumId w:val="1"/>
  </w:num>
  <w:num w:numId="3" w16cid:durableId="894119103">
    <w:abstractNumId w:val="2"/>
  </w:num>
  <w:num w:numId="4" w16cid:durableId="1193348941">
    <w:abstractNumId w:val="8"/>
  </w:num>
  <w:num w:numId="5" w16cid:durableId="1591888992">
    <w:abstractNumId w:val="9"/>
  </w:num>
  <w:num w:numId="6" w16cid:durableId="1747799811">
    <w:abstractNumId w:val="3"/>
  </w:num>
  <w:num w:numId="7" w16cid:durableId="1012951503">
    <w:abstractNumId w:val="11"/>
  </w:num>
  <w:num w:numId="8" w16cid:durableId="806044646">
    <w:abstractNumId w:val="14"/>
  </w:num>
  <w:num w:numId="9" w16cid:durableId="1284775713">
    <w:abstractNumId w:val="13"/>
  </w:num>
  <w:num w:numId="10" w16cid:durableId="57703924">
    <w:abstractNumId w:val="6"/>
  </w:num>
  <w:num w:numId="11" w16cid:durableId="1017273910">
    <w:abstractNumId w:val="5"/>
  </w:num>
  <w:num w:numId="12" w16cid:durableId="2127844982">
    <w:abstractNumId w:val="4"/>
  </w:num>
  <w:num w:numId="13" w16cid:durableId="1576279501">
    <w:abstractNumId w:val="7"/>
  </w:num>
  <w:num w:numId="14" w16cid:durableId="984702584">
    <w:abstractNumId w:val="10"/>
  </w:num>
  <w:num w:numId="15" w16cid:durableId="915288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8A9"/>
    <w:rsid w:val="000E3071"/>
    <w:rsid w:val="001B16A4"/>
    <w:rsid w:val="001C6B77"/>
    <w:rsid w:val="006D14DE"/>
    <w:rsid w:val="006D43DF"/>
    <w:rsid w:val="006F64FE"/>
    <w:rsid w:val="007E45C8"/>
    <w:rsid w:val="00833632"/>
    <w:rsid w:val="0087602D"/>
    <w:rsid w:val="009E5B01"/>
    <w:rsid w:val="00C033E2"/>
    <w:rsid w:val="00D27952"/>
    <w:rsid w:val="00D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7A222"/>
  <w15:docId w15:val="{AEC841F1-9EFE-4792-8CAF-0AF2A7F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0" w:right="130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7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7"/>
    </w:pPr>
    <w:rPr>
      <w:rFonts w:ascii="Calibri" w:eastAsia="Calibri" w:hAnsi="Calibri" w:cs="Calibri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5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1"/>
      <w:ind w:left="99"/>
    </w:pPr>
  </w:style>
  <w:style w:type="paragraph" w:styleId="Footer">
    <w:name w:val="footer"/>
    <w:basedOn w:val="Normal"/>
    <w:link w:val="FooterChar"/>
    <w:uiPriority w:val="99"/>
    <w:unhideWhenUsed/>
    <w:rsid w:val="00C03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3E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03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3E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C6B7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C6B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?id=EJ9046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s.fhsu.edu/leadership_facpubs/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Payne Haugen, Lindsey B</cp:lastModifiedBy>
  <cp:revision>7</cp:revision>
  <dcterms:created xsi:type="dcterms:W3CDTF">2021-06-30T14:16:00Z</dcterms:created>
  <dcterms:modified xsi:type="dcterms:W3CDTF">2022-05-26T13:58:00Z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2021-06-30T00:00:00Z</vt:filetime>
  </property>
</Properties>
</file>