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11FA28F4" w:rsidR="00571048" w:rsidRPr="00571048" w:rsidRDefault="004201F5" w:rsidP="00411845">
      <w:pPr>
        <w:spacing w:before="120" w:after="120"/>
        <w:jc w:val="center"/>
        <w:rPr>
          <w:rFonts w:cstheme="minorHAnsi"/>
          <w:sz w:val="36"/>
          <w:szCs w:val="36"/>
        </w:rPr>
      </w:pPr>
      <w:r>
        <w:rPr>
          <w:rFonts w:cstheme="minorHAnsi"/>
          <w:sz w:val="36"/>
          <w:szCs w:val="36"/>
        </w:rPr>
        <w:t>Liquid Nitrogen</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19467C" w:rsidRPr="00DC7D29" w14:paraId="2FDDA8CE" w14:textId="77777777" w:rsidTr="00DE2CEC">
        <w:trPr>
          <w:trHeight w:val="432"/>
          <w:tblHeader/>
        </w:trPr>
        <w:tc>
          <w:tcPr>
            <w:tcW w:w="3438" w:type="dxa"/>
            <w:shd w:val="clear" w:color="auto" w:fill="F2F2F2" w:themeFill="background1" w:themeFillShade="F2"/>
            <w:vAlign w:val="center"/>
          </w:tcPr>
          <w:p w14:paraId="3FF28769" w14:textId="77777777" w:rsidR="0019467C" w:rsidRPr="00DC7D29" w:rsidRDefault="0019467C" w:rsidP="00DE2CEC">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AC4F50DABBF848D381CA6889D28BAF57"/>
            </w:placeholder>
            <w:showingPlcHdr/>
          </w:sdtPr>
          <w:sdtEndPr/>
          <w:sdtContent>
            <w:tc>
              <w:tcPr>
                <w:tcW w:w="6138" w:type="dxa"/>
                <w:vAlign w:val="bottom"/>
              </w:tcPr>
              <w:p w14:paraId="5641A82D" w14:textId="77777777" w:rsidR="0019467C" w:rsidRPr="00DC7D29" w:rsidRDefault="0019467C" w:rsidP="00DE2CEC">
                <w:pPr>
                  <w:spacing w:before="120" w:after="120"/>
                  <w:rPr>
                    <w:rFonts w:cstheme="minorHAnsi"/>
                    <w:sz w:val="20"/>
                    <w:szCs w:val="20"/>
                  </w:rPr>
                </w:pPr>
                <w:r w:rsidRPr="000B0719">
                  <w:rPr>
                    <w:rStyle w:val="PlaceholderText"/>
                  </w:rPr>
                  <w:t>Click here to enter text.</w:t>
                </w:r>
              </w:p>
            </w:tc>
          </w:sdtContent>
        </w:sdt>
      </w:tr>
      <w:tr w:rsidR="0019467C" w:rsidRPr="00DC7D29" w14:paraId="2D7EE3DB" w14:textId="77777777" w:rsidTr="00DE2CEC">
        <w:trPr>
          <w:trHeight w:val="432"/>
        </w:trPr>
        <w:tc>
          <w:tcPr>
            <w:tcW w:w="3438" w:type="dxa"/>
            <w:shd w:val="clear" w:color="auto" w:fill="F2F2F2" w:themeFill="background1" w:themeFillShade="F2"/>
            <w:vAlign w:val="center"/>
          </w:tcPr>
          <w:p w14:paraId="65A1B43C" w14:textId="77777777" w:rsidR="0019467C" w:rsidRPr="00DC7D29" w:rsidRDefault="0019467C" w:rsidP="00DE2CEC">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42F4613509DD4D52808D837A63C9BD16"/>
            </w:placeholder>
            <w:showingPlcHdr/>
            <w:date>
              <w:dateFormat w:val="M/d/yyyy"/>
              <w:lid w:val="en-US"/>
              <w:storeMappedDataAs w:val="dateTime"/>
              <w:calendar w:val="gregorian"/>
            </w:date>
          </w:sdtPr>
          <w:sdtEndPr/>
          <w:sdtContent>
            <w:tc>
              <w:tcPr>
                <w:tcW w:w="6138" w:type="dxa"/>
                <w:vAlign w:val="bottom"/>
              </w:tcPr>
              <w:p w14:paraId="078C53FE" w14:textId="77777777" w:rsidR="0019467C" w:rsidRPr="00DC7D29" w:rsidRDefault="0019467C" w:rsidP="00DE2CEC">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19467C" w:rsidRPr="00DC7D29" w14:paraId="2DE0FEC6" w14:textId="77777777" w:rsidTr="00DE2CEC">
        <w:trPr>
          <w:trHeight w:val="432"/>
        </w:trPr>
        <w:tc>
          <w:tcPr>
            <w:tcW w:w="3438" w:type="dxa"/>
            <w:shd w:val="clear" w:color="auto" w:fill="F2F2F2" w:themeFill="background1" w:themeFillShade="F2"/>
            <w:vAlign w:val="center"/>
          </w:tcPr>
          <w:p w14:paraId="77F82551" w14:textId="77777777" w:rsidR="0019467C" w:rsidRPr="00DC7D29" w:rsidRDefault="0019467C" w:rsidP="00DE2CEC">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0242D275E2D24247A2FE821C8D3F0722"/>
            </w:placeholder>
            <w:showingPlcHdr/>
          </w:sdtPr>
          <w:sdtEndPr/>
          <w:sdtContent>
            <w:tc>
              <w:tcPr>
                <w:tcW w:w="6138" w:type="dxa"/>
                <w:vAlign w:val="bottom"/>
              </w:tcPr>
              <w:p w14:paraId="05BC8FB0" w14:textId="77777777" w:rsidR="0019467C" w:rsidRPr="00DC7D29" w:rsidRDefault="0019467C" w:rsidP="00DE2CEC">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19467C" w:rsidRPr="00DC7D29" w14:paraId="798B36FC" w14:textId="77777777" w:rsidTr="00DE2CEC">
        <w:trPr>
          <w:trHeight w:val="432"/>
        </w:trPr>
        <w:tc>
          <w:tcPr>
            <w:tcW w:w="3438" w:type="dxa"/>
            <w:shd w:val="clear" w:color="auto" w:fill="F2F2F2" w:themeFill="background1" w:themeFillShade="F2"/>
            <w:vAlign w:val="center"/>
          </w:tcPr>
          <w:p w14:paraId="2B9AAF5F" w14:textId="77777777" w:rsidR="0019467C" w:rsidRPr="00DC7D29" w:rsidRDefault="0019467C" w:rsidP="00DE2CEC">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531397C745C24E0D9BB633927A588F05"/>
            </w:placeholder>
            <w:showingPlcHdr/>
          </w:sdtPr>
          <w:sdtEndPr/>
          <w:sdtContent>
            <w:tc>
              <w:tcPr>
                <w:tcW w:w="6138" w:type="dxa"/>
                <w:vAlign w:val="bottom"/>
              </w:tcPr>
              <w:p w14:paraId="6846A740" w14:textId="77777777" w:rsidR="0019467C" w:rsidRPr="00DC7D29" w:rsidRDefault="0019467C" w:rsidP="00DE2CEC">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7D426773"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19467C">
        <w:rPr>
          <w:rFonts w:cstheme="minorHAnsi"/>
          <w:b/>
          <w:sz w:val="24"/>
          <w:szCs w:val="24"/>
        </w:rPr>
        <w:t>2</w:t>
      </w:r>
      <w:r>
        <w:rPr>
          <w:rFonts w:cstheme="minorHAnsi"/>
          <w:b/>
          <w:sz w:val="24"/>
          <w:szCs w:val="24"/>
        </w:rPr>
        <w:t xml:space="preserve"> –</w:t>
      </w:r>
      <w:r w:rsidR="00D36CEC">
        <w:rPr>
          <w:rFonts w:cstheme="minorHAnsi"/>
          <w:b/>
          <w:sz w:val="24"/>
          <w:szCs w:val="24"/>
        </w:rPr>
        <w:t>Hazards</w:t>
      </w:r>
    </w:p>
    <w:p w14:paraId="0CE80FDF" w14:textId="348BC488" w:rsidR="00444F63" w:rsidRPr="008B0C3A" w:rsidRDefault="00EA4D06" w:rsidP="003F5D18">
      <w:pPr>
        <w:spacing w:after="0" w:line="288" w:lineRule="auto"/>
        <w:rPr>
          <w:rFonts w:eastAsia="Times New Roman" w:cstheme="minorHAnsi"/>
          <w:color w:val="000000"/>
          <w:sz w:val="20"/>
          <w:szCs w:val="20"/>
          <w:shd w:val="clear" w:color="auto" w:fill="FFFFFF"/>
        </w:rPr>
      </w:pPr>
      <w:r>
        <w:rPr>
          <w:rFonts w:cstheme="minorHAnsi"/>
          <w:sz w:val="20"/>
          <w:szCs w:val="20"/>
        </w:rPr>
        <w:t xml:space="preserve">Liquid nitrogen is a cryogenic liquid that may cause severe frostbite or eye damage upon contact. </w:t>
      </w:r>
      <w:r w:rsidR="001A4B22">
        <w:rPr>
          <w:rFonts w:cstheme="minorHAnsi"/>
          <w:sz w:val="20"/>
          <w:szCs w:val="20"/>
        </w:rPr>
        <w:t>It is an e</w:t>
      </w:r>
      <w:r>
        <w:rPr>
          <w:rFonts w:cstheme="minorHAnsi"/>
          <w:sz w:val="20"/>
          <w:szCs w:val="20"/>
        </w:rPr>
        <w:t>xtremely col</w:t>
      </w:r>
      <w:r w:rsidR="001A4B22">
        <w:rPr>
          <w:rFonts w:cstheme="minorHAnsi"/>
          <w:sz w:val="20"/>
          <w:szCs w:val="20"/>
        </w:rPr>
        <w:t>d liquid and gas under pressure and e</w:t>
      </w:r>
      <w:r>
        <w:rPr>
          <w:rFonts w:cstheme="minorHAnsi"/>
          <w:sz w:val="20"/>
          <w:szCs w:val="20"/>
        </w:rPr>
        <w:t>xpands by a fa</w:t>
      </w:r>
      <w:r w:rsidR="001A4B22">
        <w:rPr>
          <w:rFonts w:cstheme="minorHAnsi"/>
          <w:sz w:val="20"/>
          <w:szCs w:val="20"/>
        </w:rPr>
        <w:t>ctor of 700 upon vaporization. Liquid nitrogen c</w:t>
      </w:r>
      <w:r>
        <w:rPr>
          <w:rFonts w:cstheme="minorHAnsi"/>
          <w:sz w:val="20"/>
          <w:szCs w:val="20"/>
        </w:rPr>
        <w:t>an cause rapid suffocation due to displacement of oxygen</w:t>
      </w:r>
      <w:r w:rsidR="001A4B22">
        <w:rPr>
          <w:rFonts w:cstheme="minorHAnsi"/>
          <w:sz w:val="20"/>
          <w:szCs w:val="20"/>
        </w:rPr>
        <w:t>.</w:t>
      </w:r>
      <w:r>
        <w:rPr>
          <w:rFonts w:cstheme="minorHAnsi"/>
          <w:sz w:val="20"/>
          <w:szCs w:val="20"/>
        </w:rPr>
        <w:t xml:space="preserve"> Substances may become brittle upon contact and shatter. </w:t>
      </w:r>
      <w:r w:rsidR="001A4B22">
        <w:rPr>
          <w:rFonts w:cstheme="minorHAnsi"/>
          <w:sz w:val="20"/>
          <w:szCs w:val="20"/>
        </w:rPr>
        <w:t>It m</w:t>
      </w:r>
      <w:r>
        <w:rPr>
          <w:rFonts w:cstheme="minorHAnsi"/>
          <w:sz w:val="20"/>
          <w:szCs w:val="20"/>
        </w:rPr>
        <w:t xml:space="preserve">ay cause an explosion of a sealed container. Symptoms to exposure included frostbite, dizziness, salivation, nausea, vomiting, or loss of mobility and/or consciousness. </w:t>
      </w:r>
    </w:p>
    <w:p w14:paraId="2DDC9CA7" w14:textId="670CE173" w:rsidR="00452BD7" w:rsidRDefault="00D46426" w:rsidP="00A06BFA">
      <w:pPr>
        <w:spacing w:before="120" w:after="120" w:line="288" w:lineRule="auto"/>
        <w:rPr>
          <w:rFonts w:cstheme="minorHAnsi"/>
          <w:b/>
          <w:sz w:val="24"/>
          <w:szCs w:val="24"/>
        </w:rPr>
      </w:pPr>
      <w:r>
        <w:rPr>
          <w:noProof/>
        </w:rPr>
        <w:drawing>
          <wp:inline distT="0" distB="0" distL="0" distR="0" wp14:anchorId="643D49FB" wp14:editId="1E4C0FF5">
            <wp:extent cx="627797" cy="627797"/>
            <wp:effectExtent l="0" t="0" r="1270" b="1270"/>
            <wp:docPr id="1" name="Picture 1"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p>
    <w:p w14:paraId="4DB798D1" w14:textId="296B84F3"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19467C">
        <w:rPr>
          <w:rFonts w:cstheme="minorHAnsi"/>
          <w:b/>
          <w:sz w:val="24"/>
          <w:szCs w:val="24"/>
        </w:rPr>
        <w:t>3</w:t>
      </w:r>
      <w:r>
        <w:rPr>
          <w:rFonts w:cstheme="minorHAnsi"/>
          <w:b/>
          <w:sz w:val="24"/>
          <w:szCs w:val="24"/>
        </w:rPr>
        <w:t xml:space="preserve"> – </w:t>
      </w:r>
      <w:r w:rsidR="00C406D4" w:rsidRPr="00DC7D29">
        <w:rPr>
          <w:rFonts w:cstheme="minorHAnsi"/>
          <w:b/>
          <w:sz w:val="24"/>
          <w:szCs w:val="24"/>
        </w:rPr>
        <w:t>Personal Protective Equipment (PPE)</w:t>
      </w:r>
    </w:p>
    <w:p w14:paraId="3BF68488" w14:textId="66CEBCC6" w:rsidR="00B8625E" w:rsidRPr="00B8625E" w:rsidRDefault="00F17D1B" w:rsidP="00B8625E">
      <w:pPr>
        <w:spacing w:before="120" w:after="120" w:line="288" w:lineRule="auto"/>
        <w:rPr>
          <w:rFonts w:cstheme="minorHAnsi"/>
          <w:sz w:val="20"/>
          <w:szCs w:val="20"/>
        </w:rPr>
      </w:pPr>
      <w:r w:rsidRPr="00F17D1B">
        <w:rPr>
          <w:rFonts w:cstheme="minorHAnsi"/>
          <w:sz w:val="20"/>
          <w:szCs w:val="20"/>
        </w:rPr>
        <w:t xml:space="preserve">For </w:t>
      </w:r>
      <w:r>
        <w:rPr>
          <w:rFonts w:cstheme="minorHAnsi"/>
          <w:sz w:val="20"/>
          <w:szCs w:val="20"/>
        </w:rPr>
        <w:t>quantities less than 100 mL</w:t>
      </w:r>
      <w:r w:rsidR="00B8625E">
        <w:rPr>
          <w:rFonts w:cstheme="minorHAnsi"/>
          <w:sz w:val="20"/>
          <w:szCs w:val="20"/>
        </w:rPr>
        <w:t>, safety glasses, l</w:t>
      </w:r>
      <w:r w:rsidRPr="00F17D1B">
        <w:rPr>
          <w:rFonts w:cstheme="minorHAnsi"/>
          <w:sz w:val="20"/>
          <w:szCs w:val="20"/>
        </w:rPr>
        <w:t>ab gloves</w:t>
      </w:r>
      <w:r w:rsidR="00B8625E">
        <w:rPr>
          <w:rFonts w:cstheme="minorHAnsi"/>
          <w:sz w:val="20"/>
          <w:szCs w:val="20"/>
        </w:rPr>
        <w:t>, long pants, and close-toe shoes are adequate (Figure 1)</w:t>
      </w:r>
      <w:r w:rsidRPr="00F17D1B">
        <w:rPr>
          <w:rFonts w:cstheme="minorHAnsi"/>
          <w:sz w:val="20"/>
          <w:szCs w:val="20"/>
        </w:rPr>
        <w:t xml:space="preserve">. </w:t>
      </w:r>
      <w:r w:rsidR="00B8625E" w:rsidRPr="00B8625E">
        <w:rPr>
          <w:rFonts w:cstheme="minorHAnsi"/>
          <w:sz w:val="20"/>
          <w:szCs w:val="20"/>
        </w:rPr>
        <w:t>For intermediate quantities (100 mL – 1 L), also use splash goggles, face shield, and cryogenic gloves (Figure 2). For quantities greater than 1 L or filling a secondary Dewar, a cryogenic apron should be used in addition to the general use intermediate requirements</w:t>
      </w:r>
      <w:r w:rsidR="00B8625E">
        <w:rPr>
          <w:rFonts w:cstheme="minorHAnsi"/>
          <w:sz w:val="20"/>
          <w:szCs w:val="20"/>
        </w:rPr>
        <w:t xml:space="preserve"> (Figure 3)</w:t>
      </w:r>
      <w:r w:rsidR="00B8625E" w:rsidRPr="00B8625E">
        <w:rPr>
          <w:rFonts w:cstheme="minorHAnsi"/>
          <w:sz w:val="20"/>
          <w:szCs w:val="20"/>
        </w:rPr>
        <w:t xml:space="preserve">. </w:t>
      </w:r>
    </w:p>
    <w:p w14:paraId="58978173" w14:textId="225C8CB8" w:rsidR="00F17D1B" w:rsidRPr="00F17D1B" w:rsidRDefault="009E0CD8" w:rsidP="00F17D1B">
      <w:pPr>
        <w:spacing w:before="120" w:after="120" w:line="288" w:lineRule="auto"/>
        <w:rPr>
          <w:rFonts w:cstheme="minorHAnsi"/>
          <w:sz w:val="20"/>
          <w:szCs w:val="20"/>
        </w:rPr>
      </w:pPr>
      <w:r w:rsidRPr="00B8625E">
        <w:rPr>
          <w:rFonts w:cstheme="minorHAnsi"/>
          <w:noProof/>
          <w:sz w:val="20"/>
          <w:szCs w:val="20"/>
        </w:rPr>
        <w:lastRenderedPageBreak/>
        <w:drawing>
          <wp:anchor distT="0" distB="0" distL="114300" distR="114300" simplePos="0" relativeHeight="251672576" behindDoc="0" locked="0" layoutInCell="1" allowOverlap="1" wp14:anchorId="78E2B6D1" wp14:editId="06BB7392">
            <wp:simplePos x="0" y="0"/>
            <wp:positionH relativeFrom="column">
              <wp:posOffset>2374900</wp:posOffset>
            </wp:positionH>
            <wp:positionV relativeFrom="paragraph">
              <wp:posOffset>130810</wp:posOffset>
            </wp:positionV>
            <wp:extent cx="1238250" cy="2640965"/>
            <wp:effectExtent l="19050" t="19050" r="19050" b="26035"/>
            <wp:wrapSquare wrapText="bothSides"/>
            <wp:docPr id="8" name="Picture 2" descr="Intermediate Volume PPE" title="Intermediate Volume 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ntermediate Volume PPE" title="Intermediate Volume P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640965"/>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Pr="00B8625E">
        <w:rPr>
          <w:rFonts w:cstheme="minorHAnsi"/>
          <w:noProof/>
          <w:sz w:val="20"/>
          <w:szCs w:val="20"/>
        </w:rPr>
        <w:drawing>
          <wp:anchor distT="0" distB="0" distL="114300" distR="114300" simplePos="0" relativeHeight="251673600" behindDoc="0" locked="0" layoutInCell="1" allowOverlap="1" wp14:anchorId="76300E5F" wp14:editId="415EE35C">
            <wp:simplePos x="0" y="0"/>
            <wp:positionH relativeFrom="column">
              <wp:posOffset>4565650</wp:posOffset>
            </wp:positionH>
            <wp:positionV relativeFrom="paragraph">
              <wp:posOffset>116840</wp:posOffset>
            </wp:positionV>
            <wp:extent cx="1314450" cy="2653030"/>
            <wp:effectExtent l="19050" t="19050" r="19050" b="13970"/>
            <wp:wrapSquare wrapText="bothSides"/>
            <wp:docPr id="1026" name="Picture 2" descr="Large Volume PPE" title="Large Volume 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arge Volume PPE" title="Large Volume P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2653030"/>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Pr="00B8625E">
        <w:rPr>
          <w:rFonts w:cstheme="minorHAnsi"/>
          <w:noProof/>
          <w:sz w:val="20"/>
          <w:szCs w:val="20"/>
        </w:rPr>
        <w:drawing>
          <wp:anchor distT="0" distB="0" distL="114300" distR="114300" simplePos="0" relativeHeight="251674624" behindDoc="0" locked="0" layoutInCell="1" allowOverlap="1" wp14:anchorId="02D287EC" wp14:editId="2B8F6F45">
            <wp:simplePos x="0" y="0"/>
            <wp:positionH relativeFrom="column">
              <wp:posOffset>57150</wp:posOffset>
            </wp:positionH>
            <wp:positionV relativeFrom="paragraph">
              <wp:posOffset>144145</wp:posOffset>
            </wp:positionV>
            <wp:extent cx="1365250" cy="2588895"/>
            <wp:effectExtent l="19050" t="19050" r="25400" b="20955"/>
            <wp:wrapSquare wrapText="bothSides"/>
            <wp:docPr id="7170" name="Picture 2" descr="Small Volume PPE" title="Small Volume 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Small Volume PPE" title="Small Volume P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2588895"/>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p>
    <w:p w14:paraId="659DC319" w14:textId="33DDB3B8" w:rsidR="00F17D1B" w:rsidRDefault="00F17D1B" w:rsidP="00F17D1B">
      <w:pPr>
        <w:spacing w:before="120" w:after="120" w:line="288" w:lineRule="auto"/>
        <w:rPr>
          <w:rFonts w:cstheme="minorHAnsi"/>
          <w:sz w:val="20"/>
          <w:szCs w:val="20"/>
        </w:rPr>
      </w:pPr>
    </w:p>
    <w:p w14:paraId="5A42BB8E" w14:textId="6E237834" w:rsidR="00B8625E" w:rsidRDefault="00B8625E" w:rsidP="00F17D1B">
      <w:pPr>
        <w:spacing w:before="120" w:after="120" w:line="288" w:lineRule="auto"/>
        <w:rPr>
          <w:rFonts w:cstheme="minorHAnsi"/>
          <w:sz w:val="20"/>
          <w:szCs w:val="20"/>
        </w:rPr>
      </w:pPr>
    </w:p>
    <w:p w14:paraId="53BBF1A2" w14:textId="23A3AE52" w:rsidR="00B8625E" w:rsidRPr="00F17D1B" w:rsidRDefault="00B8625E" w:rsidP="00F17D1B">
      <w:pPr>
        <w:spacing w:before="120" w:after="120" w:line="288" w:lineRule="auto"/>
        <w:rPr>
          <w:rFonts w:cstheme="minorHAnsi"/>
          <w:sz w:val="20"/>
          <w:szCs w:val="20"/>
        </w:rPr>
      </w:pPr>
      <w:r w:rsidRPr="00B8625E">
        <w:rPr>
          <w:noProof/>
        </w:rPr>
        <w:t xml:space="preserve"> </w:t>
      </w:r>
    </w:p>
    <w:p w14:paraId="069E7127" w14:textId="77777777" w:rsidR="00B8625E" w:rsidRDefault="00B8625E" w:rsidP="00A06BFA">
      <w:pPr>
        <w:spacing w:before="120" w:after="120" w:line="288" w:lineRule="auto"/>
        <w:rPr>
          <w:rFonts w:cstheme="minorHAnsi"/>
          <w:b/>
          <w:sz w:val="24"/>
          <w:szCs w:val="24"/>
        </w:rPr>
      </w:pPr>
    </w:p>
    <w:p w14:paraId="0767920E" w14:textId="77777777" w:rsidR="00B8625E" w:rsidRDefault="00B8625E" w:rsidP="00A06BFA">
      <w:pPr>
        <w:spacing w:before="120" w:after="120" w:line="288" w:lineRule="auto"/>
        <w:rPr>
          <w:rFonts w:cstheme="minorHAnsi"/>
          <w:b/>
          <w:sz w:val="24"/>
          <w:szCs w:val="24"/>
        </w:rPr>
      </w:pPr>
    </w:p>
    <w:p w14:paraId="2B5ACEFF" w14:textId="77777777" w:rsidR="00B8625E" w:rsidRDefault="00B8625E" w:rsidP="00A06BFA">
      <w:pPr>
        <w:spacing w:before="120" w:after="120" w:line="288" w:lineRule="auto"/>
        <w:rPr>
          <w:rFonts w:cstheme="minorHAnsi"/>
          <w:b/>
          <w:sz w:val="24"/>
          <w:szCs w:val="24"/>
        </w:rPr>
      </w:pPr>
    </w:p>
    <w:p w14:paraId="55C3D10C" w14:textId="77777777" w:rsidR="00B8625E" w:rsidRDefault="00B8625E" w:rsidP="00A06BFA">
      <w:pPr>
        <w:spacing w:before="120" w:after="120" w:line="288" w:lineRule="auto"/>
        <w:rPr>
          <w:rFonts w:cstheme="minorHAnsi"/>
          <w:b/>
          <w:sz w:val="24"/>
          <w:szCs w:val="24"/>
        </w:rPr>
      </w:pPr>
    </w:p>
    <w:p w14:paraId="54378CFA" w14:textId="77777777" w:rsidR="00B8625E" w:rsidRDefault="00B8625E" w:rsidP="00A06BFA">
      <w:pPr>
        <w:spacing w:before="120" w:after="120" w:line="288" w:lineRule="auto"/>
        <w:rPr>
          <w:rFonts w:cstheme="minorHAnsi"/>
          <w:b/>
          <w:sz w:val="24"/>
          <w:szCs w:val="24"/>
        </w:rPr>
      </w:pPr>
    </w:p>
    <w:p w14:paraId="722847EE" w14:textId="5A1F421C" w:rsidR="00B8625E" w:rsidRDefault="009E0CD8" w:rsidP="00A06BFA">
      <w:pPr>
        <w:spacing w:before="120" w:after="120" w:line="288" w:lineRule="auto"/>
        <w:rPr>
          <w:rFonts w:cstheme="minorHAnsi"/>
          <w:b/>
          <w:sz w:val="24"/>
          <w:szCs w:val="24"/>
        </w:rPr>
      </w:pPr>
      <w:r w:rsidRPr="00F17D1B">
        <w:rPr>
          <w:rFonts w:cstheme="minorHAnsi"/>
          <w:b/>
          <w:noProof/>
          <w:sz w:val="20"/>
          <w:szCs w:val="20"/>
          <w:u w:val="single"/>
        </w:rPr>
        <mc:AlternateContent>
          <mc:Choice Requires="wps">
            <w:drawing>
              <wp:anchor distT="0" distB="0" distL="114300" distR="114300" simplePos="0" relativeHeight="251680768" behindDoc="0" locked="0" layoutInCell="1" allowOverlap="1" wp14:anchorId="329377DB" wp14:editId="6475B5F8">
                <wp:simplePos x="0" y="0"/>
                <wp:positionH relativeFrom="column">
                  <wp:posOffset>2971800</wp:posOffset>
                </wp:positionH>
                <wp:positionV relativeFrom="paragraph">
                  <wp:posOffset>262255</wp:posOffset>
                </wp:positionV>
                <wp:extent cx="1435100" cy="3683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68300"/>
                        </a:xfrm>
                        <a:prstGeom prst="rect">
                          <a:avLst/>
                        </a:prstGeom>
                        <a:solidFill>
                          <a:srgbClr val="FFFFFF"/>
                        </a:solidFill>
                        <a:ln w="9525">
                          <a:noFill/>
                          <a:miter lim="800000"/>
                          <a:headEnd/>
                          <a:tailEnd/>
                        </a:ln>
                      </wps:spPr>
                      <wps:txbx>
                        <w:txbxContent>
                          <w:p w14:paraId="66163C4A" w14:textId="27EC3A86" w:rsidR="00B8625E" w:rsidRPr="00F17D1B" w:rsidRDefault="00B8625E" w:rsidP="00B8625E">
                            <w:pPr>
                              <w:jc w:val="center"/>
                              <w:rPr>
                                <w:b/>
                                <w:sz w:val="16"/>
                                <w:szCs w:val="16"/>
                              </w:rPr>
                            </w:pPr>
                            <w:r w:rsidRPr="00F17D1B">
                              <w:rPr>
                                <w:b/>
                                <w:sz w:val="16"/>
                                <w:szCs w:val="16"/>
                              </w:rPr>
                              <w:t xml:space="preserve">Figure </w:t>
                            </w:r>
                            <w:r>
                              <w:rPr>
                                <w:b/>
                                <w:sz w:val="16"/>
                                <w:szCs w:val="16"/>
                              </w:rPr>
                              <w:t>3</w:t>
                            </w:r>
                            <w:r w:rsidRPr="00F17D1B">
                              <w:rPr>
                                <w:b/>
                                <w:sz w:val="16"/>
                                <w:szCs w:val="16"/>
                              </w:rPr>
                              <w:t xml:space="preserve"> – </w:t>
                            </w:r>
                            <w:r>
                              <w:rPr>
                                <w:b/>
                                <w:sz w:val="16"/>
                                <w:szCs w:val="16"/>
                              </w:rPr>
                              <w:t>Large quantity PPE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377DB" id="_x0000_t202" coordsize="21600,21600" o:spt="202" path="m,l,21600r21600,l21600,xe">
                <v:stroke joinstyle="miter"/>
                <v:path gradientshapeok="t" o:connecttype="rect"/>
              </v:shapetype>
              <v:shape id="Text Box 2" o:spid="_x0000_s1026" type="#_x0000_t202" style="position:absolute;margin-left:234pt;margin-top:20.65pt;width:113pt;height: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" stroked="f">
                <v:textbox>
                  <w:txbxContent>
                    <w:p w14:paraId="66163C4A" w14:textId="27EC3A86" w:rsidR="00B8625E" w:rsidRPr="00F17D1B" w:rsidRDefault="00B8625E" w:rsidP="00B8625E">
                      <w:pPr>
                        <w:jc w:val="center"/>
                        <w:rPr>
                          <w:b/>
                          <w:sz w:val="16"/>
                          <w:szCs w:val="16"/>
                        </w:rPr>
                      </w:pPr>
                      <w:r w:rsidRPr="00F17D1B">
                        <w:rPr>
                          <w:b/>
                          <w:sz w:val="16"/>
                          <w:szCs w:val="16"/>
                        </w:rPr>
                        <w:t xml:space="preserve">Figure </w:t>
                      </w:r>
                      <w:r>
                        <w:rPr>
                          <w:b/>
                          <w:sz w:val="16"/>
                          <w:szCs w:val="16"/>
                        </w:rPr>
                        <w:t>3</w:t>
                      </w:r>
                      <w:r w:rsidRPr="00F17D1B">
                        <w:rPr>
                          <w:b/>
                          <w:sz w:val="16"/>
                          <w:szCs w:val="16"/>
                        </w:rPr>
                        <w:t xml:space="preserve"> – </w:t>
                      </w:r>
                      <w:r>
                        <w:rPr>
                          <w:b/>
                          <w:sz w:val="16"/>
                          <w:szCs w:val="16"/>
                        </w:rPr>
                        <w:t>Large quantity PPE requirements</w:t>
                      </w:r>
                    </w:p>
                  </w:txbxContent>
                </v:textbox>
                <w10:wrap type="square"/>
              </v:shape>
            </w:pict>
          </mc:Fallback>
        </mc:AlternateContent>
      </w:r>
      <w:r w:rsidRPr="00F17D1B">
        <w:rPr>
          <w:rFonts w:cstheme="minorHAnsi"/>
          <w:b/>
          <w:noProof/>
          <w:sz w:val="20"/>
          <w:szCs w:val="20"/>
          <w:u w:val="single"/>
        </w:rPr>
        <mc:AlternateContent>
          <mc:Choice Requires="wps">
            <w:drawing>
              <wp:anchor distT="0" distB="0" distL="114300" distR="114300" simplePos="0" relativeHeight="251678720" behindDoc="0" locked="0" layoutInCell="1" allowOverlap="1" wp14:anchorId="4C28B160" wp14:editId="7C3801BD">
                <wp:simplePos x="0" y="0"/>
                <wp:positionH relativeFrom="column">
                  <wp:posOffset>666750</wp:posOffset>
                </wp:positionH>
                <wp:positionV relativeFrom="paragraph">
                  <wp:posOffset>262255</wp:posOffset>
                </wp:positionV>
                <wp:extent cx="1435100" cy="3683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68300"/>
                        </a:xfrm>
                        <a:prstGeom prst="rect">
                          <a:avLst/>
                        </a:prstGeom>
                        <a:solidFill>
                          <a:srgbClr val="FFFFFF"/>
                        </a:solidFill>
                        <a:ln w="9525">
                          <a:noFill/>
                          <a:miter lim="800000"/>
                          <a:headEnd/>
                          <a:tailEnd/>
                        </a:ln>
                      </wps:spPr>
                      <wps:txbx>
                        <w:txbxContent>
                          <w:p w14:paraId="3C87576F" w14:textId="53AE1696" w:rsidR="00B8625E" w:rsidRPr="00F17D1B" w:rsidRDefault="00B8625E" w:rsidP="00B8625E">
                            <w:pPr>
                              <w:jc w:val="center"/>
                              <w:rPr>
                                <w:b/>
                                <w:sz w:val="16"/>
                                <w:szCs w:val="16"/>
                              </w:rPr>
                            </w:pPr>
                            <w:r w:rsidRPr="00F17D1B">
                              <w:rPr>
                                <w:b/>
                                <w:sz w:val="16"/>
                                <w:szCs w:val="16"/>
                              </w:rPr>
                              <w:t xml:space="preserve">Figure </w:t>
                            </w:r>
                            <w:r>
                              <w:rPr>
                                <w:b/>
                                <w:sz w:val="16"/>
                                <w:szCs w:val="16"/>
                              </w:rPr>
                              <w:t>2</w:t>
                            </w:r>
                            <w:r w:rsidRPr="00F17D1B">
                              <w:rPr>
                                <w:b/>
                                <w:sz w:val="16"/>
                                <w:szCs w:val="16"/>
                              </w:rPr>
                              <w:t xml:space="preserve"> – </w:t>
                            </w:r>
                            <w:r>
                              <w:rPr>
                                <w:b/>
                                <w:sz w:val="16"/>
                                <w:szCs w:val="16"/>
                              </w:rPr>
                              <w:t>Intermediate quantity PPE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8B160" id="_x0000_s1027" type="#_x0000_t202" style="position:absolute;margin-left:52.5pt;margin-top:20.65pt;width:113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" stroked="f">
                <v:textbox>
                  <w:txbxContent>
                    <w:p w14:paraId="3C87576F" w14:textId="53AE1696" w:rsidR="00B8625E" w:rsidRPr="00F17D1B" w:rsidRDefault="00B8625E" w:rsidP="00B8625E">
                      <w:pPr>
                        <w:jc w:val="center"/>
                        <w:rPr>
                          <w:b/>
                          <w:sz w:val="16"/>
                          <w:szCs w:val="16"/>
                        </w:rPr>
                      </w:pPr>
                      <w:r w:rsidRPr="00F17D1B">
                        <w:rPr>
                          <w:b/>
                          <w:sz w:val="16"/>
                          <w:szCs w:val="16"/>
                        </w:rPr>
                        <w:t xml:space="preserve">Figure </w:t>
                      </w:r>
                      <w:r>
                        <w:rPr>
                          <w:b/>
                          <w:sz w:val="16"/>
                          <w:szCs w:val="16"/>
                        </w:rPr>
                        <w:t>2</w:t>
                      </w:r>
                      <w:r w:rsidRPr="00F17D1B">
                        <w:rPr>
                          <w:b/>
                          <w:sz w:val="16"/>
                          <w:szCs w:val="16"/>
                        </w:rPr>
                        <w:t xml:space="preserve"> – </w:t>
                      </w:r>
                      <w:r>
                        <w:rPr>
                          <w:b/>
                          <w:sz w:val="16"/>
                          <w:szCs w:val="16"/>
                        </w:rPr>
                        <w:t>Intermediate quantity PPE requirements</w:t>
                      </w:r>
                    </w:p>
                  </w:txbxContent>
                </v:textbox>
                <w10:wrap type="square"/>
              </v:shape>
            </w:pict>
          </mc:Fallback>
        </mc:AlternateContent>
      </w:r>
      <w:r w:rsidR="00B8625E" w:rsidRPr="00F17D1B">
        <w:rPr>
          <w:rFonts w:cstheme="minorHAnsi"/>
          <w:b/>
          <w:noProof/>
          <w:sz w:val="20"/>
          <w:szCs w:val="20"/>
          <w:u w:val="single"/>
        </w:rPr>
        <mc:AlternateContent>
          <mc:Choice Requires="wps">
            <w:drawing>
              <wp:anchor distT="0" distB="0" distL="114300" distR="114300" simplePos="0" relativeHeight="251676672" behindDoc="0" locked="0" layoutInCell="1" allowOverlap="1" wp14:anchorId="10D18F1A" wp14:editId="368EEB7E">
                <wp:simplePos x="0" y="0"/>
                <wp:positionH relativeFrom="column">
                  <wp:posOffset>-1498600</wp:posOffset>
                </wp:positionH>
                <wp:positionV relativeFrom="paragraph">
                  <wp:posOffset>262255</wp:posOffset>
                </wp:positionV>
                <wp:extent cx="1435100" cy="3683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68300"/>
                        </a:xfrm>
                        <a:prstGeom prst="rect">
                          <a:avLst/>
                        </a:prstGeom>
                        <a:solidFill>
                          <a:srgbClr val="FFFFFF"/>
                        </a:solidFill>
                        <a:ln w="9525">
                          <a:noFill/>
                          <a:miter lim="800000"/>
                          <a:headEnd/>
                          <a:tailEnd/>
                        </a:ln>
                      </wps:spPr>
                      <wps:txbx>
                        <w:txbxContent>
                          <w:p w14:paraId="48540E3B" w14:textId="4564D9C3" w:rsidR="00B8625E" w:rsidRPr="00F17D1B" w:rsidRDefault="00B8625E" w:rsidP="00B8625E">
                            <w:pPr>
                              <w:jc w:val="center"/>
                              <w:rPr>
                                <w:b/>
                                <w:sz w:val="16"/>
                                <w:szCs w:val="16"/>
                              </w:rPr>
                            </w:pPr>
                            <w:r w:rsidRPr="00F17D1B">
                              <w:rPr>
                                <w:b/>
                                <w:sz w:val="16"/>
                                <w:szCs w:val="16"/>
                              </w:rPr>
                              <w:t xml:space="preserve">Figure 1 – </w:t>
                            </w:r>
                            <w:r>
                              <w:rPr>
                                <w:b/>
                                <w:sz w:val="16"/>
                                <w:szCs w:val="16"/>
                              </w:rPr>
                              <w:t>Small quantity PPE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18F1A" id="_x0000_s1028" type="#_x0000_t202" style="position:absolute;margin-left:-118pt;margin-top:20.65pt;width:113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" stroked="f">
                <v:textbox>
                  <w:txbxContent>
                    <w:p w14:paraId="48540E3B" w14:textId="4564D9C3" w:rsidR="00B8625E" w:rsidRPr="00F17D1B" w:rsidRDefault="00B8625E" w:rsidP="00B8625E">
                      <w:pPr>
                        <w:jc w:val="center"/>
                        <w:rPr>
                          <w:b/>
                          <w:sz w:val="16"/>
                          <w:szCs w:val="16"/>
                        </w:rPr>
                      </w:pPr>
                      <w:r w:rsidRPr="00F17D1B">
                        <w:rPr>
                          <w:b/>
                          <w:sz w:val="16"/>
                          <w:szCs w:val="16"/>
                        </w:rPr>
                        <w:t xml:space="preserve">Figure 1 – </w:t>
                      </w:r>
                      <w:r>
                        <w:rPr>
                          <w:b/>
                          <w:sz w:val="16"/>
                          <w:szCs w:val="16"/>
                        </w:rPr>
                        <w:t>Small quantity PPE requirements</w:t>
                      </w:r>
                    </w:p>
                  </w:txbxContent>
                </v:textbox>
                <w10:wrap type="square"/>
              </v:shape>
            </w:pict>
          </mc:Fallback>
        </mc:AlternateContent>
      </w:r>
    </w:p>
    <w:p w14:paraId="72422C2C" w14:textId="77777777" w:rsidR="009E0CD8" w:rsidRDefault="009E0CD8" w:rsidP="00A06BFA">
      <w:pPr>
        <w:spacing w:before="120" w:after="120" w:line="288" w:lineRule="auto"/>
        <w:rPr>
          <w:rFonts w:cstheme="minorHAnsi"/>
          <w:b/>
          <w:sz w:val="24"/>
          <w:szCs w:val="24"/>
        </w:rPr>
      </w:pPr>
    </w:p>
    <w:p w14:paraId="41127AA5" w14:textId="13AD6228"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19467C">
        <w:rPr>
          <w:rFonts w:cstheme="minorHAnsi"/>
          <w:b/>
          <w:sz w:val="24"/>
          <w:szCs w:val="24"/>
        </w:rPr>
        <w:t>4</w:t>
      </w:r>
      <w:r>
        <w:rPr>
          <w:rFonts w:cstheme="minorHAnsi"/>
          <w:b/>
          <w:sz w:val="24"/>
          <w:szCs w:val="24"/>
        </w:rPr>
        <w:t xml:space="preserve"> – </w:t>
      </w:r>
      <w:r w:rsidR="00C406D4" w:rsidRPr="00DC7D29">
        <w:rPr>
          <w:rFonts w:cstheme="minorHAnsi"/>
          <w:b/>
          <w:sz w:val="24"/>
          <w:szCs w:val="24"/>
        </w:rPr>
        <w:t>Engineering Controls</w:t>
      </w:r>
    </w:p>
    <w:p w14:paraId="71DFAAC1" w14:textId="67B70BD9" w:rsidR="00DF4FA9" w:rsidRPr="00DC7D29" w:rsidRDefault="000D1B64" w:rsidP="00A06BFA">
      <w:pPr>
        <w:spacing w:before="120" w:after="120" w:line="288" w:lineRule="auto"/>
        <w:rPr>
          <w:rFonts w:cstheme="minorHAnsi"/>
          <w:sz w:val="20"/>
          <w:szCs w:val="20"/>
        </w:rPr>
      </w:pPr>
      <w:r>
        <w:rPr>
          <w:rFonts w:cstheme="minorHAnsi"/>
          <w:sz w:val="20"/>
          <w:szCs w:val="20"/>
        </w:rPr>
        <w:t xml:space="preserve">Liquid nitrogen must only be used in a well-ventilated area or </w:t>
      </w:r>
      <w:r w:rsidR="002E2C06">
        <w:rPr>
          <w:rFonts w:cstheme="minorHAnsi"/>
          <w:sz w:val="20"/>
          <w:szCs w:val="20"/>
        </w:rPr>
        <w:t>in a properly functioning chemical fume hood</w:t>
      </w:r>
      <w:r w:rsidR="00D65F7F">
        <w:rPr>
          <w:rFonts w:cstheme="minorHAnsi"/>
          <w:sz w:val="20"/>
          <w:szCs w:val="20"/>
        </w:rPr>
        <w:t xml:space="preserve"> whenever possible</w:t>
      </w:r>
      <w:r w:rsidR="00245E50" w:rsidRPr="00DC7D29">
        <w:rPr>
          <w:rFonts w:cstheme="minorHAnsi"/>
          <w:sz w:val="20"/>
          <w:szCs w:val="20"/>
        </w:rPr>
        <w:t>.</w:t>
      </w:r>
      <w:r w:rsidR="002E2C06">
        <w:rPr>
          <w:rFonts w:cstheme="minorHAnsi"/>
          <w:sz w:val="20"/>
          <w:szCs w:val="20"/>
        </w:rPr>
        <w:t xml:space="preserve"> </w:t>
      </w:r>
      <w:r>
        <w:rPr>
          <w:rFonts w:cstheme="minorHAnsi"/>
          <w:sz w:val="20"/>
          <w:szCs w:val="20"/>
        </w:rPr>
        <w:t xml:space="preserve">Liquid nitrogen should never be used in a poorly ventilated enclosed area where oxygen displacement is a possibility. </w:t>
      </w:r>
    </w:p>
    <w:p w14:paraId="62DE9971" w14:textId="4D7A0F76" w:rsidR="000C7E9A" w:rsidRPr="00DC7D29" w:rsidRDefault="000C7E9A" w:rsidP="000C7E9A">
      <w:pPr>
        <w:spacing w:before="120" w:after="120" w:line="288" w:lineRule="auto"/>
        <w:rPr>
          <w:rFonts w:cstheme="minorHAnsi"/>
          <w:b/>
          <w:sz w:val="24"/>
          <w:szCs w:val="24"/>
        </w:rPr>
      </w:pPr>
      <w:r>
        <w:rPr>
          <w:rFonts w:cstheme="minorHAnsi"/>
          <w:b/>
          <w:sz w:val="24"/>
          <w:szCs w:val="24"/>
        </w:rPr>
        <w:t xml:space="preserve">Section </w:t>
      </w:r>
      <w:r w:rsidR="0019467C">
        <w:rPr>
          <w:rFonts w:cstheme="minorHAnsi"/>
          <w:b/>
          <w:sz w:val="24"/>
          <w:szCs w:val="24"/>
        </w:rPr>
        <w:t>5</w:t>
      </w:r>
      <w:r>
        <w:rPr>
          <w:rFonts w:cstheme="minorHAnsi"/>
          <w:b/>
          <w:sz w:val="24"/>
          <w:szCs w:val="24"/>
        </w:rPr>
        <w:t xml:space="preserve"> – Liquid Nitrogen Containers</w:t>
      </w:r>
    </w:p>
    <w:p w14:paraId="12D2E202" w14:textId="6176A262" w:rsidR="009E0CD8" w:rsidRDefault="004030CB" w:rsidP="000C7E9A">
      <w:pPr>
        <w:spacing w:before="120" w:after="120" w:line="288" w:lineRule="auto"/>
        <w:rPr>
          <w:rFonts w:cstheme="minorHAnsi"/>
          <w:b/>
          <w:sz w:val="20"/>
          <w:szCs w:val="20"/>
          <w:u w:val="single"/>
        </w:rPr>
      </w:pPr>
      <w:r w:rsidRPr="004030CB">
        <w:rPr>
          <w:rFonts w:cstheme="minorHAnsi"/>
          <w:b/>
          <w:sz w:val="20"/>
          <w:szCs w:val="20"/>
          <w:u w:val="single"/>
        </w:rPr>
        <w:t>Vacuum Insulated Containers:</w:t>
      </w:r>
    </w:p>
    <w:p w14:paraId="49D8A403" w14:textId="49C921B3" w:rsidR="004030CB" w:rsidRDefault="004030CB" w:rsidP="000C7E9A">
      <w:pPr>
        <w:spacing w:before="120" w:after="120" w:line="288" w:lineRule="auto"/>
        <w:rPr>
          <w:noProof/>
          <w:sz w:val="20"/>
          <w:szCs w:val="20"/>
        </w:rPr>
      </w:pPr>
      <w:r>
        <w:rPr>
          <w:rFonts w:cstheme="minorHAnsi"/>
          <w:sz w:val="20"/>
          <w:szCs w:val="20"/>
        </w:rPr>
        <w:t xml:space="preserve">Vacuum insulated </w:t>
      </w:r>
      <w:r w:rsidR="005A621D">
        <w:rPr>
          <w:rFonts w:cstheme="minorHAnsi"/>
          <w:sz w:val="20"/>
          <w:szCs w:val="20"/>
        </w:rPr>
        <w:t>containers</w:t>
      </w:r>
      <w:r>
        <w:rPr>
          <w:rFonts w:cstheme="minorHAnsi"/>
          <w:sz w:val="20"/>
          <w:szCs w:val="20"/>
        </w:rPr>
        <w:t xml:space="preserve"> are used for storing and dispensing liquid nitrogen. They are either sealed (capable of holding 20 psig – 240 psig with pressure relief valve) or ambient pressure (covered loosely with a cap, cork, or stopper and are referred to as Dewars (due’-werz).</w:t>
      </w:r>
      <w:r>
        <w:rPr>
          <w:noProof/>
          <w:sz w:val="20"/>
          <w:szCs w:val="20"/>
        </w:rPr>
        <w:t xml:space="preserve"> There are two primary types of Dewars, benchtop and large Dewars. Benchtop Dewars (Figure 4) are typically for small-scale laboratory use and the lid is the only pressure-relief device. Large Dewars (Figure 5) are typically used for storage of lab samples, movement of samples between campus locations, or to fill other secondary containers. Large Dewars may have a secure seal and pressure relief vent. </w:t>
      </w:r>
      <w:r w:rsidR="00EB3A16">
        <w:rPr>
          <w:rFonts w:cstheme="minorHAnsi"/>
          <w:sz w:val="20"/>
          <w:szCs w:val="20"/>
        </w:rPr>
        <w:t>Liquid nitrogen exposure is a risk when handling Dewars. Therefore, the PPE illustrated in Figure 2 should be worn when working with a Dewar.</w:t>
      </w:r>
    </w:p>
    <w:p w14:paraId="2770D535" w14:textId="36E5A052" w:rsidR="00EB3A16" w:rsidRDefault="00922111" w:rsidP="000C7E9A">
      <w:pPr>
        <w:spacing w:before="120" w:after="120" w:line="288" w:lineRule="auto"/>
        <w:rPr>
          <w:noProof/>
        </w:rPr>
      </w:pPr>
      <w:r w:rsidRPr="004030CB">
        <w:rPr>
          <w:noProof/>
          <w:sz w:val="20"/>
          <w:szCs w:val="20"/>
        </w:rPr>
        <w:drawing>
          <wp:anchor distT="0" distB="0" distL="114300" distR="114300" simplePos="0" relativeHeight="251685888" behindDoc="0" locked="0" layoutInCell="1" allowOverlap="1" wp14:anchorId="527819E0" wp14:editId="31156B5A">
            <wp:simplePos x="0" y="0"/>
            <wp:positionH relativeFrom="column">
              <wp:posOffset>1320800</wp:posOffset>
            </wp:positionH>
            <wp:positionV relativeFrom="paragraph">
              <wp:posOffset>53340</wp:posOffset>
            </wp:positionV>
            <wp:extent cx="802640" cy="1363980"/>
            <wp:effectExtent l="19050" t="19050" r="16510" b="26670"/>
            <wp:wrapSquare wrapText="bothSides"/>
            <wp:docPr id="12" name="Picture 2" descr="Metal Benchtop Dewar Flask 1" title="Metal Benchtop Dewar Flas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Metal Benchtop Dewar Flask 1" title="Metal Benchtop Dewar Flask 1"/>
                    <pic:cNvPicPr>
                      <a:picLocks noChangeAspect="1" noChangeArrowheads="1"/>
                    </pic:cNvPicPr>
                  </pic:nvPicPr>
                  <pic:blipFill rotWithShape="1">
                    <a:blip r:embed="rId12">
                      <a:extLst>
                        <a:ext uri="{28A0092B-C50C-407E-A947-70E740481C1C}">
                          <a14:useLocalDpi xmlns:a14="http://schemas.microsoft.com/office/drawing/2010/main" val="0"/>
                        </a:ext>
                      </a:extLst>
                    </a:blip>
                    <a:srcRect l="9999" t="2500" r="23332" b="12500"/>
                    <a:stretch/>
                  </pic:blipFill>
                  <pic:spPr bwMode="auto">
                    <a:xfrm>
                      <a:off x="0" y="0"/>
                      <a:ext cx="802640" cy="1363980"/>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005A621D">
        <w:rPr>
          <w:noProof/>
        </w:rPr>
        <w:drawing>
          <wp:anchor distT="0" distB="0" distL="114300" distR="114300" simplePos="0" relativeHeight="251686912" behindDoc="0" locked="0" layoutInCell="1" allowOverlap="1" wp14:anchorId="44B4DA64" wp14:editId="22444B9C">
            <wp:simplePos x="0" y="0"/>
            <wp:positionH relativeFrom="column">
              <wp:posOffset>3384550</wp:posOffset>
            </wp:positionH>
            <wp:positionV relativeFrom="paragraph">
              <wp:posOffset>50165</wp:posOffset>
            </wp:positionV>
            <wp:extent cx="793750" cy="1369695"/>
            <wp:effectExtent l="19050" t="19050" r="25400" b="20955"/>
            <wp:wrapSquare wrapText="bothSides"/>
            <wp:docPr id="1030" name="Picture 6" descr="Dewar Thermoses on Loading Dock" title="Dewar Thermoses on Loading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Dewar Thermoses on Loading Dock" title="Dewar Thermoses on Loading Dock"/>
                    <pic:cNvPicPr>
                      <a:picLocks noChangeAspect="1" noChangeArrowheads="1"/>
                    </pic:cNvPicPr>
                  </pic:nvPicPr>
                  <pic:blipFill rotWithShape="1">
                    <a:blip r:embed="rId13">
                      <a:extLst>
                        <a:ext uri="{28A0092B-C50C-407E-A947-70E740481C1C}">
                          <a14:useLocalDpi xmlns:a14="http://schemas.microsoft.com/office/drawing/2010/main" val="0"/>
                        </a:ext>
                      </a:extLst>
                    </a:blip>
                    <a:srcRect r="54710"/>
                    <a:stretch/>
                  </pic:blipFill>
                  <pic:spPr bwMode="auto">
                    <a:xfrm>
                      <a:off x="0" y="0"/>
                      <a:ext cx="793750" cy="136969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00F52" w14:textId="77777777" w:rsidR="00EB3A16" w:rsidRDefault="00EB3A16" w:rsidP="000C7E9A">
      <w:pPr>
        <w:spacing w:before="120" w:after="120" w:line="288" w:lineRule="auto"/>
        <w:rPr>
          <w:noProof/>
        </w:rPr>
      </w:pPr>
    </w:p>
    <w:p w14:paraId="3348980E" w14:textId="77777777" w:rsidR="00EB3A16" w:rsidRDefault="00EB3A16" w:rsidP="000C7E9A">
      <w:pPr>
        <w:spacing w:before="120" w:after="120" w:line="288" w:lineRule="auto"/>
        <w:rPr>
          <w:noProof/>
        </w:rPr>
      </w:pPr>
    </w:p>
    <w:p w14:paraId="02FE0DB5" w14:textId="77777777" w:rsidR="00EB3A16" w:rsidRDefault="00EB3A16" w:rsidP="000C7E9A">
      <w:pPr>
        <w:spacing w:before="120" w:after="120" w:line="288" w:lineRule="auto"/>
        <w:rPr>
          <w:noProof/>
        </w:rPr>
      </w:pPr>
    </w:p>
    <w:p w14:paraId="0C08307B" w14:textId="4512C98C" w:rsidR="004030CB" w:rsidRPr="004030CB" w:rsidRDefault="004030CB" w:rsidP="000C7E9A">
      <w:pPr>
        <w:spacing w:before="120" w:after="120" w:line="288" w:lineRule="auto"/>
        <w:rPr>
          <w:noProof/>
          <w:sz w:val="20"/>
          <w:szCs w:val="20"/>
        </w:rPr>
      </w:pPr>
      <w:r w:rsidRPr="004030CB">
        <w:rPr>
          <w:noProof/>
        </w:rPr>
        <w:t xml:space="preserve"> </w:t>
      </w:r>
    </w:p>
    <w:p w14:paraId="38A19FDC" w14:textId="5C29FE4E" w:rsidR="005A621D" w:rsidRDefault="00922111" w:rsidP="004030CB">
      <w:pPr>
        <w:spacing w:before="120" w:after="120" w:line="288" w:lineRule="auto"/>
        <w:rPr>
          <w:rFonts w:cstheme="minorHAnsi"/>
          <w:b/>
          <w:sz w:val="20"/>
          <w:szCs w:val="20"/>
          <w:u w:val="single"/>
        </w:rPr>
      </w:pPr>
      <w:r w:rsidRPr="00EB3A16">
        <w:rPr>
          <w:rFonts w:cstheme="minorHAnsi"/>
          <w:b/>
          <w:noProof/>
          <w:sz w:val="20"/>
          <w:szCs w:val="20"/>
          <w:u w:val="single"/>
        </w:rPr>
        <mc:AlternateContent>
          <mc:Choice Requires="wps">
            <w:drawing>
              <wp:anchor distT="0" distB="0" distL="114300" distR="114300" simplePos="0" relativeHeight="251684864" behindDoc="0" locked="0" layoutInCell="1" allowOverlap="1" wp14:anchorId="1019F2AF" wp14:editId="7AEED25D">
                <wp:simplePos x="0" y="0"/>
                <wp:positionH relativeFrom="column">
                  <wp:posOffset>977900</wp:posOffset>
                </wp:positionH>
                <wp:positionV relativeFrom="paragraph">
                  <wp:posOffset>76200</wp:posOffset>
                </wp:positionV>
                <wp:extent cx="1435100" cy="2286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28600"/>
                        </a:xfrm>
                        <a:prstGeom prst="rect">
                          <a:avLst/>
                        </a:prstGeom>
                        <a:solidFill>
                          <a:srgbClr val="FFFFFF"/>
                        </a:solidFill>
                        <a:ln w="9525">
                          <a:noFill/>
                          <a:miter lim="800000"/>
                          <a:headEnd/>
                          <a:tailEnd/>
                        </a:ln>
                      </wps:spPr>
                      <wps:txbx>
                        <w:txbxContent>
                          <w:p w14:paraId="02F6D844" w14:textId="66F4807E" w:rsidR="00EB3A16" w:rsidRPr="00F17D1B" w:rsidRDefault="00EB3A16" w:rsidP="00EB3A16">
                            <w:pPr>
                              <w:jc w:val="center"/>
                              <w:rPr>
                                <w:b/>
                                <w:sz w:val="16"/>
                                <w:szCs w:val="16"/>
                              </w:rPr>
                            </w:pPr>
                            <w:r w:rsidRPr="00F17D1B">
                              <w:rPr>
                                <w:b/>
                                <w:sz w:val="16"/>
                                <w:szCs w:val="16"/>
                              </w:rPr>
                              <w:t xml:space="preserve">Figure </w:t>
                            </w:r>
                            <w:r w:rsidR="005A621D">
                              <w:rPr>
                                <w:b/>
                                <w:sz w:val="16"/>
                                <w:szCs w:val="16"/>
                              </w:rPr>
                              <w:t>4</w:t>
                            </w:r>
                            <w:r w:rsidRPr="00F17D1B">
                              <w:rPr>
                                <w:b/>
                                <w:sz w:val="16"/>
                                <w:szCs w:val="16"/>
                              </w:rPr>
                              <w:t xml:space="preserve"> – </w:t>
                            </w:r>
                            <w:r w:rsidR="005A621D">
                              <w:rPr>
                                <w:b/>
                                <w:sz w:val="16"/>
                                <w:szCs w:val="16"/>
                              </w:rPr>
                              <w:t>Benchtop Dewar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9F2AF" id="_x0000_s1029" type="#_x0000_t202" style="position:absolute;margin-left:77pt;margin-top:6pt;width:113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" stroked="f">
                <v:textbox>
                  <w:txbxContent>
                    <w:p w14:paraId="02F6D844" w14:textId="66F4807E" w:rsidR="00EB3A16" w:rsidRPr="00F17D1B" w:rsidRDefault="00EB3A16" w:rsidP="00EB3A16">
                      <w:pPr>
                        <w:jc w:val="center"/>
                        <w:rPr>
                          <w:b/>
                          <w:sz w:val="16"/>
                          <w:szCs w:val="16"/>
                        </w:rPr>
                      </w:pPr>
                      <w:r w:rsidRPr="00F17D1B">
                        <w:rPr>
                          <w:b/>
                          <w:sz w:val="16"/>
                          <w:szCs w:val="16"/>
                        </w:rPr>
                        <w:t xml:space="preserve">Figure </w:t>
                      </w:r>
                      <w:r w:rsidR="005A621D">
                        <w:rPr>
                          <w:b/>
                          <w:sz w:val="16"/>
                          <w:szCs w:val="16"/>
                        </w:rPr>
                        <w:t>4</w:t>
                      </w:r>
                      <w:r w:rsidRPr="00F17D1B">
                        <w:rPr>
                          <w:b/>
                          <w:sz w:val="16"/>
                          <w:szCs w:val="16"/>
                        </w:rPr>
                        <w:t xml:space="preserve"> – </w:t>
                      </w:r>
                      <w:r w:rsidR="005A621D">
                        <w:rPr>
                          <w:b/>
                          <w:sz w:val="16"/>
                          <w:szCs w:val="16"/>
                        </w:rPr>
                        <w:t>Benchtop Dewar</w:t>
                      </w:r>
                    </w:p>
                  </w:txbxContent>
                </v:textbox>
                <w10:wrap type="square"/>
              </v:shape>
            </w:pict>
          </mc:Fallback>
        </mc:AlternateContent>
      </w:r>
      <w:r w:rsidR="005A621D" w:rsidRPr="005A621D">
        <w:rPr>
          <w:rFonts w:cstheme="minorHAnsi"/>
          <w:b/>
          <w:noProof/>
          <w:sz w:val="20"/>
          <w:szCs w:val="20"/>
          <w:u w:val="single"/>
        </w:rPr>
        <mc:AlternateContent>
          <mc:Choice Requires="wps">
            <w:drawing>
              <wp:anchor distT="0" distB="0" distL="114300" distR="114300" simplePos="0" relativeHeight="251688960" behindDoc="0" locked="0" layoutInCell="1" allowOverlap="1" wp14:anchorId="0D528C54" wp14:editId="520DEAA0">
                <wp:simplePos x="0" y="0"/>
                <wp:positionH relativeFrom="column">
                  <wp:posOffset>3028950</wp:posOffset>
                </wp:positionH>
                <wp:positionV relativeFrom="paragraph">
                  <wp:posOffset>76200</wp:posOffset>
                </wp:positionV>
                <wp:extent cx="1435100" cy="2286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28600"/>
                        </a:xfrm>
                        <a:prstGeom prst="rect">
                          <a:avLst/>
                        </a:prstGeom>
                        <a:solidFill>
                          <a:srgbClr val="FFFFFF"/>
                        </a:solidFill>
                        <a:ln w="9525">
                          <a:noFill/>
                          <a:miter lim="800000"/>
                          <a:headEnd/>
                          <a:tailEnd/>
                        </a:ln>
                      </wps:spPr>
                      <wps:txbx>
                        <w:txbxContent>
                          <w:p w14:paraId="72635EDA" w14:textId="43539B02" w:rsidR="005A621D" w:rsidRPr="00F17D1B" w:rsidRDefault="005A621D" w:rsidP="005A621D">
                            <w:pPr>
                              <w:jc w:val="center"/>
                              <w:rPr>
                                <w:b/>
                                <w:sz w:val="16"/>
                                <w:szCs w:val="16"/>
                              </w:rPr>
                            </w:pPr>
                            <w:r w:rsidRPr="00F17D1B">
                              <w:rPr>
                                <w:b/>
                                <w:sz w:val="16"/>
                                <w:szCs w:val="16"/>
                              </w:rPr>
                              <w:t xml:space="preserve">Figure </w:t>
                            </w:r>
                            <w:r>
                              <w:rPr>
                                <w:b/>
                                <w:sz w:val="16"/>
                                <w:szCs w:val="16"/>
                              </w:rPr>
                              <w:t>5</w:t>
                            </w:r>
                            <w:r w:rsidRPr="00F17D1B">
                              <w:rPr>
                                <w:b/>
                                <w:sz w:val="16"/>
                                <w:szCs w:val="16"/>
                              </w:rPr>
                              <w:t xml:space="preserve"> – </w:t>
                            </w:r>
                            <w:r>
                              <w:rPr>
                                <w:b/>
                                <w:sz w:val="16"/>
                                <w:szCs w:val="16"/>
                              </w:rPr>
                              <w:t>Large Dewar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28C54" id="_x0000_s1030" type="#_x0000_t202" style="position:absolute;margin-left:238.5pt;margin-top:6pt;width:113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" stroked="f">
                <v:textbox>
                  <w:txbxContent>
                    <w:p w14:paraId="72635EDA" w14:textId="43539B02" w:rsidR="005A621D" w:rsidRPr="00F17D1B" w:rsidRDefault="005A621D" w:rsidP="005A621D">
                      <w:pPr>
                        <w:jc w:val="center"/>
                        <w:rPr>
                          <w:b/>
                          <w:sz w:val="16"/>
                          <w:szCs w:val="16"/>
                        </w:rPr>
                      </w:pPr>
                      <w:r w:rsidRPr="00F17D1B">
                        <w:rPr>
                          <w:b/>
                          <w:sz w:val="16"/>
                          <w:szCs w:val="16"/>
                        </w:rPr>
                        <w:t xml:space="preserve">Figure </w:t>
                      </w:r>
                      <w:r>
                        <w:rPr>
                          <w:b/>
                          <w:sz w:val="16"/>
                          <w:szCs w:val="16"/>
                        </w:rPr>
                        <w:t>5</w:t>
                      </w:r>
                      <w:r w:rsidRPr="00F17D1B">
                        <w:rPr>
                          <w:b/>
                          <w:sz w:val="16"/>
                          <w:szCs w:val="16"/>
                        </w:rPr>
                        <w:t xml:space="preserve"> – </w:t>
                      </w:r>
                      <w:r>
                        <w:rPr>
                          <w:b/>
                          <w:sz w:val="16"/>
                          <w:szCs w:val="16"/>
                        </w:rPr>
                        <w:t>Large Dewar</w:t>
                      </w:r>
                    </w:p>
                  </w:txbxContent>
                </v:textbox>
                <w10:wrap type="square"/>
              </v:shape>
            </w:pict>
          </mc:Fallback>
        </mc:AlternateContent>
      </w:r>
    </w:p>
    <w:p w14:paraId="10B48124" w14:textId="2BFAB397" w:rsidR="004030CB" w:rsidRDefault="00922111" w:rsidP="004030CB">
      <w:pPr>
        <w:spacing w:before="120" w:after="120" w:line="288" w:lineRule="auto"/>
        <w:rPr>
          <w:rFonts w:cstheme="minorHAnsi"/>
          <w:b/>
          <w:sz w:val="20"/>
          <w:szCs w:val="20"/>
          <w:u w:val="single"/>
        </w:rPr>
      </w:pPr>
      <w:r w:rsidRPr="00F55F15">
        <w:rPr>
          <w:rFonts w:cstheme="minorHAnsi"/>
          <w:b/>
          <w:noProof/>
          <w:sz w:val="24"/>
          <w:szCs w:val="24"/>
        </w:rPr>
        <w:lastRenderedPageBreak/>
        <w:drawing>
          <wp:anchor distT="0" distB="0" distL="114300" distR="114300" simplePos="0" relativeHeight="251681792" behindDoc="0" locked="0" layoutInCell="1" allowOverlap="1" wp14:anchorId="0FA11243" wp14:editId="5DBFFCB6">
            <wp:simplePos x="0" y="0"/>
            <wp:positionH relativeFrom="column">
              <wp:posOffset>5391150</wp:posOffset>
            </wp:positionH>
            <wp:positionV relativeFrom="paragraph">
              <wp:posOffset>252095</wp:posOffset>
            </wp:positionV>
            <wp:extent cx="922655" cy="1188720"/>
            <wp:effectExtent l="19050" t="19050" r="10795" b="11430"/>
            <wp:wrapSquare wrapText="bothSides"/>
            <wp:docPr id="3074" name="Picture 2" descr="Cryogenic Vials" title="Cryogenic V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ryogenic Vials" title="Cryogenic Via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655" cy="1188720"/>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00F55F15">
        <w:rPr>
          <w:rFonts w:cstheme="minorHAnsi"/>
          <w:b/>
          <w:sz w:val="20"/>
          <w:szCs w:val="20"/>
          <w:u w:val="single"/>
        </w:rPr>
        <w:t>Cryogenic Tubes</w:t>
      </w:r>
      <w:r w:rsidR="004030CB" w:rsidRPr="004030CB">
        <w:rPr>
          <w:rFonts w:cstheme="minorHAnsi"/>
          <w:b/>
          <w:sz w:val="20"/>
          <w:szCs w:val="20"/>
          <w:u w:val="single"/>
        </w:rPr>
        <w:t>:</w:t>
      </w:r>
    </w:p>
    <w:p w14:paraId="3F352451" w14:textId="01AEDA56" w:rsidR="009E0CD8" w:rsidRDefault="00922111" w:rsidP="004030CB">
      <w:pPr>
        <w:spacing w:before="120" w:after="120" w:line="288" w:lineRule="auto"/>
        <w:rPr>
          <w:rFonts w:cstheme="minorHAnsi"/>
          <w:sz w:val="20"/>
          <w:szCs w:val="20"/>
        </w:rPr>
      </w:pPr>
      <w:r w:rsidRPr="00922111">
        <w:rPr>
          <w:rFonts w:cstheme="minorHAnsi"/>
          <w:b/>
          <w:noProof/>
          <w:sz w:val="20"/>
          <w:szCs w:val="20"/>
          <w:u w:val="single"/>
        </w:rPr>
        <mc:AlternateContent>
          <mc:Choice Requires="wps">
            <w:drawing>
              <wp:anchor distT="0" distB="0" distL="114300" distR="114300" simplePos="0" relativeHeight="251691008" behindDoc="0" locked="0" layoutInCell="1" allowOverlap="1" wp14:anchorId="669D1DC1" wp14:editId="4763E11D">
                <wp:simplePos x="0" y="0"/>
                <wp:positionH relativeFrom="column">
                  <wp:posOffset>5302250</wp:posOffset>
                </wp:positionH>
                <wp:positionV relativeFrom="paragraph">
                  <wp:posOffset>1182370</wp:posOffset>
                </wp:positionV>
                <wp:extent cx="1104900" cy="2286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noFill/>
                          <a:miter lim="800000"/>
                          <a:headEnd/>
                          <a:tailEnd/>
                        </a:ln>
                      </wps:spPr>
                      <wps:txbx>
                        <w:txbxContent>
                          <w:p w14:paraId="00A6D585" w14:textId="0BFCE620" w:rsidR="00922111" w:rsidRPr="00F17D1B" w:rsidRDefault="00922111" w:rsidP="00922111">
                            <w:pPr>
                              <w:jc w:val="center"/>
                              <w:rPr>
                                <w:b/>
                                <w:sz w:val="16"/>
                                <w:szCs w:val="16"/>
                              </w:rPr>
                            </w:pPr>
                            <w:r w:rsidRPr="00F17D1B">
                              <w:rPr>
                                <w:b/>
                                <w:sz w:val="16"/>
                                <w:szCs w:val="16"/>
                              </w:rPr>
                              <w:t xml:space="preserve">Figure </w:t>
                            </w:r>
                            <w:r>
                              <w:rPr>
                                <w:b/>
                                <w:sz w:val="16"/>
                                <w:szCs w:val="16"/>
                              </w:rPr>
                              <w:t>6</w:t>
                            </w:r>
                            <w:r w:rsidRPr="00F17D1B">
                              <w:rPr>
                                <w:b/>
                                <w:sz w:val="16"/>
                                <w:szCs w:val="16"/>
                              </w:rPr>
                              <w:t xml:space="preserve"> – </w:t>
                            </w:r>
                            <w:r>
                              <w:rPr>
                                <w:b/>
                                <w:sz w:val="16"/>
                                <w:szCs w:val="16"/>
                              </w:rPr>
                              <w:t>Cryo Tubes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D1DC1" id="_x0000_s1031" type="#_x0000_t202" style="position:absolute;margin-left:417.5pt;margin-top:93.1pt;width:8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" stroked="f">
                <v:textbox>
                  <w:txbxContent>
                    <w:p w14:paraId="00A6D585" w14:textId="0BFCE620" w:rsidR="00922111" w:rsidRPr="00F17D1B" w:rsidRDefault="00922111" w:rsidP="00922111">
                      <w:pPr>
                        <w:jc w:val="center"/>
                        <w:rPr>
                          <w:b/>
                          <w:sz w:val="16"/>
                          <w:szCs w:val="16"/>
                        </w:rPr>
                      </w:pPr>
                      <w:r w:rsidRPr="00F17D1B">
                        <w:rPr>
                          <w:b/>
                          <w:sz w:val="16"/>
                          <w:szCs w:val="16"/>
                        </w:rPr>
                        <w:t xml:space="preserve">Figure </w:t>
                      </w:r>
                      <w:r>
                        <w:rPr>
                          <w:b/>
                          <w:sz w:val="16"/>
                          <w:szCs w:val="16"/>
                        </w:rPr>
                        <w:t>6</w:t>
                      </w:r>
                      <w:r w:rsidRPr="00F17D1B">
                        <w:rPr>
                          <w:b/>
                          <w:sz w:val="16"/>
                          <w:szCs w:val="16"/>
                        </w:rPr>
                        <w:t xml:space="preserve"> – </w:t>
                      </w:r>
                      <w:r>
                        <w:rPr>
                          <w:b/>
                          <w:sz w:val="16"/>
                          <w:szCs w:val="16"/>
                        </w:rPr>
                        <w:t>Cryo Tubes</w:t>
                      </w:r>
                    </w:p>
                  </w:txbxContent>
                </v:textbox>
                <w10:wrap type="square"/>
              </v:shape>
            </w:pict>
          </mc:Fallback>
        </mc:AlternateContent>
      </w:r>
      <w:r w:rsidR="00F55F15">
        <w:rPr>
          <w:rFonts w:cstheme="minorHAnsi"/>
          <w:sz w:val="20"/>
          <w:szCs w:val="20"/>
        </w:rPr>
        <w:t>Cryogenic tubes are typically used for storage samples, movement of samples between campus locations, or for shipments off campus for collaborative research (Figure 6). There is no pressure-relief device on a cryogenic tube other than the lid. Consequently, cryogenic tubes can explode without warning. Explosions are likely caused by trapped nitrogen expanding inside of the tube during the thawing process. As the temperature increases, the tube may become over-pressurized and explode and may result in serious injuries. Because of this risk, the PPE illustrated in Figure 2 should be worn when directly handling a sealed cryogenic tube.</w:t>
      </w:r>
      <w:r w:rsidRPr="00922111">
        <w:rPr>
          <w:rFonts w:cstheme="minorHAnsi"/>
          <w:b/>
          <w:noProof/>
          <w:sz w:val="20"/>
          <w:szCs w:val="20"/>
          <w:u w:val="single"/>
        </w:rPr>
        <w:t xml:space="preserve"> </w:t>
      </w:r>
    </w:p>
    <w:p w14:paraId="7CC5BB90" w14:textId="351FAC92" w:rsidR="00F55F15" w:rsidRDefault="00F55F15" w:rsidP="004030CB">
      <w:pPr>
        <w:spacing w:before="120" w:after="120" w:line="288" w:lineRule="auto"/>
        <w:rPr>
          <w:rFonts w:cstheme="minorHAnsi"/>
          <w:b/>
          <w:sz w:val="20"/>
          <w:szCs w:val="20"/>
          <w:u w:val="single"/>
        </w:rPr>
      </w:pPr>
      <w:r>
        <w:rPr>
          <w:rFonts w:cstheme="minorHAnsi"/>
          <w:b/>
          <w:sz w:val="20"/>
          <w:szCs w:val="20"/>
          <w:u w:val="single"/>
        </w:rPr>
        <w:t>Self-Pressurizing Tanks</w:t>
      </w:r>
    </w:p>
    <w:p w14:paraId="48B977E7" w14:textId="1EB117D1" w:rsidR="00F55F15" w:rsidRPr="00F55F15" w:rsidRDefault="00922111" w:rsidP="004030CB">
      <w:pPr>
        <w:spacing w:before="120" w:after="120" w:line="288" w:lineRule="auto"/>
        <w:rPr>
          <w:rFonts w:cstheme="minorHAnsi"/>
          <w:sz w:val="20"/>
          <w:szCs w:val="20"/>
        </w:rPr>
      </w:pPr>
      <w:r>
        <w:rPr>
          <w:noProof/>
        </w:rPr>
        <w:drawing>
          <wp:anchor distT="0" distB="0" distL="114300" distR="114300" simplePos="0" relativeHeight="251682816" behindDoc="0" locked="0" layoutInCell="1" allowOverlap="1" wp14:anchorId="7B1ADB67" wp14:editId="0631963B">
            <wp:simplePos x="0" y="0"/>
            <wp:positionH relativeFrom="column">
              <wp:posOffset>5530850</wp:posOffset>
            </wp:positionH>
            <wp:positionV relativeFrom="paragraph">
              <wp:posOffset>10160</wp:posOffset>
            </wp:positionV>
            <wp:extent cx="781050" cy="1467485"/>
            <wp:effectExtent l="19050" t="19050" r="19050" b="18415"/>
            <wp:wrapSquare wrapText="bothSides"/>
            <wp:docPr id="1032" name="Picture 8" descr="Self-Pressurizing Tank 1" title="Self-Pressurizing Tan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Self-Pressurizing Tank 1" title="Self-Pressurizing Tan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050" cy="1467485"/>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00EB3A16">
        <w:rPr>
          <w:rFonts w:cstheme="minorHAnsi"/>
          <w:sz w:val="20"/>
          <w:szCs w:val="20"/>
        </w:rPr>
        <w:t xml:space="preserve">Self-pressurizing tanks (Figure 7) are generally a 140 – 260 L double wall, stainless steel tank used to fill other liquid nitrogen containers such as Dewars. These tanks are equipped with pressure relief valves and a backup rupture disk. A loud hissing sound is commonly heard when the pressure relief valve opens. Exposure to liquid nitrogen can occur when connecting and disconnecting equipment, during the filling process, from a leaking valve, or from condensate ice buildup on valves and hoses. Because of these risks, the PPE illustrated in Figure 3 should always be worn when working with a self-pressurized tank. </w:t>
      </w:r>
    </w:p>
    <w:p w14:paraId="1B3FB40C" w14:textId="22354AF6" w:rsidR="00C406D4" w:rsidRPr="00DC7D29" w:rsidRDefault="00922111" w:rsidP="00A06BFA">
      <w:pPr>
        <w:spacing w:before="120" w:after="120" w:line="288" w:lineRule="auto"/>
        <w:rPr>
          <w:rFonts w:cstheme="minorHAnsi"/>
          <w:b/>
          <w:sz w:val="24"/>
          <w:szCs w:val="24"/>
        </w:rPr>
      </w:pPr>
      <w:r w:rsidRPr="00922111">
        <w:rPr>
          <w:rFonts w:cstheme="minorHAnsi"/>
          <w:b/>
          <w:noProof/>
          <w:sz w:val="20"/>
          <w:szCs w:val="20"/>
          <w:u w:val="single"/>
        </w:rPr>
        <mc:AlternateContent>
          <mc:Choice Requires="wps">
            <w:drawing>
              <wp:anchor distT="0" distB="0" distL="114300" distR="114300" simplePos="0" relativeHeight="251693056" behindDoc="0" locked="0" layoutInCell="1" allowOverlap="1" wp14:anchorId="6676C4B9" wp14:editId="33032D1E">
                <wp:simplePos x="0" y="0"/>
                <wp:positionH relativeFrom="column">
                  <wp:posOffset>5391150</wp:posOffset>
                </wp:positionH>
                <wp:positionV relativeFrom="paragraph">
                  <wp:posOffset>138430</wp:posOffset>
                </wp:positionV>
                <wp:extent cx="1016000" cy="4000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00050"/>
                        </a:xfrm>
                        <a:prstGeom prst="rect">
                          <a:avLst/>
                        </a:prstGeom>
                        <a:solidFill>
                          <a:srgbClr val="FFFFFF"/>
                        </a:solidFill>
                        <a:ln w="9525">
                          <a:noFill/>
                          <a:miter lim="800000"/>
                          <a:headEnd/>
                          <a:tailEnd/>
                        </a:ln>
                      </wps:spPr>
                      <wps:txbx>
                        <w:txbxContent>
                          <w:p w14:paraId="3454C5B6" w14:textId="6465650E" w:rsidR="00922111" w:rsidRPr="00F17D1B" w:rsidRDefault="00922111" w:rsidP="00922111">
                            <w:pPr>
                              <w:jc w:val="center"/>
                              <w:rPr>
                                <w:b/>
                                <w:sz w:val="16"/>
                                <w:szCs w:val="16"/>
                              </w:rPr>
                            </w:pPr>
                            <w:r w:rsidRPr="00F17D1B">
                              <w:rPr>
                                <w:b/>
                                <w:sz w:val="16"/>
                                <w:szCs w:val="16"/>
                              </w:rPr>
                              <w:t xml:space="preserve">Figure </w:t>
                            </w:r>
                            <w:r>
                              <w:rPr>
                                <w:b/>
                                <w:sz w:val="16"/>
                                <w:szCs w:val="16"/>
                              </w:rPr>
                              <w:t>7</w:t>
                            </w:r>
                            <w:r w:rsidRPr="00F17D1B">
                              <w:rPr>
                                <w:b/>
                                <w:sz w:val="16"/>
                                <w:szCs w:val="16"/>
                              </w:rPr>
                              <w:t xml:space="preserve"> – </w:t>
                            </w:r>
                            <w:r>
                              <w:rPr>
                                <w:b/>
                                <w:sz w:val="16"/>
                                <w:szCs w:val="16"/>
                              </w:rPr>
                              <w:t>Self-Pressurizing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6C4B9" id="_x0000_s1032" type="#_x0000_t202" style="position:absolute;margin-left:424.5pt;margin-top:10.9pt;width:80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" stroked="f">
                <v:textbox>
                  <w:txbxContent>
                    <w:p w14:paraId="3454C5B6" w14:textId="6465650E" w:rsidR="00922111" w:rsidRPr="00F17D1B" w:rsidRDefault="00922111" w:rsidP="00922111">
                      <w:pPr>
                        <w:jc w:val="center"/>
                        <w:rPr>
                          <w:b/>
                          <w:sz w:val="16"/>
                          <w:szCs w:val="16"/>
                        </w:rPr>
                      </w:pPr>
                      <w:r w:rsidRPr="00F17D1B">
                        <w:rPr>
                          <w:b/>
                          <w:sz w:val="16"/>
                          <w:szCs w:val="16"/>
                        </w:rPr>
                        <w:t xml:space="preserve">Figure </w:t>
                      </w:r>
                      <w:r>
                        <w:rPr>
                          <w:b/>
                          <w:sz w:val="16"/>
                          <w:szCs w:val="16"/>
                        </w:rPr>
                        <w:t>7</w:t>
                      </w:r>
                      <w:r w:rsidRPr="00F17D1B">
                        <w:rPr>
                          <w:b/>
                          <w:sz w:val="16"/>
                          <w:szCs w:val="16"/>
                        </w:rPr>
                        <w:t xml:space="preserve"> – </w:t>
                      </w:r>
                      <w:r>
                        <w:rPr>
                          <w:b/>
                          <w:sz w:val="16"/>
                          <w:szCs w:val="16"/>
                        </w:rPr>
                        <w:t>Self-Pressurizing Tank</w:t>
                      </w:r>
                    </w:p>
                  </w:txbxContent>
                </v:textbox>
                <w10:wrap type="square"/>
              </v:shape>
            </w:pict>
          </mc:Fallback>
        </mc:AlternateContent>
      </w:r>
      <w:r w:rsidR="000E228A">
        <w:rPr>
          <w:rFonts w:cstheme="minorHAnsi"/>
          <w:b/>
          <w:sz w:val="24"/>
          <w:szCs w:val="24"/>
        </w:rPr>
        <w:t xml:space="preserve">Section </w:t>
      </w:r>
      <w:r w:rsidR="0019467C">
        <w:rPr>
          <w:rFonts w:cstheme="minorHAnsi"/>
          <w:b/>
          <w:sz w:val="24"/>
          <w:szCs w:val="24"/>
        </w:rPr>
        <w:t>6</w:t>
      </w:r>
      <w:r w:rsidR="000E228A">
        <w:rPr>
          <w:rFonts w:cstheme="minorHAnsi"/>
          <w:b/>
          <w:sz w:val="24"/>
          <w:szCs w:val="24"/>
        </w:rPr>
        <w:t xml:space="preserve"> – </w:t>
      </w:r>
      <w:r w:rsidR="000C7E9A">
        <w:rPr>
          <w:rFonts w:cstheme="minorHAnsi"/>
          <w:b/>
          <w:sz w:val="24"/>
          <w:szCs w:val="24"/>
        </w:rPr>
        <w:t>General Safe</w:t>
      </w:r>
      <w:r w:rsidR="00C406D4" w:rsidRPr="00DC7D29">
        <w:rPr>
          <w:rFonts w:cstheme="minorHAnsi"/>
          <w:b/>
          <w:sz w:val="24"/>
          <w:szCs w:val="24"/>
        </w:rPr>
        <w:t xml:space="preserve"> Handling</w:t>
      </w:r>
      <w:r w:rsidR="000C7E9A">
        <w:rPr>
          <w:rFonts w:cstheme="minorHAnsi"/>
          <w:b/>
          <w:sz w:val="24"/>
          <w:szCs w:val="24"/>
        </w:rPr>
        <w:t xml:space="preserve"> Practices</w:t>
      </w:r>
      <w:r w:rsidR="00C406D4" w:rsidRPr="00DC7D29">
        <w:rPr>
          <w:rFonts w:cstheme="minorHAnsi"/>
          <w:b/>
          <w:sz w:val="24"/>
          <w:szCs w:val="24"/>
        </w:rPr>
        <w:t xml:space="preserve"> and Storage Requirements</w:t>
      </w:r>
    </w:p>
    <w:p w14:paraId="5F6FCE55" w14:textId="30CB128F" w:rsidR="00EE2DA5" w:rsidRPr="000C7E9A" w:rsidRDefault="000C7E9A" w:rsidP="001A7807">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cstheme="minorHAnsi"/>
          <w:sz w:val="20"/>
          <w:szCs w:val="20"/>
        </w:rPr>
        <w:t>Only trained personnel should work with liquid nitrogen.</w:t>
      </w:r>
    </w:p>
    <w:p w14:paraId="7993D109" w14:textId="547DAC6E"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Use only in well ventilated and low traffic areas.</w:t>
      </w:r>
    </w:p>
    <w:p w14:paraId="4CDC034C" w14:textId="797DFD0B"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Caution signs should be posted in the area warning others that liquid nitrogen is being stored and used.</w:t>
      </w:r>
    </w:p>
    <w:p w14:paraId="11E97AB1" w14:textId="67733EA7"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Always wear the appropriate PPE.</w:t>
      </w:r>
    </w:p>
    <w:p w14:paraId="651AD2A9" w14:textId="31A5F162"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Liquid nitrogen should only be stored in approved containers.</w:t>
      </w:r>
    </w:p>
    <w:p w14:paraId="672E3EB6" w14:textId="636E9077" w:rsidR="00D77EB3"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All liquid nitrogen containers must be labeled. Large containers (e.g., Dewars, Self-Pressurizing Tanks) must be labeled with the REM-provided label illustrated in Figure 8. Smaller containers such as cryogenic tubes should be labeled “Liquid Nitrogen, Cryogenic Hazard” or with similar words that convey the hazards. </w:t>
      </w:r>
    </w:p>
    <w:p w14:paraId="03A35D78" w14:textId="630D03A8"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Avoid breathing liquid nitrogen vapors.</w:t>
      </w:r>
    </w:p>
    <w:p w14:paraId="09B0A2DC" w14:textId="416C663D"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Carry containers away from body and face.</w:t>
      </w:r>
    </w:p>
    <w:p w14:paraId="7A7A03D6" w14:textId="35F2116B" w:rsidR="00D77EB3"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Never drop a liquid nitrogen container. Damage to a container may result in over-pressurization or container failure. </w:t>
      </w:r>
    </w:p>
    <w:p w14:paraId="4C22124F" w14:textId="0D6902AE" w:rsidR="00D77EB3"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sidRPr="00D77EB3">
        <w:rPr>
          <w:rFonts w:eastAsia="Times New Roman" w:cstheme="minorHAnsi"/>
          <w:noProof/>
          <w:color w:val="000000"/>
          <w:sz w:val="20"/>
          <w:szCs w:val="20"/>
          <w:lang w:eastAsia="en-US"/>
        </w:rPr>
        <w:drawing>
          <wp:anchor distT="0" distB="0" distL="114300" distR="114300" simplePos="0" relativeHeight="251696128" behindDoc="0" locked="0" layoutInCell="1" allowOverlap="1" wp14:anchorId="04729A19" wp14:editId="072B93D6">
            <wp:simplePos x="0" y="0"/>
            <wp:positionH relativeFrom="column">
              <wp:posOffset>4165600</wp:posOffset>
            </wp:positionH>
            <wp:positionV relativeFrom="paragraph">
              <wp:posOffset>6350</wp:posOffset>
            </wp:positionV>
            <wp:extent cx="2159000" cy="1618615"/>
            <wp:effectExtent l="19050" t="19050" r="12700" b="19685"/>
            <wp:wrapSquare wrapText="bothSides"/>
            <wp:docPr id="1027" name="Picture 1" descr="Blank Purdue University Liquid Nitrogen Label" title="Blank Purdue University Liquid Nitrogen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descr="Blank Purdue University Liquid Nitrogen Label" title="Blank Purdue University Liquid Nitrogen Lab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9000" cy="1618615"/>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Pr>
          <w:rFonts w:eastAsia="Times New Roman" w:cstheme="minorHAnsi"/>
          <w:color w:val="000000"/>
          <w:sz w:val="20"/>
          <w:szCs w:val="20"/>
        </w:rPr>
        <w:t xml:space="preserve">Dewars more than 100 pounds require two people to move safely. </w:t>
      </w:r>
    </w:p>
    <w:p w14:paraId="22930645" w14:textId="5F384983" w:rsidR="00D77EB3"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Always use a specially designed cylinder cart to transport liquid nitrogen containers that are too heavy to be hand carried.</w:t>
      </w:r>
    </w:p>
    <w:p w14:paraId="29972DC3" w14:textId="0CBC5E45" w:rsidR="00D77EB3"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Use the freight elevator whenever possible. </w:t>
      </w:r>
    </w:p>
    <w:p w14:paraId="752B4D6E" w14:textId="36FF2496"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Do not leave open containers unattended.</w:t>
      </w:r>
    </w:p>
    <w:p w14:paraId="3E85A877" w14:textId="3419F9D4"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Liquid nitrogen containers should be stored in cool, dry, and well ventilated areas.</w:t>
      </w:r>
    </w:p>
    <w:p w14:paraId="769B04F4" w14:textId="40C99793" w:rsidR="000C7E9A" w:rsidRDefault="00D77EB3"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sidRPr="00922111">
        <w:rPr>
          <w:rFonts w:cstheme="minorHAnsi"/>
          <w:b/>
          <w:noProof/>
          <w:sz w:val="20"/>
          <w:szCs w:val="20"/>
          <w:u w:val="single"/>
          <w:lang w:eastAsia="en-US"/>
        </w:rPr>
        <mc:AlternateContent>
          <mc:Choice Requires="wps">
            <w:drawing>
              <wp:anchor distT="0" distB="0" distL="114300" distR="114300" simplePos="0" relativeHeight="251695104" behindDoc="0" locked="0" layoutInCell="1" allowOverlap="1" wp14:anchorId="10F01695" wp14:editId="10C8AD42">
                <wp:simplePos x="0" y="0"/>
                <wp:positionH relativeFrom="column">
                  <wp:posOffset>4368800</wp:posOffset>
                </wp:positionH>
                <wp:positionV relativeFrom="paragraph">
                  <wp:posOffset>334010</wp:posOffset>
                </wp:positionV>
                <wp:extent cx="1727200" cy="273050"/>
                <wp:effectExtent l="0" t="0" r="635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73050"/>
                        </a:xfrm>
                        <a:prstGeom prst="rect">
                          <a:avLst/>
                        </a:prstGeom>
                        <a:solidFill>
                          <a:srgbClr val="FFFFFF"/>
                        </a:solidFill>
                        <a:ln w="9525">
                          <a:noFill/>
                          <a:miter lim="800000"/>
                          <a:headEnd/>
                          <a:tailEnd/>
                        </a:ln>
                      </wps:spPr>
                      <wps:txbx>
                        <w:txbxContent>
                          <w:p w14:paraId="3F65B1F4" w14:textId="371F6406" w:rsidR="00D77EB3" w:rsidRPr="00F17D1B" w:rsidRDefault="00D77EB3" w:rsidP="00D77EB3">
                            <w:pPr>
                              <w:jc w:val="center"/>
                              <w:rPr>
                                <w:b/>
                                <w:sz w:val="16"/>
                                <w:szCs w:val="16"/>
                              </w:rPr>
                            </w:pPr>
                            <w:r w:rsidRPr="00F17D1B">
                              <w:rPr>
                                <w:b/>
                                <w:sz w:val="16"/>
                                <w:szCs w:val="16"/>
                              </w:rPr>
                              <w:t xml:space="preserve">Figure </w:t>
                            </w:r>
                            <w:r>
                              <w:rPr>
                                <w:b/>
                                <w:sz w:val="16"/>
                                <w:szCs w:val="16"/>
                              </w:rPr>
                              <w:t>8</w:t>
                            </w:r>
                            <w:r w:rsidRPr="00F17D1B">
                              <w:rPr>
                                <w:b/>
                                <w:sz w:val="16"/>
                                <w:szCs w:val="16"/>
                              </w:rPr>
                              <w:t xml:space="preserve"> – </w:t>
                            </w:r>
                            <w:r>
                              <w:rPr>
                                <w:b/>
                                <w:sz w:val="16"/>
                                <w:szCs w:val="16"/>
                              </w:rPr>
                              <w:t>Liquid Nitrogen Label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01695" id="_x0000_s1033" type="#_x0000_t202" style="position:absolute;left:0;text-align:left;margin-left:344pt;margin-top:26.3pt;width:136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" stroked="f">
                <v:textbox>
                  <w:txbxContent>
                    <w:p w14:paraId="3F65B1F4" w14:textId="371F6406" w:rsidR="00D77EB3" w:rsidRPr="00F17D1B" w:rsidRDefault="00D77EB3" w:rsidP="00D77EB3">
                      <w:pPr>
                        <w:jc w:val="center"/>
                        <w:rPr>
                          <w:b/>
                          <w:sz w:val="16"/>
                          <w:szCs w:val="16"/>
                        </w:rPr>
                      </w:pPr>
                      <w:r w:rsidRPr="00F17D1B">
                        <w:rPr>
                          <w:b/>
                          <w:sz w:val="16"/>
                          <w:szCs w:val="16"/>
                        </w:rPr>
                        <w:t xml:space="preserve">Figure </w:t>
                      </w:r>
                      <w:r>
                        <w:rPr>
                          <w:b/>
                          <w:sz w:val="16"/>
                          <w:szCs w:val="16"/>
                        </w:rPr>
                        <w:t>8</w:t>
                      </w:r>
                      <w:r w:rsidRPr="00F17D1B">
                        <w:rPr>
                          <w:b/>
                          <w:sz w:val="16"/>
                          <w:szCs w:val="16"/>
                        </w:rPr>
                        <w:t xml:space="preserve"> – </w:t>
                      </w:r>
                      <w:r>
                        <w:rPr>
                          <w:b/>
                          <w:sz w:val="16"/>
                          <w:szCs w:val="16"/>
                        </w:rPr>
                        <w:t>Liquid Nitrogen Label</w:t>
                      </w:r>
                    </w:p>
                  </w:txbxContent>
                </v:textbox>
                <w10:wrap type="square"/>
              </v:shape>
            </w:pict>
          </mc:Fallback>
        </mc:AlternateContent>
      </w:r>
      <w:r w:rsidR="000C7E9A">
        <w:rPr>
          <w:rFonts w:eastAsia="Times New Roman" w:cstheme="minorHAnsi"/>
          <w:color w:val="000000"/>
          <w:sz w:val="20"/>
          <w:szCs w:val="20"/>
        </w:rPr>
        <w:t>Do not store in a cold room or other controlled environment without air supply.</w:t>
      </w:r>
    </w:p>
    <w:p w14:paraId="4BE11486" w14:textId="43C03BF9" w:rsidR="000C7E9A" w:rsidRDefault="000C7E9A" w:rsidP="000C7E9A">
      <w:pPr>
        <w:pStyle w:val="ListParagraph"/>
        <w:numPr>
          <w:ilvl w:val="0"/>
          <w:numId w:val="25"/>
        </w:numPr>
        <w:shd w:val="clear" w:color="auto" w:fill="FFFFFF"/>
        <w:spacing w:before="120" w:after="120" w:line="288" w:lineRule="auto"/>
        <w:rPr>
          <w:rFonts w:eastAsia="Times New Roman" w:cstheme="minorHAnsi"/>
          <w:color w:val="000000"/>
          <w:sz w:val="20"/>
          <w:szCs w:val="20"/>
        </w:rPr>
      </w:pPr>
      <w:r>
        <w:rPr>
          <w:rFonts w:eastAsia="Times New Roman" w:cstheme="minorHAnsi"/>
          <w:color w:val="000000"/>
          <w:sz w:val="20"/>
          <w:szCs w:val="20"/>
        </w:rPr>
        <w:t>Liquid nitrogen containers should be stored out of direct sunlight.</w:t>
      </w:r>
    </w:p>
    <w:p w14:paraId="653026CD" w14:textId="77777777" w:rsidR="00567ADC" w:rsidRDefault="00567ADC" w:rsidP="0019467C">
      <w:pPr>
        <w:rPr>
          <w:b/>
          <w:sz w:val="24"/>
          <w:szCs w:val="24"/>
        </w:rPr>
      </w:pPr>
    </w:p>
    <w:p w14:paraId="0DBF5EDC" w14:textId="79768D6A" w:rsidR="0019467C" w:rsidRPr="0019467C" w:rsidRDefault="0019467C" w:rsidP="0019467C">
      <w:pPr>
        <w:rPr>
          <w:b/>
          <w:sz w:val="24"/>
          <w:szCs w:val="24"/>
        </w:rPr>
      </w:pPr>
      <w:r w:rsidRPr="0019467C">
        <w:rPr>
          <w:b/>
          <w:sz w:val="24"/>
          <w:szCs w:val="24"/>
        </w:rPr>
        <w:lastRenderedPageBreak/>
        <w:t xml:space="preserve">Section </w:t>
      </w:r>
      <w:r w:rsidR="00567ADC">
        <w:rPr>
          <w:b/>
          <w:sz w:val="24"/>
          <w:szCs w:val="24"/>
        </w:rPr>
        <w:t>7</w:t>
      </w:r>
      <w:r w:rsidRPr="0019467C">
        <w:rPr>
          <w:b/>
          <w:sz w:val="24"/>
          <w:szCs w:val="24"/>
        </w:rPr>
        <w:t xml:space="preserve"> – Spill and Accident Procedures </w:t>
      </w:r>
    </w:p>
    <w:p w14:paraId="01A6CD48" w14:textId="77777777" w:rsidR="0019467C" w:rsidRPr="0019467C" w:rsidRDefault="0019467C" w:rsidP="0019467C">
      <w:pPr>
        <w:pStyle w:val="ListParagraph"/>
        <w:numPr>
          <w:ilvl w:val="0"/>
          <w:numId w:val="25"/>
        </w:numPr>
        <w:shd w:val="clear" w:color="auto" w:fill="FFFFFF"/>
        <w:spacing w:before="120" w:after="120" w:line="288" w:lineRule="auto"/>
        <w:rPr>
          <w:rFonts w:cstheme="minorHAnsi"/>
          <w:sz w:val="20"/>
          <w:szCs w:val="20"/>
        </w:rPr>
      </w:pPr>
      <w:r w:rsidRPr="0019467C">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19467C">
        <w:rPr>
          <w:rFonts w:cstheme="minorHAnsi"/>
          <w:b/>
          <w:sz w:val="20"/>
          <w:szCs w:val="20"/>
        </w:rPr>
        <w:t xml:space="preserve">dial </w:t>
      </w:r>
      <w:r w:rsidRPr="0019467C">
        <w:rPr>
          <w:rFonts w:cstheme="minorHAnsi"/>
          <w:b/>
          <w:color w:val="FF0000"/>
          <w:sz w:val="20"/>
          <w:szCs w:val="20"/>
        </w:rPr>
        <w:t>911</w:t>
      </w:r>
      <w:r w:rsidRPr="0019467C">
        <w:rPr>
          <w:rFonts w:cstheme="minorHAnsi"/>
          <w:sz w:val="20"/>
          <w:szCs w:val="20"/>
        </w:rPr>
        <w:t xml:space="preserve">. If personnel have become exposed and need medical assistance, </w:t>
      </w:r>
      <w:r w:rsidRPr="0019467C">
        <w:rPr>
          <w:rFonts w:cstheme="minorHAnsi"/>
          <w:b/>
          <w:sz w:val="20"/>
          <w:szCs w:val="20"/>
        </w:rPr>
        <w:t xml:space="preserve">dial </w:t>
      </w:r>
      <w:r w:rsidRPr="0019467C">
        <w:rPr>
          <w:rFonts w:cstheme="minorHAnsi"/>
          <w:b/>
          <w:color w:val="FF0000"/>
          <w:sz w:val="20"/>
          <w:szCs w:val="20"/>
        </w:rPr>
        <w:t>911</w:t>
      </w:r>
      <w:r w:rsidRPr="0019467C">
        <w:rPr>
          <w:rFonts w:cstheme="minorHAnsi"/>
          <w:sz w:val="20"/>
          <w:szCs w:val="20"/>
        </w:rPr>
        <w:t xml:space="preserve">. </w:t>
      </w:r>
    </w:p>
    <w:p w14:paraId="771DFA57" w14:textId="516EF42F" w:rsidR="0019467C" w:rsidRPr="0019467C" w:rsidRDefault="0019467C" w:rsidP="0019467C">
      <w:pPr>
        <w:spacing w:before="120" w:after="120" w:line="288" w:lineRule="auto"/>
        <w:rPr>
          <w:rFonts w:cstheme="minorHAnsi"/>
          <w:b/>
          <w:sz w:val="24"/>
          <w:szCs w:val="24"/>
        </w:rPr>
      </w:pPr>
      <w:r w:rsidRPr="0019467C">
        <w:rPr>
          <w:rFonts w:cstheme="minorHAnsi"/>
          <w:b/>
          <w:sz w:val="24"/>
          <w:szCs w:val="24"/>
        </w:rPr>
        <w:t xml:space="preserve">Section </w:t>
      </w:r>
      <w:r w:rsidR="00567ADC">
        <w:rPr>
          <w:rFonts w:cstheme="minorHAnsi"/>
          <w:b/>
          <w:sz w:val="24"/>
          <w:szCs w:val="24"/>
        </w:rPr>
        <w:t>8</w:t>
      </w:r>
      <w:r w:rsidRPr="0019467C">
        <w:rPr>
          <w:rFonts w:cstheme="minorHAnsi"/>
          <w:b/>
          <w:sz w:val="24"/>
          <w:szCs w:val="24"/>
        </w:rPr>
        <w:t xml:space="preserve"> – Waste Disposal Procedures</w:t>
      </w:r>
    </w:p>
    <w:p w14:paraId="5419C01F" w14:textId="66500384" w:rsidR="0019467C" w:rsidRPr="0019467C" w:rsidRDefault="0019467C" w:rsidP="00F97A4F">
      <w:pPr>
        <w:pStyle w:val="ListParagraph"/>
        <w:numPr>
          <w:ilvl w:val="0"/>
          <w:numId w:val="25"/>
        </w:numPr>
        <w:spacing w:before="120" w:after="120" w:line="288" w:lineRule="auto"/>
        <w:rPr>
          <w:rFonts w:cstheme="minorHAnsi"/>
          <w:sz w:val="20"/>
          <w:szCs w:val="20"/>
        </w:rPr>
      </w:pPr>
      <w:r w:rsidRPr="0019467C">
        <w:rPr>
          <w:rFonts w:cstheme="minorHAnsi"/>
          <w:sz w:val="20"/>
          <w:szCs w:val="20"/>
        </w:rPr>
        <w:t xml:space="preserve">Store hazardous waste in closed containers that are properly labeled, and in a designated area (flammable cabinet is recommended) away from incompatible chemicals such as aqueous solutions. Complete a Chemical Waste Pickup Request Form to arrange for disposal by REM; detailed instructions are provided at the following link: </w:t>
      </w:r>
      <w:hyperlink r:id="rId17" w:history="1">
        <w:r w:rsidR="00F97A4F" w:rsidRPr="008F7C68">
          <w:rPr>
            <w:rStyle w:val="Hyperlink"/>
          </w:rPr>
          <w:t>https://www.purdue.edu/ehps/rem/documents/forms/HMM001.pdf</w:t>
        </w:r>
      </w:hyperlink>
      <w:r w:rsidRPr="0019467C">
        <w:rPr>
          <w:rFonts w:cstheme="minorHAnsi"/>
          <w:sz w:val="20"/>
          <w:szCs w:val="20"/>
        </w:rPr>
        <w:t>.</w:t>
      </w:r>
      <w:r w:rsidR="00F97A4F">
        <w:rPr>
          <w:rFonts w:cstheme="minorHAnsi"/>
          <w:sz w:val="20"/>
          <w:szCs w:val="20"/>
        </w:rPr>
        <w:t xml:space="preserve"> </w:t>
      </w:r>
      <w:r w:rsidRPr="0019467C">
        <w:rPr>
          <w:rFonts w:cstheme="minorHAnsi"/>
          <w:sz w:val="20"/>
          <w:szCs w:val="20"/>
        </w:rPr>
        <w:t xml:space="preserve"> </w:t>
      </w:r>
      <w:r w:rsidR="00F97A4F">
        <w:rPr>
          <w:rFonts w:cstheme="minorHAnsi"/>
          <w:sz w:val="20"/>
          <w:szCs w:val="20"/>
        </w:rPr>
        <w:t xml:space="preserve"> </w:t>
      </w:r>
    </w:p>
    <w:p w14:paraId="7AEC5115" w14:textId="49BFFEFC" w:rsidR="0019467C" w:rsidRPr="0019467C" w:rsidRDefault="0019467C" w:rsidP="0019467C">
      <w:pPr>
        <w:spacing w:before="120" w:after="120" w:line="288" w:lineRule="auto"/>
        <w:rPr>
          <w:rFonts w:cstheme="minorHAnsi"/>
          <w:b/>
          <w:color w:val="FF0000"/>
          <w:sz w:val="24"/>
          <w:szCs w:val="24"/>
        </w:rPr>
      </w:pPr>
      <w:r w:rsidRPr="0019467C">
        <w:rPr>
          <w:rFonts w:cstheme="minorHAnsi"/>
          <w:b/>
          <w:sz w:val="24"/>
          <w:szCs w:val="24"/>
        </w:rPr>
        <w:t xml:space="preserve">Section </w:t>
      </w:r>
      <w:r w:rsidR="00567ADC">
        <w:rPr>
          <w:rFonts w:cstheme="minorHAnsi"/>
          <w:b/>
          <w:sz w:val="24"/>
          <w:szCs w:val="24"/>
        </w:rPr>
        <w:t>9</w:t>
      </w:r>
      <w:r w:rsidRPr="0019467C">
        <w:rPr>
          <w:rFonts w:cstheme="minorHAnsi"/>
          <w:b/>
          <w:sz w:val="24"/>
          <w:szCs w:val="24"/>
        </w:rPr>
        <w:t xml:space="preserve"> – Protocol </w:t>
      </w:r>
      <w:r w:rsidRPr="00567ADC">
        <w:rPr>
          <w:rFonts w:cstheme="minorHAnsi"/>
          <w:b/>
          <w:color w:val="FF0000"/>
          <w:sz w:val="20"/>
          <w:szCs w:val="24"/>
        </w:rPr>
        <w:t>(Add lab specific Protocol here)</w:t>
      </w:r>
    </w:p>
    <w:sdt>
      <w:sdtPr>
        <w:rPr>
          <w:b/>
        </w:rPr>
        <w:id w:val="-1412315417"/>
      </w:sdtPr>
      <w:sdtEndPr/>
      <w:sdtContent>
        <w:p w14:paraId="56EF7B14" w14:textId="77777777" w:rsidR="0019467C" w:rsidRPr="00567ADC" w:rsidRDefault="00F97A4F" w:rsidP="00567ADC">
          <w:pPr>
            <w:spacing w:before="120" w:after="120" w:line="288" w:lineRule="auto"/>
            <w:ind w:left="90"/>
            <w:rPr>
              <w:rFonts w:cstheme="minorHAnsi"/>
              <w:b/>
            </w:rPr>
          </w:pPr>
          <w:sdt>
            <w:sdtPr>
              <w:rPr>
                <w:sz w:val="20"/>
                <w:szCs w:val="20"/>
              </w:rPr>
              <w:id w:val="-1681647772"/>
              <w:showingPlcHdr/>
            </w:sdtPr>
            <w:sdtEndPr/>
            <w:sdtContent>
              <w:r w:rsidR="0019467C" w:rsidRPr="0019467C">
                <w:rPr>
                  <w:rStyle w:val="PlaceholderText"/>
                  <w:rFonts w:cstheme="minorHAnsi"/>
                </w:rPr>
                <w:t>Click here to enter text.</w:t>
              </w:r>
            </w:sdtContent>
          </w:sdt>
        </w:p>
      </w:sdtContent>
    </w:sdt>
    <w:p w14:paraId="3C51900C" w14:textId="77777777" w:rsidR="0019467C" w:rsidRPr="00567ADC" w:rsidRDefault="0019467C" w:rsidP="00567ADC">
      <w:pPr>
        <w:tabs>
          <w:tab w:val="center" w:pos="4680"/>
        </w:tabs>
        <w:spacing w:before="120" w:after="120" w:line="288" w:lineRule="auto"/>
        <w:ind w:left="90"/>
        <w:rPr>
          <w:rFonts w:cstheme="minorHAnsi"/>
          <w:sz w:val="20"/>
          <w:szCs w:val="20"/>
        </w:rPr>
      </w:pPr>
      <w:r w:rsidRPr="00567ADC">
        <w:rPr>
          <w:rFonts w:cstheme="minorHAnsi"/>
          <w:b/>
          <w:color w:val="FF0000"/>
          <w:sz w:val="20"/>
          <w:szCs w:val="20"/>
        </w:rPr>
        <w:t>NOTE:</w:t>
      </w:r>
      <w:r w:rsidRPr="00567ADC">
        <w:rPr>
          <w:rFonts w:cstheme="minorHAnsi"/>
          <w:sz w:val="20"/>
          <w:szCs w:val="20"/>
        </w:rPr>
        <w:t xml:space="preserve"> Any deviation from this SOP requires approval from Principal Investigator.</w:t>
      </w:r>
      <w:r w:rsidRPr="00567ADC">
        <w:rPr>
          <w:rFonts w:cstheme="minorHAnsi"/>
          <w:sz w:val="20"/>
          <w:szCs w:val="20"/>
        </w:rPr>
        <w:tab/>
      </w:r>
    </w:p>
    <w:p w14:paraId="200FF7C6" w14:textId="27398857" w:rsidR="0019467C" w:rsidRPr="0019467C" w:rsidRDefault="0019467C" w:rsidP="0019467C">
      <w:pPr>
        <w:spacing w:before="120" w:after="120" w:line="288" w:lineRule="auto"/>
        <w:rPr>
          <w:rFonts w:cstheme="minorHAnsi"/>
          <w:b/>
        </w:rPr>
      </w:pPr>
      <w:r w:rsidRPr="0019467C">
        <w:rPr>
          <w:rFonts w:cstheme="minorHAnsi"/>
          <w:b/>
          <w:sz w:val="24"/>
          <w:szCs w:val="24"/>
        </w:rPr>
        <w:t xml:space="preserve">Section </w:t>
      </w:r>
      <w:r w:rsidR="00567ADC">
        <w:rPr>
          <w:rFonts w:cstheme="minorHAnsi"/>
          <w:b/>
          <w:sz w:val="24"/>
          <w:szCs w:val="24"/>
        </w:rPr>
        <w:t>10</w:t>
      </w:r>
      <w:r w:rsidRPr="0019467C">
        <w:rPr>
          <w:rFonts w:cstheme="minorHAnsi"/>
          <w:b/>
          <w:sz w:val="24"/>
          <w:szCs w:val="24"/>
        </w:rPr>
        <w:t xml:space="preserve"> – Documentation of Training</w:t>
      </w:r>
      <w:r w:rsidRPr="0019467C">
        <w:rPr>
          <w:rFonts w:cstheme="minorHAnsi"/>
          <w:b/>
        </w:rPr>
        <w:t xml:space="preserve"> </w:t>
      </w:r>
      <w:r w:rsidRPr="0019467C">
        <w:rPr>
          <w:rFonts w:cstheme="minorHAnsi"/>
          <w:b/>
          <w:color w:val="FF0000"/>
          <w:sz w:val="20"/>
          <w:szCs w:val="20"/>
        </w:rPr>
        <w:t>(signature of all users is required)</w:t>
      </w:r>
    </w:p>
    <w:p w14:paraId="1FA1317C" w14:textId="37271FFF" w:rsidR="0019467C" w:rsidRPr="00567ADC" w:rsidRDefault="0019467C" w:rsidP="00567ADC">
      <w:pPr>
        <w:spacing w:before="120" w:after="120" w:line="288" w:lineRule="auto"/>
        <w:rPr>
          <w:rFonts w:cstheme="minorHAnsi"/>
          <w:sz w:val="20"/>
          <w:szCs w:val="20"/>
        </w:rPr>
      </w:pPr>
      <w:r w:rsidRPr="00567ADC">
        <w:rPr>
          <w:rFonts w:cstheme="minorHAnsi"/>
          <w:sz w:val="20"/>
          <w:szCs w:val="20"/>
        </w:rPr>
        <w:t xml:space="preserve">Prior to conducting any work with </w:t>
      </w:r>
      <w:r w:rsidR="00567ADC">
        <w:rPr>
          <w:rFonts w:cstheme="minorHAnsi"/>
          <w:color w:val="222222"/>
          <w:sz w:val="20"/>
          <w:szCs w:val="20"/>
        </w:rPr>
        <w:t>nitrogen</w:t>
      </w:r>
      <w:r w:rsidRPr="00567ADC">
        <w:rPr>
          <w:rFonts w:cstheme="minorHAnsi"/>
          <w:color w:val="222222"/>
          <w:sz w:val="20"/>
          <w:szCs w:val="20"/>
        </w:rPr>
        <w:t xml:space="preserve"> gas</w:t>
      </w:r>
      <w:r w:rsidRPr="00567ADC">
        <w:rPr>
          <w:rFonts w:cstheme="minorHAnsi"/>
          <w:sz w:val="20"/>
          <w:szCs w:val="20"/>
        </w:rPr>
        <w:t xml:space="preserve">, the Principal Investigator must ensure that all laboratory personnel receive training on the content of this SOP. </w:t>
      </w:r>
    </w:p>
    <w:p w14:paraId="05F431A0" w14:textId="77777777" w:rsidR="0019467C" w:rsidRPr="00567ADC" w:rsidRDefault="0019467C" w:rsidP="00567ADC">
      <w:pPr>
        <w:spacing w:before="120" w:after="120" w:line="288" w:lineRule="auto"/>
        <w:rPr>
          <w:rFonts w:cstheme="minorHAnsi"/>
          <w:b/>
          <w:sz w:val="20"/>
          <w:szCs w:val="20"/>
        </w:rPr>
      </w:pPr>
      <w:r w:rsidRPr="00567ADC">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bookmarkStart w:id="0" w:name="_GoBack"/>
      <w:bookmarkEnd w:id="0"/>
    </w:p>
    <w:sectPr w:rsidR="00D8294B" w:rsidRPr="00DC7D29" w:rsidSect="00C4534E">
      <w:headerReference w:type="default" r:id="rId18"/>
      <w:footerReference w:type="default" r:id="rId1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1CFD1" w14:textId="77777777" w:rsidR="00B96270" w:rsidRDefault="00B96270" w:rsidP="00E83E8B">
      <w:pPr>
        <w:spacing w:after="0" w:line="240" w:lineRule="auto"/>
      </w:pPr>
      <w:r>
        <w:separator/>
      </w:r>
    </w:p>
  </w:endnote>
  <w:endnote w:type="continuationSeparator" w:id="0">
    <w:p w14:paraId="2F96ADE5" w14:textId="77777777" w:rsidR="00B96270" w:rsidRDefault="00B96270"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DA90" w14:textId="2B438BD4" w:rsidR="00A06BFA" w:rsidRPr="00AD2BF0" w:rsidRDefault="000D1B64">
    <w:pPr>
      <w:pStyle w:val="Footer"/>
      <w:rPr>
        <w:rFonts w:eastAsia="Times New Roman" w:cstheme="minorHAnsi"/>
        <w:color w:val="222222"/>
        <w:sz w:val="20"/>
        <w:szCs w:val="20"/>
        <w:shd w:val="clear" w:color="auto" w:fill="FFFFFF"/>
      </w:rPr>
    </w:pPr>
    <w:r>
      <w:rPr>
        <w:rFonts w:cstheme="minorHAnsi"/>
        <w:color w:val="222222"/>
        <w:sz w:val="20"/>
        <w:szCs w:val="20"/>
      </w:rPr>
      <w:t>Liquid Nitrogen</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F97A4F">
          <w:rPr>
            <w:rFonts w:cstheme="minorHAnsi"/>
            <w:noProof/>
            <w:sz w:val="18"/>
            <w:szCs w:val="18"/>
          </w:rPr>
          <w:t>4</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21-06-15T00:00:00Z">
              <w:dateFormat w:val="M/d/yyyy"/>
              <w:lid w:val="en-US"/>
              <w:storeMappedDataAs w:val="dateTime"/>
              <w:calendar w:val="gregorian"/>
            </w:date>
          </w:sdtPr>
          <w:sdtEndPr/>
          <w:sdtContent>
            <w:r w:rsidR="00F97A4F">
              <w:rPr>
                <w:rFonts w:cstheme="minorHAnsi"/>
                <w:noProof/>
                <w:sz w:val="18"/>
                <w:szCs w:val="18"/>
              </w:rPr>
              <w:t>6/15/2021</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A32E4" w14:textId="77777777" w:rsidR="00B96270" w:rsidRDefault="00B96270" w:rsidP="00E83E8B">
      <w:pPr>
        <w:spacing w:after="0" w:line="240" w:lineRule="auto"/>
      </w:pPr>
      <w:r>
        <w:separator/>
      </w:r>
    </w:p>
  </w:footnote>
  <w:footnote w:type="continuationSeparator" w:id="0">
    <w:p w14:paraId="60631A49" w14:textId="77777777" w:rsidR="00B96270" w:rsidRDefault="00B96270"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2B3B"/>
    <w:multiLevelType w:val="hybridMultilevel"/>
    <w:tmpl w:val="885A87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E7404"/>
    <w:multiLevelType w:val="hybridMultilevel"/>
    <w:tmpl w:val="2B78E4F0"/>
    <w:lvl w:ilvl="0" w:tplc="04090001">
      <w:start w:val="1"/>
      <w:numFmt w:val="bullet"/>
      <w:lvlText w:val=""/>
      <w:lvlJc w:val="left"/>
      <w:pPr>
        <w:ind w:left="450" w:hanging="360"/>
      </w:pPr>
      <w:rPr>
        <w:rFonts w:ascii="Symbol" w:hAnsi="Symbol" w:hint="default"/>
      </w:rPr>
    </w:lvl>
    <w:lvl w:ilvl="1" w:tplc="4EC40D24">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F1A1B"/>
    <w:multiLevelType w:val="hybridMultilevel"/>
    <w:tmpl w:val="6AC6AA5E"/>
    <w:lvl w:ilvl="0" w:tplc="4E72C0CE">
      <w:start w:val="1"/>
      <w:numFmt w:val="bullet"/>
      <w:lvlText w:val="•"/>
      <w:lvlJc w:val="left"/>
      <w:pPr>
        <w:tabs>
          <w:tab w:val="num" w:pos="720"/>
        </w:tabs>
        <w:ind w:left="720" w:hanging="360"/>
      </w:pPr>
      <w:rPr>
        <w:rFonts w:ascii="Arial" w:hAnsi="Arial" w:hint="default"/>
      </w:rPr>
    </w:lvl>
    <w:lvl w:ilvl="1" w:tplc="1A661C6C">
      <w:start w:val="1"/>
      <w:numFmt w:val="bullet"/>
      <w:lvlText w:val="•"/>
      <w:lvlJc w:val="left"/>
      <w:pPr>
        <w:tabs>
          <w:tab w:val="num" w:pos="1440"/>
        </w:tabs>
        <w:ind w:left="1440" w:hanging="360"/>
      </w:pPr>
      <w:rPr>
        <w:rFonts w:ascii="Arial" w:hAnsi="Arial" w:hint="default"/>
      </w:rPr>
    </w:lvl>
    <w:lvl w:ilvl="2" w:tplc="E30CCCE4" w:tentative="1">
      <w:start w:val="1"/>
      <w:numFmt w:val="bullet"/>
      <w:lvlText w:val="•"/>
      <w:lvlJc w:val="left"/>
      <w:pPr>
        <w:tabs>
          <w:tab w:val="num" w:pos="2160"/>
        </w:tabs>
        <w:ind w:left="2160" w:hanging="360"/>
      </w:pPr>
      <w:rPr>
        <w:rFonts w:ascii="Arial" w:hAnsi="Arial" w:hint="default"/>
      </w:rPr>
    </w:lvl>
    <w:lvl w:ilvl="3" w:tplc="F3E8C092" w:tentative="1">
      <w:start w:val="1"/>
      <w:numFmt w:val="bullet"/>
      <w:lvlText w:val="•"/>
      <w:lvlJc w:val="left"/>
      <w:pPr>
        <w:tabs>
          <w:tab w:val="num" w:pos="2880"/>
        </w:tabs>
        <w:ind w:left="2880" w:hanging="360"/>
      </w:pPr>
      <w:rPr>
        <w:rFonts w:ascii="Arial" w:hAnsi="Arial" w:hint="default"/>
      </w:rPr>
    </w:lvl>
    <w:lvl w:ilvl="4" w:tplc="292601D4" w:tentative="1">
      <w:start w:val="1"/>
      <w:numFmt w:val="bullet"/>
      <w:lvlText w:val="•"/>
      <w:lvlJc w:val="left"/>
      <w:pPr>
        <w:tabs>
          <w:tab w:val="num" w:pos="3600"/>
        </w:tabs>
        <w:ind w:left="3600" w:hanging="360"/>
      </w:pPr>
      <w:rPr>
        <w:rFonts w:ascii="Arial" w:hAnsi="Arial" w:hint="default"/>
      </w:rPr>
    </w:lvl>
    <w:lvl w:ilvl="5" w:tplc="89F05040" w:tentative="1">
      <w:start w:val="1"/>
      <w:numFmt w:val="bullet"/>
      <w:lvlText w:val="•"/>
      <w:lvlJc w:val="left"/>
      <w:pPr>
        <w:tabs>
          <w:tab w:val="num" w:pos="4320"/>
        </w:tabs>
        <w:ind w:left="4320" w:hanging="360"/>
      </w:pPr>
      <w:rPr>
        <w:rFonts w:ascii="Arial" w:hAnsi="Arial" w:hint="default"/>
      </w:rPr>
    </w:lvl>
    <w:lvl w:ilvl="6" w:tplc="099E4E2E" w:tentative="1">
      <w:start w:val="1"/>
      <w:numFmt w:val="bullet"/>
      <w:lvlText w:val="•"/>
      <w:lvlJc w:val="left"/>
      <w:pPr>
        <w:tabs>
          <w:tab w:val="num" w:pos="5040"/>
        </w:tabs>
        <w:ind w:left="5040" w:hanging="360"/>
      </w:pPr>
      <w:rPr>
        <w:rFonts w:ascii="Arial" w:hAnsi="Arial" w:hint="default"/>
      </w:rPr>
    </w:lvl>
    <w:lvl w:ilvl="7" w:tplc="A2BA63DC" w:tentative="1">
      <w:start w:val="1"/>
      <w:numFmt w:val="bullet"/>
      <w:lvlText w:val="•"/>
      <w:lvlJc w:val="left"/>
      <w:pPr>
        <w:tabs>
          <w:tab w:val="num" w:pos="5760"/>
        </w:tabs>
        <w:ind w:left="5760" w:hanging="360"/>
      </w:pPr>
      <w:rPr>
        <w:rFonts w:ascii="Arial" w:hAnsi="Arial" w:hint="default"/>
      </w:rPr>
    </w:lvl>
    <w:lvl w:ilvl="8" w:tplc="5DCCBD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5C44B7B"/>
    <w:multiLevelType w:val="hybridMultilevel"/>
    <w:tmpl w:val="087C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0A82"/>
    <w:multiLevelType w:val="hybridMultilevel"/>
    <w:tmpl w:val="8962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5D105F3"/>
    <w:multiLevelType w:val="hybridMultilevel"/>
    <w:tmpl w:val="C430F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F1E92"/>
    <w:multiLevelType w:val="hybridMultilevel"/>
    <w:tmpl w:val="9E3E4C86"/>
    <w:lvl w:ilvl="0" w:tplc="269C797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B2385"/>
    <w:multiLevelType w:val="hybridMultilevel"/>
    <w:tmpl w:val="F39659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1"/>
  </w:num>
  <w:num w:numId="4">
    <w:abstractNumId w:val="4"/>
  </w:num>
  <w:num w:numId="5">
    <w:abstractNumId w:val="24"/>
  </w:num>
  <w:num w:numId="6">
    <w:abstractNumId w:val="23"/>
  </w:num>
  <w:num w:numId="7">
    <w:abstractNumId w:val="28"/>
  </w:num>
  <w:num w:numId="8">
    <w:abstractNumId w:val="31"/>
  </w:num>
  <w:num w:numId="9">
    <w:abstractNumId w:val="13"/>
  </w:num>
  <w:num w:numId="10">
    <w:abstractNumId w:val="17"/>
  </w:num>
  <w:num w:numId="11">
    <w:abstractNumId w:val="5"/>
  </w:num>
  <w:num w:numId="12">
    <w:abstractNumId w:val="26"/>
  </w:num>
  <w:num w:numId="13">
    <w:abstractNumId w:val="6"/>
  </w:num>
  <w:num w:numId="14">
    <w:abstractNumId w:val="14"/>
  </w:num>
  <w:num w:numId="15">
    <w:abstractNumId w:val="15"/>
  </w:num>
  <w:num w:numId="16">
    <w:abstractNumId w:val="0"/>
  </w:num>
  <w:num w:numId="17">
    <w:abstractNumId w:val="10"/>
  </w:num>
  <w:num w:numId="18">
    <w:abstractNumId w:val="21"/>
  </w:num>
  <w:num w:numId="19">
    <w:abstractNumId w:val="30"/>
  </w:num>
  <w:num w:numId="20">
    <w:abstractNumId w:val="25"/>
  </w:num>
  <w:num w:numId="21">
    <w:abstractNumId w:val="3"/>
  </w:num>
  <w:num w:numId="22">
    <w:abstractNumId w:val="20"/>
  </w:num>
  <w:num w:numId="23">
    <w:abstractNumId w:val="11"/>
  </w:num>
  <w:num w:numId="24">
    <w:abstractNumId w:val="18"/>
  </w:num>
  <w:num w:numId="25">
    <w:abstractNumId w:val="8"/>
  </w:num>
  <w:num w:numId="26">
    <w:abstractNumId w:val="27"/>
  </w:num>
  <w:num w:numId="27">
    <w:abstractNumId w:val="16"/>
  </w:num>
  <w:num w:numId="28">
    <w:abstractNumId w:val="9"/>
  </w:num>
  <w:num w:numId="29">
    <w:abstractNumId w:val="2"/>
  </w:num>
  <w:num w:numId="30">
    <w:abstractNumId w:val="12"/>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5617D"/>
    <w:rsid w:val="0006104A"/>
    <w:rsid w:val="0006218F"/>
    <w:rsid w:val="000667C6"/>
    <w:rsid w:val="000A0139"/>
    <w:rsid w:val="000B6958"/>
    <w:rsid w:val="000C7862"/>
    <w:rsid w:val="000C7E9A"/>
    <w:rsid w:val="000D1B64"/>
    <w:rsid w:val="000D3467"/>
    <w:rsid w:val="000D5EF1"/>
    <w:rsid w:val="000D6D3D"/>
    <w:rsid w:val="000E228A"/>
    <w:rsid w:val="000E2D1D"/>
    <w:rsid w:val="000F1A7E"/>
    <w:rsid w:val="000F5131"/>
    <w:rsid w:val="000F6DA5"/>
    <w:rsid w:val="0011462E"/>
    <w:rsid w:val="00120D9A"/>
    <w:rsid w:val="00125B94"/>
    <w:rsid w:val="00171722"/>
    <w:rsid w:val="00174DC9"/>
    <w:rsid w:val="00185B20"/>
    <w:rsid w:val="00190943"/>
    <w:rsid w:val="001932B2"/>
    <w:rsid w:val="0019467C"/>
    <w:rsid w:val="001A303D"/>
    <w:rsid w:val="001A4B22"/>
    <w:rsid w:val="001A7807"/>
    <w:rsid w:val="001C2D02"/>
    <w:rsid w:val="001C51C3"/>
    <w:rsid w:val="001C7BB9"/>
    <w:rsid w:val="001D0366"/>
    <w:rsid w:val="001D3E5D"/>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D793A"/>
    <w:rsid w:val="002E0D97"/>
    <w:rsid w:val="002E0EF3"/>
    <w:rsid w:val="002E2C06"/>
    <w:rsid w:val="002E3C00"/>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E1CFB"/>
    <w:rsid w:val="003F1BDE"/>
    <w:rsid w:val="003F564F"/>
    <w:rsid w:val="003F5D18"/>
    <w:rsid w:val="003F7D12"/>
    <w:rsid w:val="004030CB"/>
    <w:rsid w:val="00411845"/>
    <w:rsid w:val="004201F5"/>
    <w:rsid w:val="00426401"/>
    <w:rsid w:val="00427421"/>
    <w:rsid w:val="00444F63"/>
    <w:rsid w:val="00447272"/>
    <w:rsid w:val="00452088"/>
    <w:rsid w:val="00452BD7"/>
    <w:rsid w:val="00457753"/>
    <w:rsid w:val="00460CD2"/>
    <w:rsid w:val="00463346"/>
    <w:rsid w:val="00470243"/>
    <w:rsid w:val="00471562"/>
    <w:rsid w:val="004929A2"/>
    <w:rsid w:val="00495971"/>
    <w:rsid w:val="004A01C6"/>
    <w:rsid w:val="004A4D32"/>
    <w:rsid w:val="004B29A0"/>
    <w:rsid w:val="004B6C5A"/>
    <w:rsid w:val="004E29EA"/>
    <w:rsid w:val="005042BC"/>
    <w:rsid w:val="00507560"/>
    <w:rsid w:val="0052121D"/>
    <w:rsid w:val="00530E90"/>
    <w:rsid w:val="00542446"/>
    <w:rsid w:val="00545B6C"/>
    <w:rsid w:val="00553E58"/>
    <w:rsid w:val="00554DE4"/>
    <w:rsid w:val="005563B6"/>
    <w:rsid w:val="005643E6"/>
    <w:rsid w:val="00567ADC"/>
    <w:rsid w:val="00571048"/>
    <w:rsid w:val="005745A0"/>
    <w:rsid w:val="00592EC3"/>
    <w:rsid w:val="0059591C"/>
    <w:rsid w:val="005A36A1"/>
    <w:rsid w:val="005A621D"/>
    <w:rsid w:val="005A6FB3"/>
    <w:rsid w:val="005B42FA"/>
    <w:rsid w:val="005E5049"/>
    <w:rsid w:val="005F2CF3"/>
    <w:rsid w:val="00604B1F"/>
    <w:rsid w:val="00637757"/>
    <w:rsid w:val="00657ED6"/>
    <w:rsid w:val="00667D37"/>
    <w:rsid w:val="00672441"/>
    <w:rsid w:val="006746B1"/>
    <w:rsid w:val="006762A5"/>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503A5"/>
    <w:rsid w:val="00850978"/>
    <w:rsid w:val="00866AE7"/>
    <w:rsid w:val="00875CC9"/>
    <w:rsid w:val="008763CA"/>
    <w:rsid w:val="00891D4B"/>
    <w:rsid w:val="008A2498"/>
    <w:rsid w:val="008B0C3A"/>
    <w:rsid w:val="008B2E11"/>
    <w:rsid w:val="008B70AD"/>
    <w:rsid w:val="008C4AEC"/>
    <w:rsid w:val="008C4B9E"/>
    <w:rsid w:val="008D1C2A"/>
    <w:rsid w:val="008D55CD"/>
    <w:rsid w:val="008F73D6"/>
    <w:rsid w:val="00905D96"/>
    <w:rsid w:val="00914DCE"/>
    <w:rsid w:val="00917F75"/>
    <w:rsid w:val="0092044F"/>
    <w:rsid w:val="00922111"/>
    <w:rsid w:val="00931907"/>
    <w:rsid w:val="00936C3C"/>
    <w:rsid w:val="009452B5"/>
    <w:rsid w:val="00952B71"/>
    <w:rsid w:val="00956E0B"/>
    <w:rsid w:val="009626FF"/>
    <w:rsid w:val="0096277E"/>
    <w:rsid w:val="009663CE"/>
    <w:rsid w:val="00972CE1"/>
    <w:rsid w:val="00975689"/>
    <w:rsid w:val="00987262"/>
    <w:rsid w:val="00990A9F"/>
    <w:rsid w:val="009B1D3D"/>
    <w:rsid w:val="009D1F3E"/>
    <w:rsid w:val="009D370A"/>
    <w:rsid w:val="009D704C"/>
    <w:rsid w:val="009E0CD8"/>
    <w:rsid w:val="009E4CC7"/>
    <w:rsid w:val="009F5503"/>
    <w:rsid w:val="00A06BFA"/>
    <w:rsid w:val="00A119D1"/>
    <w:rsid w:val="00A4088C"/>
    <w:rsid w:val="00A44604"/>
    <w:rsid w:val="00A52E06"/>
    <w:rsid w:val="00A602D8"/>
    <w:rsid w:val="00A72E8B"/>
    <w:rsid w:val="00A81CBB"/>
    <w:rsid w:val="00A831F0"/>
    <w:rsid w:val="00A874A1"/>
    <w:rsid w:val="00A945E8"/>
    <w:rsid w:val="00AA1E36"/>
    <w:rsid w:val="00AB00C1"/>
    <w:rsid w:val="00AB28AE"/>
    <w:rsid w:val="00AD1D4E"/>
    <w:rsid w:val="00AD2BF0"/>
    <w:rsid w:val="00AE3CF1"/>
    <w:rsid w:val="00AE60DF"/>
    <w:rsid w:val="00AF2415"/>
    <w:rsid w:val="00B0047E"/>
    <w:rsid w:val="00B31B2C"/>
    <w:rsid w:val="00B35E5E"/>
    <w:rsid w:val="00B4188D"/>
    <w:rsid w:val="00B50CCA"/>
    <w:rsid w:val="00B5589C"/>
    <w:rsid w:val="00B6326D"/>
    <w:rsid w:val="00B80F97"/>
    <w:rsid w:val="00B8625E"/>
    <w:rsid w:val="00B90EE3"/>
    <w:rsid w:val="00B96270"/>
    <w:rsid w:val="00BC3EF7"/>
    <w:rsid w:val="00BD08D6"/>
    <w:rsid w:val="00C05A3E"/>
    <w:rsid w:val="00C060FA"/>
    <w:rsid w:val="00C06795"/>
    <w:rsid w:val="00C13828"/>
    <w:rsid w:val="00C15C75"/>
    <w:rsid w:val="00C406D4"/>
    <w:rsid w:val="00C43B21"/>
    <w:rsid w:val="00C4534E"/>
    <w:rsid w:val="00C56884"/>
    <w:rsid w:val="00C824A0"/>
    <w:rsid w:val="00CA001D"/>
    <w:rsid w:val="00CA1762"/>
    <w:rsid w:val="00CB1AEE"/>
    <w:rsid w:val="00CB385A"/>
    <w:rsid w:val="00CC0398"/>
    <w:rsid w:val="00CC6E2E"/>
    <w:rsid w:val="00CD010E"/>
    <w:rsid w:val="00CE09C4"/>
    <w:rsid w:val="00CF249D"/>
    <w:rsid w:val="00D00746"/>
    <w:rsid w:val="00D122D3"/>
    <w:rsid w:val="00D12475"/>
    <w:rsid w:val="00D139D7"/>
    <w:rsid w:val="00D15102"/>
    <w:rsid w:val="00D20EB5"/>
    <w:rsid w:val="00D25B80"/>
    <w:rsid w:val="00D32E22"/>
    <w:rsid w:val="00D36CEC"/>
    <w:rsid w:val="00D46426"/>
    <w:rsid w:val="00D51D80"/>
    <w:rsid w:val="00D61A11"/>
    <w:rsid w:val="00D65F7F"/>
    <w:rsid w:val="00D77EB3"/>
    <w:rsid w:val="00D8294B"/>
    <w:rsid w:val="00D97ECA"/>
    <w:rsid w:val="00DA21D9"/>
    <w:rsid w:val="00DB401B"/>
    <w:rsid w:val="00DB469C"/>
    <w:rsid w:val="00DB70FD"/>
    <w:rsid w:val="00DC39AF"/>
    <w:rsid w:val="00DC39EF"/>
    <w:rsid w:val="00DC6539"/>
    <w:rsid w:val="00DC7D29"/>
    <w:rsid w:val="00DD2AC2"/>
    <w:rsid w:val="00DF4A6C"/>
    <w:rsid w:val="00DF4FA9"/>
    <w:rsid w:val="00E06A87"/>
    <w:rsid w:val="00E10CA5"/>
    <w:rsid w:val="00E1617A"/>
    <w:rsid w:val="00E25791"/>
    <w:rsid w:val="00E33613"/>
    <w:rsid w:val="00E56087"/>
    <w:rsid w:val="00E706C6"/>
    <w:rsid w:val="00E72F6F"/>
    <w:rsid w:val="00E7666B"/>
    <w:rsid w:val="00E769BE"/>
    <w:rsid w:val="00E83E8B"/>
    <w:rsid w:val="00E842B3"/>
    <w:rsid w:val="00EA4D06"/>
    <w:rsid w:val="00EB3A16"/>
    <w:rsid w:val="00EB3D47"/>
    <w:rsid w:val="00EC0841"/>
    <w:rsid w:val="00ED0120"/>
    <w:rsid w:val="00ED793B"/>
    <w:rsid w:val="00EE2DA5"/>
    <w:rsid w:val="00EE6567"/>
    <w:rsid w:val="00F02A25"/>
    <w:rsid w:val="00F0625E"/>
    <w:rsid w:val="00F17D1B"/>
    <w:rsid w:val="00F212B5"/>
    <w:rsid w:val="00F21F0B"/>
    <w:rsid w:val="00F55F15"/>
    <w:rsid w:val="00F771AB"/>
    <w:rsid w:val="00F909E2"/>
    <w:rsid w:val="00F96647"/>
    <w:rsid w:val="00F97A4F"/>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15:docId w15:val="{0689B05F-E0CD-499D-AA29-50BFAD12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56906247">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6775761">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9927">
      <w:bodyDiv w:val="1"/>
      <w:marLeft w:val="0"/>
      <w:marRight w:val="0"/>
      <w:marTop w:val="0"/>
      <w:marBottom w:val="0"/>
      <w:divBdr>
        <w:top w:val="none" w:sz="0" w:space="0" w:color="auto"/>
        <w:left w:val="none" w:sz="0" w:space="0" w:color="auto"/>
        <w:bottom w:val="none" w:sz="0" w:space="0" w:color="auto"/>
        <w:right w:val="none" w:sz="0" w:space="0" w:color="auto"/>
      </w:divBdr>
      <w:divsChild>
        <w:div w:id="804349833">
          <w:marLeft w:val="1166"/>
          <w:marRight w:val="0"/>
          <w:marTop w:val="86"/>
          <w:marBottom w:val="0"/>
          <w:divBdr>
            <w:top w:val="none" w:sz="0" w:space="0" w:color="auto"/>
            <w:left w:val="none" w:sz="0" w:space="0" w:color="auto"/>
            <w:bottom w:val="none" w:sz="0" w:space="0" w:color="auto"/>
            <w:right w:val="none" w:sz="0" w:space="0" w:color="auto"/>
          </w:divBdr>
        </w:div>
        <w:div w:id="647132646">
          <w:marLeft w:val="1166"/>
          <w:marRight w:val="0"/>
          <w:marTop w:val="86"/>
          <w:marBottom w:val="0"/>
          <w:divBdr>
            <w:top w:val="none" w:sz="0" w:space="0" w:color="auto"/>
            <w:left w:val="none" w:sz="0" w:space="0" w:color="auto"/>
            <w:bottom w:val="none" w:sz="0" w:space="0" w:color="auto"/>
            <w:right w:val="none" w:sz="0" w:space="0" w:color="auto"/>
          </w:divBdr>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17426577">
      <w:bodyDiv w:val="1"/>
      <w:marLeft w:val="0"/>
      <w:marRight w:val="0"/>
      <w:marTop w:val="0"/>
      <w:marBottom w:val="0"/>
      <w:divBdr>
        <w:top w:val="none" w:sz="0" w:space="0" w:color="auto"/>
        <w:left w:val="none" w:sz="0" w:space="0" w:color="auto"/>
        <w:bottom w:val="none" w:sz="0" w:space="0" w:color="auto"/>
        <w:right w:val="none" w:sz="0" w:space="0" w:color="auto"/>
      </w:divBdr>
      <w:divsChild>
        <w:div w:id="301082085">
          <w:marLeft w:val="0"/>
          <w:marRight w:val="0"/>
          <w:marTop w:val="0"/>
          <w:marBottom w:val="0"/>
          <w:divBdr>
            <w:top w:val="none" w:sz="0" w:space="0" w:color="auto"/>
            <w:left w:val="none" w:sz="0" w:space="0" w:color="auto"/>
            <w:bottom w:val="none" w:sz="0" w:space="0" w:color="auto"/>
            <w:right w:val="none" w:sz="0" w:space="0" w:color="auto"/>
          </w:divBdr>
          <w:divsChild>
            <w:div w:id="1147624939">
              <w:marLeft w:val="0"/>
              <w:marRight w:val="0"/>
              <w:marTop w:val="0"/>
              <w:marBottom w:val="0"/>
              <w:divBdr>
                <w:top w:val="none" w:sz="0" w:space="0" w:color="auto"/>
                <w:left w:val="none" w:sz="0" w:space="0" w:color="auto"/>
                <w:bottom w:val="none" w:sz="0" w:space="0" w:color="auto"/>
                <w:right w:val="none" w:sz="0" w:space="0" w:color="auto"/>
              </w:divBdr>
              <w:divsChild>
                <w:div w:id="113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purdue.edu/ehps/rem/documents/forms/HMM001.pd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4F50DABBF848D381CA6889D28BAF57"/>
        <w:category>
          <w:name w:val="General"/>
          <w:gallery w:val="placeholder"/>
        </w:category>
        <w:types>
          <w:type w:val="bbPlcHdr"/>
        </w:types>
        <w:behaviors>
          <w:behavior w:val="content"/>
        </w:behaviors>
        <w:guid w:val="{AF9A41F9-C731-459B-86BD-17744AE45547}"/>
      </w:docPartPr>
      <w:docPartBody>
        <w:p w:rsidR="00BB5729" w:rsidRDefault="00340C87" w:rsidP="00340C87">
          <w:pPr>
            <w:pStyle w:val="AC4F50DABBF848D381CA6889D28BAF57"/>
          </w:pPr>
          <w:r w:rsidRPr="000B0719">
            <w:rPr>
              <w:rStyle w:val="PlaceholderText"/>
            </w:rPr>
            <w:t>Click here to enter text.</w:t>
          </w:r>
        </w:p>
      </w:docPartBody>
    </w:docPart>
    <w:docPart>
      <w:docPartPr>
        <w:name w:val="42F4613509DD4D52808D837A63C9BD16"/>
        <w:category>
          <w:name w:val="General"/>
          <w:gallery w:val="placeholder"/>
        </w:category>
        <w:types>
          <w:type w:val="bbPlcHdr"/>
        </w:types>
        <w:behaviors>
          <w:behavior w:val="content"/>
        </w:behaviors>
        <w:guid w:val="{AFF2EEBF-C964-4389-B73B-C9B5C7EA68CF}"/>
      </w:docPartPr>
      <w:docPartBody>
        <w:p w:rsidR="00BB5729" w:rsidRDefault="00340C87" w:rsidP="00340C87">
          <w:pPr>
            <w:pStyle w:val="42F4613509DD4D52808D837A63C9BD16"/>
          </w:pPr>
          <w:r w:rsidRPr="000B0719">
            <w:rPr>
              <w:rStyle w:val="PlaceholderText"/>
            </w:rPr>
            <w:t>Click here to enter a date.</w:t>
          </w:r>
        </w:p>
      </w:docPartBody>
    </w:docPart>
    <w:docPart>
      <w:docPartPr>
        <w:name w:val="0242D275E2D24247A2FE821C8D3F0722"/>
        <w:category>
          <w:name w:val="General"/>
          <w:gallery w:val="placeholder"/>
        </w:category>
        <w:types>
          <w:type w:val="bbPlcHdr"/>
        </w:types>
        <w:behaviors>
          <w:behavior w:val="content"/>
        </w:behaviors>
        <w:guid w:val="{4BAE4179-06D5-4D6D-B5E6-90F318DEE02A}"/>
      </w:docPartPr>
      <w:docPartBody>
        <w:p w:rsidR="00BB5729" w:rsidRDefault="00340C87" w:rsidP="00340C87">
          <w:pPr>
            <w:pStyle w:val="0242D275E2D24247A2FE821C8D3F0722"/>
          </w:pPr>
          <w:r w:rsidRPr="000B0719">
            <w:rPr>
              <w:rStyle w:val="PlaceholderText"/>
            </w:rPr>
            <w:t>Click here to enter text.</w:t>
          </w:r>
        </w:p>
      </w:docPartBody>
    </w:docPart>
    <w:docPart>
      <w:docPartPr>
        <w:name w:val="531397C745C24E0D9BB633927A588F05"/>
        <w:category>
          <w:name w:val="General"/>
          <w:gallery w:val="placeholder"/>
        </w:category>
        <w:types>
          <w:type w:val="bbPlcHdr"/>
        </w:types>
        <w:behaviors>
          <w:behavior w:val="content"/>
        </w:behaviors>
        <w:guid w:val="{948FC856-EC8C-48D1-AF03-AE9D890C46F2}"/>
      </w:docPartPr>
      <w:docPartBody>
        <w:p w:rsidR="00BB5729" w:rsidRDefault="00340C87" w:rsidP="00340C87">
          <w:pPr>
            <w:pStyle w:val="531397C745C24E0D9BB633927A588F05"/>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40C87"/>
    <w:rsid w:val="003A1F1A"/>
    <w:rsid w:val="003A5A30"/>
    <w:rsid w:val="003F3AB3"/>
    <w:rsid w:val="004D6545"/>
    <w:rsid w:val="004F1CE5"/>
    <w:rsid w:val="005938EF"/>
    <w:rsid w:val="005A70F7"/>
    <w:rsid w:val="005D7A75"/>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81870"/>
    <w:rsid w:val="00BB5729"/>
    <w:rsid w:val="00BE172F"/>
    <w:rsid w:val="00BE53EC"/>
    <w:rsid w:val="00C36209"/>
    <w:rsid w:val="00C445ED"/>
    <w:rsid w:val="00CA32D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8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AC4F50DABBF848D381CA6889D28BAF57">
    <w:name w:val="AC4F50DABBF848D381CA6889D28BAF57"/>
    <w:rsid w:val="00340C87"/>
  </w:style>
  <w:style w:type="paragraph" w:customStyle="1" w:styleId="42F4613509DD4D52808D837A63C9BD16">
    <w:name w:val="42F4613509DD4D52808D837A63C9BD16"/>
    <w:rsid w:val="00340C87"/>
  </w:style>
  <w:style w:type="paragraph" w:customStyle="1" w:styleId="0242D275E2D24247A2FE821C8D3F0722">
    <w:name w:val="0242D275E2D24247A2FE821C8D3F0722"/>
    <w:rsid w:val="00340C87"/>
  </w:style>
  <w:style w:type="paragraph" w:customStyle="1" w:styleId="531397C745C24E0D9BB633927A588F05">
    <w:name w:val="531397C745C24E0D9BB633927A588F05"/>
    <w:rsid w:val="00340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5770-3DC9-423B-88C2-83819207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Young, Judah J</cp:lastModifiedBy>
  <cp:revision>8</cp:revision>
  <cp:lastPrinted>2013-01-29T18:52:00Z</cp:lastPrinted>
  <dcterms:created xsi:type="dcterms:W3CDTF">2015-04-23T16:37:00Z</dcterms:created>
  <dcterms:modified xsi:type="dcterms:W3CDTF">2021-06-15T21:43:00Z</dcterms:modified>
</cp:coreProperties>
</file>