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4632C599" w:rsidR="00571048" w:rsidRPr="00571048" w:rsidRDefault="000513BB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Flammable and Combustible</w:t>
      </w:r>
      <w:r w:rsidR="00D65F7F">
        <w:rPr>
          <w:rFonts w:cstheme="minorHAnsi"/>
          <w:sz w:val="36"/>
          <w:szCs w:val="36"/>
        </w:rPr>
        <w:t xml:space="preserve"> Liquids</w:t>
      </w:r>
    </w:p>
    <w:p w14:paraId="7B604C8D" w14:textId="1E6206DB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="00AF5B74">
        <w:rPr>
          <w:rFonts w:cstheme="minorHAnsi"/>
          <w:b/>
          <w:color w:val="FF0000"/>
        </w:rPr>
        <w:t xml:space="preserve"> lab specific protocol is added to the protocol</w:t>
      </w:r>
      <w:r w:rsidRPr="00C4534E">
        <w:rPr>
          <w:rFonts w:cstheme="minorHAnsi"/>
          <w:b/>
          <w:color w:val="FF0000"/>
        </w:rPr>
        <w:t xml:space="preserve">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Default="00411845" w:rsidP="00DB469C">
      <w:pPr>
        <w:pStyle w:val="Heading1"/>
        <w:spacing w:before="120" w:after="120" w:line="288" w:lineRule="auto"/>
        <w:rPr>
          <w:rFonts w:asciiTheme="minorHAnsi" w:hAnsiTheme="minorHAnsi" w:cstheme="minorHAnsi"/>
          <w:b/>
        </w:rPr>
      </w:pPr>
      <w:r w:rsidRPr="00DB469C">
        <w:rPr>
          <w:rFonts w:asciiTheme="minorHAnsi" w:hAnsiTheme="minorHAnsi" w:cstheme="minorHAnsi"/>
          <w:b/>
        </w:rPr>
        <w:t>Section 1 – 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3B1260" w:rsidRPr="00DC7D29" w14:paraId="5278AC2F" w14:textId="77777777" w:rsidTr="003B1260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5D909A7F" w14:textId="13F5CA84" w:rsidR="003B1260" w:rsidRPr="00DC7D29" w:rsidRDefault="00AF5B74" w:rsidP="006641B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5231784"/>
            <w:placeholder>
              <w:docPart w:val="24ABF47C3FB5408CAABB4FA0385BC7D0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0F83E86F" w14:textId="0DD05B1C" w:rsidR="003B1260" w:rsidRPr="00DC7D29" w:rsidRDefault="00AF5B74" w:rsidP="00AF5B7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B1260" w:rsidRPr="00DC7D29" w14:paraId="53039F9C" w14:textId="77777777" w:rsidTr="003B126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A727A50" w14:textId="2FFCD475" w:rsidR="003B1260" w:rsidRPr="00DC7D29" w:rsidRDefault="00AF5B74" w:rsidP="006641B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="003B1260"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646863"/>
            <w:placeholder>
              <w:docPart w:val="98BFFFC7FC8948A38A8717BB8BF882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14CB36D7" w14:textId="77777777" w:rsidR="003B1260" w:rsidRPr="00DC7D29" w:rsidRDefault="003B1260" w:rsidP="006641B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3B1260" w:rsidRPr="00DC7D29" w14:paraId="642E6F1F" w14:textId="77777777" w:rsidTr="003B126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4D0F04C7" w14:textId="76D8D8E4" w:rsidR="003B1260" w:rsidRPr="00DC7D29" w:rsidRDefault="003B1260" w:rsidP="006641B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 w:rsidR="00AF5B74"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0123671"/>
            <w:placeholder>
              <w:docPart w:val="B17C8F8A80DB43A696AE88ED79CDE8AB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54372FB7" w14:textId="77777777" w:rsidR="003B1260" w:rsidRPr="00DC7D29" w:rsidRDefault="003B1260" w:rsidP="006641B9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F5B74" w:rsidRPr="00DC7D29" w14:paraId="143C88C2" w14:textId="77777777" w:rsidTr="00CD2D4D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056B0844" w14:textId="0135BBFF" w:rsidR="00AF5B74" w:rsidRPr="00DC7D29" w:rsidRDefault="00AF5B74" w:rsidP="00CD2D4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FABDDBB588DC4AF3AB7DD71C165F4929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7628BF37" w14:textId="77777777" w:rsidR="00AF5B74" w:rsidRPr="00DC7D29" w:rsidRDefault="00AF5B74" w:rsidP="00CD2D4D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DE6EB27" w14:textId="264D0248" w:rsidR="00411845" w:rsidRDefault="00411845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026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–</w:t>
      </w:r>
      <w:r w:rsidR="00351146">
        <w:rPr>
          <w:rFonts w:cstheme="minorHAnsi"/>
          <w:b/>
          <w:sz w:val="24"/>
          <w:szCs w:val="24"/>
        </w:rPr>
        <w:t xml:space="preserve"> </w:t>
      </w:r>
      <w:r w:rsidR="00AF5B74">
        <w:rPr>
          <w:rFonts w:cstheme="minorHAnsi"/>
          <w:b/>
          <w:sz w:val="24"/>
          <w:szCs w:val="24"/>
        </w:rPr>
        <w:t>Important Definitions</w:t>
      </w:r>
    </w:p>
    <w:p w14:paraId="69927FF9" w14:textId="4DF12C2A" w:rsidR="00700211" w:rsidRPr="00700211" w:rsidRDefault="00700211" w:rsidP="00EE6567">
      <w:pPr>
        <w:pStyle w:val="NoSpacing"/>
        <w:numPr>
          <w:ilvl w:val="0"/>
          <w:numId w:val="19"/>
        </w:numPr>
        <w:spacing w:line="288" w:lineRule="auto"/>
        <w:rPr>
          <w:rFonts w:cstheme="minorHAnsi"/>
          <w:sz w:val="20"/>
          <w:szCs w:val="20"/>
        </w:rPr>
      </w:pPr>
      <w:r w:rsidRPr="00700211">
        <w:rPr>
          <w:rFonts w:cstheme="minorHAnsi"/>
          <w:b/>
          <w:color w:val="222222"/>
          <w:sz w:val="20"/>
          <w:szCs w:val="20"/>
        </w:rPr>
        <w:t xml:space="preserve">Flammable </w:t>
      </w:r>
      <w:r>
        <w:rPr>
          <w:rFonts w:cstheme="minorHAnsi"/>
          <w:b/>
          <w:color w:val="222222"/>
          <w:sz w:val="20"/>
          <w:szCs w:val="20"/>
        </w:rPr>
        <w:t>L</w:t>
      </w:r>
      <w:r w:rsidRPr="00700211">
        <w:rPr>
          <w:rFonts w:cstheme="minorHAnsi"/>
          <w:b/>
          <w:color w:val="222222"/>
          <w:sz w:val="20"/>
          <w:szCs w:val="20"/>
        </w:rPr>
        <w:t>iquid:</w:t>
      </w:r>
      <w:r>
        <w:rPr>
          <w:rFonts w:cstheme="minorHAnsi"/>
          <w:color w:val="222222"/>
          <w:sz w:val="20"/>
          <w:szCs w:val="20"/>
        </w:rPr>
        <w:t xml:space="preserve"> Liquids having a flash point below 38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 (100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F).</w:t>
      </w:r>
    </w:p>
    <w:p w14:paraId="59A98CBA" w14:textId="1D4D3AA6" w:rsidR="00700211" w:rsidRPr="00700211" w:rsidRDefault="00700211" w:rsidP="00EE6567">
      <w:pPr>
        <w:pStyle w:val="NoSpacing"/>
        <w:numPr>
          <w:ilvl w:val="0"/>
          <w:numId w:val="19"/>
        </w:numPr>
        <w:spacing w:line="288" w:lineRule="auto"/>
        <w:rPr>
          <w:rFonts w:cstheme="minorHAnsi"/>
          <w:sz w:val="20"/>
          <w:szCs w:val="20"/>
        </w:rPr>
      </w:pPr>
      <w:r w:rsidRPr="00700211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Combustible Liquid: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Liquids having a flash point at or above </w:t>
      </w:r>
      <w:r>
        <w:rPr>
          <w:rFonts w:cstheme="minorHAnsi"/>
          <w:color w:val="222222"/>
          <w:sz w:val="20"/>
          <w:szCs w:val="20"/>
        </w:rPr>
        <w:t>38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 (100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F) and no greater than </w:t>
      </w:r>
      <w:r>
        <w:rPr>
          <w:rFonts w:cstheme="minorHAnsi"/>
          <w:color w:val="222222"/>
          <w:sz w:val="20"/>
          <w:szCs w:val="20"/>
        </w:rPr>
        <w:t>93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 (200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F).</w:t>
      </w:r>
    </w:p>
    <w:p w14:paraId="64E54177" w14:textId="427072AF" w:rsidR="00EE6567" w:rsidRPr="00EE6567" w:rsidRDefault="00EC1E45" w:rsidP="00EE6567">
      <w:pPr>
        <w:pStyle w:val="NoSpacing"/>
        <w:numPr>
          <w:ilvl w:val="0"/>
          <w:numId w:val="19"/>
        </w:numPr>
        <w:spacing w:line="288" w:lineRule="auto"/>
        <w:rPr>
          <w:rFonts w:cstheme="minorHAnsi"/>
          <w:sz w:val="20"/>
          <w:szCs w:val="20"/>
        </w:rPr>
      </w:pPr>
      <w:r w:rsidRPr="00EE6567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D138B7F" wp14:editId="74AD4904">
            <wp:simplePos x="0" y="0"/>
            <wp:positionH relativeFrom="column">
              <wp:posOffset>5309870</wp:posOffset>
            </wp:positionH>
            <wp:positionV relativeFrom="paragraph">
              <wp:posOffset>340995</wp:posOffset>
            </wp:positionV>
            <wp:extent cx="1104900" cy="1494155"/>
            <wp:effectExtent l="19050" t="19050" r="19050" b="10795"/>
            <wp:wrapSquare wrapText="bothSides"/>
            <wp:docPr id="13316" name="Picture 2" descr="Diagram illustrating flammable range relating to gas percentage in air." title="UEL and LE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41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567" w:rsidRPr="00EE6567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F</w:t>
      </w:r>
      <w:r w:rsidR="00EE6567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lash P</w:t>
      </w:r>
      <w:r w:rsidR="00EE6567" w:rsidRPr="00EE6567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oint</w:t>
      </w:r>
      <w:r w:rsidR="00EE6567"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  <w:t>:</w:t>
      </w:r>
      <w:r w:rsidR="00EE6567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The minimum temperature at which vapors are formed on the surface of a substance in sufficient quantity to ignite when exposed to an ignition source.</w:t>
      </w:r>
    </w:p>
    <w:p w14:paraId="3295663C" w14:textId="79EE34E7" w:rsidR="000E2D1D" w:rsidRDefault="002E3C00" w:rsidP="00EE6567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EE6567">
        <w:rPr>
          <w:rFonts w:cstheme="minorHAnsi"/>
          <w:b/>
          <w:bCs/>
          <w:sz w:val="20"/>
          <w:szCs w:val="20"/>
        </w:rPr>
        <w:t xml:space="preserve">Fire Point: </w:t>
      </w:r>
      <w:r w:rsidRPr="00EE6567">
        <w:rPr>
          <w:rFonts w:cstheme="minorHAnsi"/>
          <w:sz w:val="20"/>
          <w:szCs w:val="20"/>
        </w:rPr>
        <w:t>The minimum temperature at which self-sustained combustion of a substance will occur upon or after exposure to an ignition source.</w:t>
      </w:r>
    </w:p>
    <w:p w14:paraId="18980892" w14:textId="7A31FAFD" w:rsidR="001D3E5D" w:rsidRPr="00EE6567" w:rsidRDefault="001D3E5D" w:rsidP="00EE6567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Boiling Point:</w:t>
      </w:r>
      <w:r>
        <w:rPr>
          <w:rFonts w:cstheme="minorHAnsi"/>
          <w:sz w:val="20"/>
          <w:szCs w:val="20"/>
        </w:rPr>
        <w:t xml:space="preserve"> The temperature at which the vapor pressure of a liquid equals the atmospheric pressure and the liquid changes into a vapor.</w:t>
      </w:r>
    </w:p>
    <w:p w14:paraId="287FE7A9" w14:textId="557A473B" w:rsidR="000E2D1D" w:rsidRPr="00EE6567" w:rsidRDefault="002E3C00" w:rsidP="00EE6567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EE6567">
        <w:rPr>
          <w:rFonts w:cstheme="minorHAnsi"/>
          <w:b/>
          <w:bCs/>
          <w:sz w:val="20"/>
          <w:szCs w:val="20"/>
        </w:rPr>
        <w:t xml:space="preserve">Auto Ignition Temperature: </w:t>
      </w:r>
      <w:r w:rsidRPr="00EE6567">
        <w:rPr>
          <w:rFonts w:cstheme="minorHAnsi"/>
          <w:sz w:val="20"/>
          <w:szCs w:val="20"/>
        </w:rPr>
        <w:t>The minimum temperature at which self-sustained combustion will occur in the absence of an ignition source.</w:t>
      </w:r>
    </w:p>
    <w:p w14:paraId="78E9E06B" w14:textId="0C990483" w:rsidR="000E2D1D" w:rsidRPr="00EE6567" w:rsidRDefault="001D3E5D" w:rsidP="00EE6567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Lower Explosive L</w:t>
      </w:r>
      <w:r w:rsidR="002E3C00" w:rsidRPr="00EE6567">
        <w:rPr>
          <w:rFonts w:cstheme="minorHAnsi"/>
          <w:b/>
          <w:bCs/>
          <w:sz w:val="20"/>
          <w:szCs w:val="20"/>
        </w:rPr>
        <w:t>imit</w:t>
      </w:r>
      <w:r w:rsidR="002E3C00" w:rsidRPr="00EE6567">
        <w:rPr>
          <w:rFonts w:cstheme="minorHAnsi"/>
          <w:sz w:val="20"/>
          <w:szCs w:val="20"/>
        </w:rPr>
        <w:t xml:space="preserve"> </w:t>
      </w:r>
      <w:r w:rsidR="002E3C00" w:rsidRPr="001D3E5D">
        <w:rPr>
          <w:rFonts w:cstheme="minorHAnsi"/>
          <w:b/>
          <w:sz w:val="20"/>
          <w:szCs w:val="20"/>
        </w:rPr>
        <w:t>(LEL):</w:t>
      </w:r>
      <w:r w:rsidR="002E3C00" w:rsidRPr="00EE6567">
        <w:rPr>
          <w:rFonts w:cstheme="minorHAnsi"/>
          <w:sz w:val="20"/>
          <w:szCs w:val="20"/>
        </w:rPr>
        <w:t xml:space="preserve"> The lowest concentration (percentage) of a gas or a vapor in air capable of producing a flash of fire in presence of an ignition source (arc, flame, heat).</w:t>
      </w:r>
    </w:p>
    <w:p w14:paraId="2654DA4A" w14:textId="74ED65FE" w:rsidR="00EE6567" w:rsidRPr="001D3E5D" w:rsidRDefault="001D3E5D" w:rsidP="001D3E5D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Upper Explosive L</w:t>
      </w:r>
      <w:r w:rsidR="002E3C00" w:rsidRPr="00EE6567">
        <w:rPr>
          <w:rFonts w:cstheme="minorHAnsi"/>
          <w:b/>
          <w:bCs/>
          <w:sz w:val="20"/>
          <w:szCs w:val="20"/>
        </w:rPr>
        <w:t>imit</w:t>
      </w:r>
      <w:r w:rsidR="002E3C00" w:rsidRPr="00EE6567">
        <w:rPr>
          <w:rFonts w:cstheme="minorHAnsi"/>
          <w:sz w:val="20"/>
          <w:szCs w:val="20"/>
        </w:rPr>
        <w:t xml:space="preserve"> </w:t>
      </w:r>
      <w:r w:rsidR="002E3C00" w:rsidRPr="001D3E5D">
        <w:rPr>
          <w:rFonts w:cstheme="minorHAnsi"/>
          <w:b/>
          <w:sz w:val="20"/>
          <w:szCs w:val="20"/>
        </w:rPr>
        <w:t>(UEL):</w:t>
      </w:r>
      <w:r w:rsidR="002E3C00" w:rsidRPr="00EE6567">
        <w:rPr>
          <w:rFonts w:cstheme="minorHAnsi"/>
          <w:sz w:val="20"/>
          <w:szCs w:val="20"/>
        </w:rPr>
        <w:t xml:space="preserve"> Highest concentration (percentage) of a gas or a vapor in air capable of producing a flash of fire in presence of an ignition source (arc, flame, heat). </w:t>
      </w:r>
    </w:p>
    <w:p w14:paraId="41BFFE0A" w14:textId="6AE19F9F" w:rsidR="00F909E2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0263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–</w:t>
      </w:r>
      <w:r w:rsidR="00AF5B74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0CE80FDF" w14:textId="5B812888" w:rsidR="00444F63" w:rsidRDefault="00D7683D" w:rsidP="003F5D18">
      <w:pPr>
        <w:spacing w:after="0" w:line="288" w:lineRule="auto"/>
        <w:rPr>
          <w:rFonts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Keep f</w:t>
      </w:r>
      <w:r w:rsidR="0070021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lammable or combustible</w:t>
      </w:r>
      <w:r w:rsidR="001D3E5D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liquid</w:t>
      </w:r>
      <w:r w:rsidR="0070021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away from heat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70021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sparks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70021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open flames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, and </w:t>
      </w:r>
      <w:r w:rsidR="0070021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hot surfaces. </w:t>
      </w:r>
      <w:r w:rsidR="003F5D18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Flammable and combustible liquids often have other hazards associated with them such as toxicity</w:t>
      </w:r>
      <w:r w:rsidR="0035043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and the ability to form explosive organic peroxides</w:t>
      </w:r>
      <w:r w:rsidR="003F5D18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. Make sure that all of the </w:t>
      </w:r>
      <w:r w:rsidR="00D65F7F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potential </w:t>
      </w:r>
      <w:r w:rsidR="003F5D18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hazards are understood before handling any chemical. </w:t>
      </w:r>
    </w:p>
    <w:p w14:paraId="2DDC9CA7" w14:textId="6935CAE5" w:rsidR="00452BD7" w:rsidRDefault="002F12DD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566ABECF" wp14:editId="5826F299">
            <wp:extent cx="627217" cy="627797"/>
            <wp:effectExtent l="0" t="0" r="1905" b="1270"/>
            <wp:docPr id="1" name="Picture 1" descr="GHS Flammable Hazard Pictogram" title="GHS Flammabl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ece.org/fileadmin/DAM/trans/danger/publi/ghs/pictograms/flamm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7" cy="6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B798D1" w14:textId="337AED74" w:rsidR="00C406D4" w:rsidRPr="00351146" w:rsidRDefault="00351146" w:rsidP="00A06BFA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lastRenderedPageBreak/>
        <w:t xml:space="preserve">Section </w:t>
      </w:r>
      <w:r w:rsidR="001C0263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– </w:t>
      </w:r>
      <w:r w:rsidR="009B6F42">
        <w:rPr>
          <w:rFonts w:cstheme="minorHAnsi"/>
          <w:b/>
          <w:sz w:val="24"/>
          <w:szCs w:val="24"/>
        </w:rPr>
        <w:t xml:space="preserve">Engineering Controls and </w:t>
      </w:r>
      <w:r w:rsidR="00C406D4" w:rsidRPr="00DC7D29">
        <w:rPr>
          <w:rFonts w:cstheme="minorHAnsi"/>
          <w:b/>
          <w:sz w:val="24"/>
          <w:szCs w:val="24"/>
        </w:rPr>
        <w:t>Personal Protective Equipment (PPE)</w:t>
      </w:r>
    </w:p>
    <w:p w14:paraId="434F30FD" w14:textId="77777777" w:rsidR="009B6F42" w:rsidRDefault="009B6F42" w:rsidP="009B6F42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Engineering Controls</w:t>
      </w:r>
      <w:r w:rsidRPr="003B1260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Use of flammable and combustible liquids should be conducted in a properly functioning chemical fume hood whenever possible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minute.</w:t>
      </w:r>
    </w:p>
    <w:p w14:paraId="501735EC" w14:textId="77777777" w:rsidR="009B6F42" w:rsidRDefault="009B6F42" w:rsidP="009B6F42">
      <w:pPr>
        <w:spacing w:before="120" w:after="120" w:line="288" w:lineRule="auto"/>
        <w:rPr>
          <w:rFonts w:cstheme="minorHAnsi"/>
          <w:sz w:val="20"/>
          <w:szCs w:val="20"/>
        </w:rPr>
      </w:pPr>
      <w:r w:rsidRPr="00472847"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659F58BA" w14:textId="696F96C2" w:rsidR="003F564F" w:rsidRPr="00DC7D29" w:rsidRDefault="003B1260" w:rsidP="003B1260">
      <w:pPr>
        <w:pStyle w:val="NoSpacing"/>
        <w:spacing w:before="120" w:after="120" w:line="288" w:lineRule="auto"/>
        <w:rPr>
          <w:rFonts w:cstheme="minorHAnsi"/>
          <w:color w:val="000080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</w:t>
      </w:r>
      <w:r w:rsidR="00D36CEC" w:rsidRPr="003B1260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Chemical-resistant gloves must be worn, nitrile </w:t>
      </w:r>
      <w:r w:rsidR="00DB401B" w:rsidRPr="00DC7D29">
        <w:rPr>
          <w:rFonts w:cstheme="minorHAnsi"/>
          <w:sz w:val="20"/>
          <w:szCs w:val="20"/>
        </w:rPr>
        <w:t xml:space="preserve">gloves are </w:t>
      </w:r>
      <w:r w:rsidR="00D65F7F">
        <w:rPr>
          <w:rFonts w:cstheme="minorHAnsi"/>
          <w:sz w:val="20"/>
          <w:szCs w:val="20"/>
        </w:rPr>
        <w:t>r</w:t>
      </w:r>
      <w:r w:rsidR="00DB401B" w:rsidRPr="00DC7D29">
        <w:rPr>
          <w:rFonts w:cstheme="minorHAnsi"/>
          <w:sz w:val="20"/>
          <w:szCs w:val="20"/>
        </w:rPr>
        <w:t>ecommended</w:t>
      </w:r>
      <w:r w:rsidR="003F5D18">
        <w:rPr>
          <w:rFonts w:cstheme="minorHAnsi"/>
          <w:sz w:val="20"/>
          <w:szCs w:val="20"/>
        </w:rPr>
        <w:t xml:space="preserve"> for low volume applications</w:t>
      </w:r>
      <w:r w:rsidR="00DB401B" w:rsidRPr="00DC7D29">
        <w:rPr>
          <w:rFonts w:cstheme="minorHAnsi"/>
          <w:sz w:val="20"/>
          <w:szCs w:val="20"/>
        </w:rPr>
        <w:t xml:space="preserve">. </w:t>
      </w:r>
      <w:r w:rsidR="009E4CC7">
        <w:rPr>
          <w:rFonts w:cstheme="minorHAnsi"/>
          <w:sz w:val="20"/>
          <w:szCs w:val="20"/>
        </w:rPr>
        <w:t>Wearing two pairs of nitrile gloves is recommended.</w:t>
      </w:r>
      <w:r w:rsidR="00C43B21">
        <w:rPr>
          <w:rFonts w:cstheme="minorHAnsi"/>
          <w:sz w:val="20"/>
          <w:szCs w:val="20"/>
        </w:rPr>
        <w:t xml:space="preserve"> If handling </w:t>
      </w:r>
      <w:r w:rsidR="003F5D18">
        <w:rPr>
          <w:rFonts w:cstheme="minorHAnsi"/>
          <w:sz w:val="20"/>
          <w:szCs w:val="20"/>
        </w:rPr>
        <w:t xml:space="preserve">a high volume (&gt; </w:t>
      </w:r>
      <w:r>
        <w:rPr>
          <w:rFonts w:cstheme="minorHAnsi"/>
          <w:sz w:val="20"/>
          <w:szCs w:val="20"/>
        </w:rPr>
        <w:t>1</w:t>
      </w:r>
      <w:r w:rsidR="003F5D18">
        <w:rPr>
          <w:rFonts w:cstheme="minorHAnsi"/>
          <w:sz w:val="20"/>
          <w:szCs w:val="20"/>
        </w:rPr>
        <w:t xml:space="preserve"> liters) of flammable or combustible liquid</w:t>
      </w:r>
      <w:r w:rsidR="00C43B21">
        <w:rPr>
          <w:rFonts w:cstheme="minorHAnsi"/>
          <w:sz w:val="20"/>
          <w:szCs w:val="20"/>
        </w:rPr>
        <w:t>, then disposable gloves are</w:t>
      </w:r>
      <w:r w:rsidR="003F5D18">
        <w:rPr>
          <w:rFonts w:cstheme="minorHAnsi"/>
          <w:sz w:val="20"/>
          <w:szCs w:val="20"/>
        </w:rPr>
        <w:t xml:space="preserve"> likely not suitable; a more heavy duty glove such as a butyl rubber is required. </w:t>
      </w:r>
      <w:r w:rsidR="00235B77">
        <w:rPr>
          <w:rFonts w:cstheme="minorHAnsi"/>
          <w:b/>
          <w:color w:val="FF0000"/>
          <w:sz w:val="20"/>
          <w:szCs w:val="20"/>
        </w:rPr>
        <w:t>NOTE:</w:t>
      </w:r>
      <w:r w:rsidR="00235B77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235B77">
        <w:rPr>
          <w:rFonts w:cstheme="minorHAnsi"/>
          <w:color w:val="222222"/>
          <w:sz w:val="20"/>
          <w:szCs w:val="20"/>
        </w:rPr>
        <w:t>.</w:t>
      </w:r>
    </w:p>
    <w:p w14:paraId="10821C14" w14:textId="29F3B083" w:rsidR="003F564F" w:rsidRPr="00DC7D29" w:rsidRDefault="003F564F" w:rsidP="003B1260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</w:t>
      </w:r>
      <w:r w:rsidR="000E228A" w:rsidRPr="003B1260">
        <w:rPr>
          <w:rFonts w:cstheme="minorHAnsi"/>
          <w:b/>
          <w:sz w:val="20"/>
          <w:szCs w:val="20"/>
        </w:rPr>
        <w:t>:</w:t>
      </w:r>
      <w:r w:rsidR="003B1260">
        <w:rPr>
          <w:rFonts w:cstheme="minorHAnsi"/>
          <w:b/>
          <w:sz w:val="20"/>
          <w:szCs w:val="20"/>
        </w:rPr>
        <w:t xml:space="preserve"> </w:t>
      </w:r>
      <w:r w:rsidR="00AF2415" w:rsidRPr="00DC7D29">
        <w:rPr>
          <w:rFonts w:cstheme="minorHAnsi"/>
          <w:sz w:val="20"/>
          <w:szCs w:val="20"/>
        </w:rPr>
        <w:t xml:space="preserve">ANSI approved </w:t>
      </w:r>
      <w:r w:rsidR="008C4AEC" w:rsidRPr="00DC7D29">
        <w:rPr>
          <w:rFonts w:cstheme="minorHAnsi"/>
          <w:sz w:val="20"/>
          <w:szCs w:val="20"/>
        </w:rPr>
        <w:t xml:space="preserve">properly fitting </w:t>
      </w:r>
      <w:r w:rsidR="00AF2415" w:rsidRPr="00DC7D29">
        <w:rPr>
          <w:rFonts w:cstheme="minorHAnsi"/>
          <w:sz w:val="20"/>
          <w:szCs w:val="20"/>
        </w:rPr>
        <w:t>safety glasses or chemical splash goggles</w:t>
      </w:r>
      <w:r w:rsidR="003F5D18">
        <w:rPr>
          <w:rFonts w:cstheme="minorHAnsi"/>
          <w:sz w:val="20"/>
          <w:szCs w:val="20"/>
        </w:rPr>
        <w:t xml:space="preserve"> are required</w:t>
      </w:r>
      <w:r w:rsidR="002E2C06">
        <w:rPr>
          <w:rFonts w:cstheme="minorHAnsi"/>
          <w:sz w:val="20"/>
          <w:szCs w:val="20"/>
        </w:rPr>
        <w:t>.</w:t>
      </w:r>
      <w:r w:rsidR="003F5D18">
        <w:rPr>
          <w:rFonts w:cstheme="minorHAnsi"/>
          <w:sz w:val="20"/>
          <w:szCs w:val="20"/>
        </w:rPr>
        <w:t xml:space="preserve"> A face shield may also be appropriate depending on the specific application.</w:t>
      </w:r>
    </w:p>
    <w:p w14:paraId="30F12499" w14:textId="2A481DB5" w:rsidR="003F564F" w:rsidRDefault="003F564F" w:rsidP="003B1260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Skin and Body Protection</w:t>
      </w:r>
      <w:r w:rsidR="000E228A" w:rsidRPr="003B1260">
        <w:rPr>
          <w:rFonts w:cstheme="minorHAnsi"/>
          <w:b/>
          <w:sz w:val="20"/>
          <w:szCs w:val="20"/>
        </w:rPr>
        <w:t>:</w:t>
      </w:r>
      <w:r w:rsidR="003B1260" w:rsidRPr="003B1260">
        <w:rPr>
          <w:rFonts w:cstheme="minorHAnsi"/>
          <w:b/>
          <w:sz w:val="20"/>
          <w:szCs w:val="20"/>
        </w:rPr>
        <w:t xml:space="preserve"> </w:t>
      </w:r>
      <w:r w:rsidR="00D65F7F">
        <w:rPr>
          <w:rFonts w:cstheme="minorHAnsi"/>
          <w:sz w:val="20"/>
          <w:szCs w:val="20"/>
        </w:rPr>
        <w:t>L</w:t>
      </w:r>
      <w:r w:rsidR="002E2C06">
        <w:rPr>
          <w:rFonts w:cstheme="minorHAnsi"/>
          <w:sz w:val="20"/>
          <w:szCs w:val="20"/>
        </w:rPr>
        <w:t>aboratory coats</w:t>
      </w:r>
      <w:r w:rsidR="00AF2415" w:rsidRPr="00DC7D29">
        <w:rPr>
          <w:rFonts w:cstheme="minorHAnsi"/>
          <w:sz w:val="20"/>
          <w:szCs w:val="20"/>
        </w:rPr>
        <w:t xml:space="preserve"> m</w:t>
      </w:r>
      <w:r w:rsidR="008C4AEC" w:rsidRPr="00DC7D29">
        <w:rPr>
          <w:rFonts w:cstheme="minorHAnsi"/>
          <w:sz w:val="20"/>
          <w:szCs w:val="20"/>
        </w:rPr>
        <w:t xml:space="preserve">ust be worn and </w:t>
      </w:r>
      <w:r w:rsidR="00AF2415" w:rsidRPr="00DC7D29">
        <w:rPr>
          <w:rFonts w:cstheme="minorHAnsi"/>
          <w:sz w:val="20"/>
          <w:szCs w:val="20"/>
        </w:rPr>
        <w:t>be appropriately sized for the individual and buttoned to their full length</w:t>
      </w:r>
      <w:r w:rsidR="003B1260">
        <w:rPr>
          <w:rFonts w:cstheme="minorHAnsi"/>
          <w:sz w:val="20"/>
          <w:szCs w:val="20"/>
        </w:rPr>
        <w:t>. F</w:t>
      </w:r>
      <w:r w:rsidR="00D65F7F">
        <w:rPr>
          <w:rFonts w:cstheme="minorHAnsi"/>
          <w:sz w:val="20"/>
          <w:szCs w:val="20"/>
        </w:rPr>
        <w:t xml:space="preserve">lame resistant lab coats </w:t>
      </w:r>
      <w:r w:rsidR="0006104A">
        <w:rPr>
          <w:rFonts w:cstheme="minorHAnsi"/>
          <w:sz w:val="20"/>
          <w:szCs w:val="20"/>
        </w:rPr>
        <w:t>must</w:t>
      </w:r>
      <w:r w:rsidR="00D65F7F">
        <w:rPr>
          <w:rFonts w:cstheme="minorHAnsi"/>
          <w:sz w:val="20"/>
          <w:szCs w:val="20"/>
        </w:rPr>
        <w:t xml:space="preserve"> be worn when h</w:t>
      </w:r>
      <w:r w:rsidR="003F5D18">
        <w:rPr>
          <w:rFonts w:cstheme="minorHAnsi"/>
          <w:sz w:val="20"/>
          <w:szCs w:val="20"/>
        </w:rPr>
        <w:t>andling volume</w:t>
      </w:r>
      <w:r w:rsidR="00D65F7F">
        <w:rPr>
          <w:rFonts w:cstheme="minorHAnsi"/>
          <w:sz w:val="20"/>
          <w:szCs w:val="20"/>
        </w:rPr>
        <w:t>s</w:t>
      </w:r>
      <w:r w:rsidR="003F5D18">
        <w:rPr>
          <w:rFonts w:cstheme="minorHAnsi"/>
          <w:sz w:val="20"/>
          <w:szCs w:val="20"/>
        </w:rPr>
        <w:t xml:space="preserve"> greater than </w:t>
      </w:r>
      <w:r w:rsidR="0006104A">
        <w:rPr>
          <w:rFonts w:cstheme="minorHAnsi"/>
          <w:sz w:val="20"/>
          <w:szCs w:val="20"/>
        </w:rPr>
        <w:t>1 liter</w:t>
      </w:r>
      <w:r w:rsidR="00AF2415" w:rsidRPr="00DC7D29">
        <w:rPr>
          <w:rFonts w:cstheme="minorHAnsi"/>
          <w:sz w:val="20"/>
          <w:szCs w:val="20"/>
        </w:rPr>
        <w:t xml:space="preserve">. </w:t>
      </w:r>
      <w:r w:rsidR="009E4CC7">
        <w:rPr>
          <w:rFonts w:cstheme="minorHAnsi"/>
          <w:sz w:val="20"/>
          <w:szCs w:val="20"/>
        </w:rPr>
        <w:t>P</w:t>
      </w:r>
      <w:r w:rsidR="00AF2415" w:rsidRPr="00DC7D29">
        <w:rPr>
          <w:rFonts w:cstheme="minorHAnsi"/>
          <w:sz w:val="20"/>
          <w:szCs w:val="20"/>
        </w:rPr>
        <w:t xml:space="preserve">ersonnel </w:t>
      </w:r>
      <w:r w:rsidR="0006104A">
        <w:rPr>
          <w:rFonts w:cstheme="minorHAnsi"/>
          <w:sz w:val="20"/>
          <w:szCs w:val="20"/>
        </w:rPr>
        <w:t>must</w:t>
      </w:r>
      <w:r w:rsidR="00AF2415"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 w:rsidR="0006104A">
        <w:rPr>
          <w:rFonts w:cstheme="minorHAnsi"/>
          <w:sz w:val="20"/>
          <w:szCs w:val="20"/>
        </w:rPr>
        <w:t>must</w:t>
      </w:r>
      <w:r w:rsidR="00AF2415" w:rsidRPr="00DC7D29">
        <w:rPr>
          <w:rFonts w:cstheme="minorHAnsi"/>
          <w:sz w:val="20"/>
          <w:szCs w:val="20"/>
        </w:rPr>
        <w:t xml:space="preserve"> not be exposed.  </w:t>
      </w:r>
    </w:p>
    <w:p w14:paraId="6984DD69" w14:textId="4EE1F97D" w:rsidR="003B1260" w:rsidRPr="00DC7D29" w:rsidRDefault="003B1260" w:rsidP="003B1260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Protection:</w:t>
      </w:r>
      <w:r>
        <w:rPr>
          <w:rFonts w:cstheme="minorHAnsi"/>
          <w:sz w:val="20"/>
          <w:szCs w:val="20"/>
        </w:rPr>
        <w:t xml:space="preserve"> If flammable and/or combustible liquids are being used outside of a chemical fume hood, respiratory protection may be required.</w:t>
      </w:r>
      <w:r w:rsidR="00232A31">
        <w:rPr>
          <w:rFonts w:cstheme="minorHAnsi"/>
          <w:sz w:val="20"/>
          <w:szCs w:val="20"/>
        </w:rPr>
        <w:t xml:space="preserve"> If this activity is </w:t>
      </w:r>
      <w:r>
        <w:rPr>
          <w:rFonts w:cstheme="minorHAnsi"/>
          <w:sz w:val="20"/>
          <w:szCs w:val="20"/>
        </w:rPr>
        <w:t>necessary, contact REM</w:t>
      </w:r>
      <w:r w:rsidR="00232A31">
        <w:rPr>
          <w:rFonts w:cstheme="minorHAnsi"/>
          <w:sz w:val="20"/>
          <w:szCs w:val="20"/>
        </w:rPr>
        <w:t xml:space="preserve"> (49-46371)</w:t>
      </w:r>
      <w:r>
        <w:rPr>
          <w:rFonts w:cstheme="minorHAnsi"/>
          <w:sz w:val="20"/>
          <w:szCs w:val="20"/>
        </w:rPr>
        <w:t xml:space="preserve"> so a respiratory protection analysis can be performed.</w:t>
      </w:r>
    </w:p>
    <w:p w14:paraId="1B3FB40C" w14:textId="34ABA6DB" w:rsidR="00C406D4" w:rsidRPr="00DC7D29" w:rsidRDefault="00F177A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D23CF7" wp14:editId="0C27B0CA">
            <wp:simplePos x="0" y="0"/>
            <wp:positionH relativeFrom="column">
              <wp:posOffset>5245100</wp:posOffset>
            </wp:positionH>
            <wp:positionV relativeFrom="paragraph">
              <wp:posOffset>71120</wp:posOffset>
            </wp:positionV>
            <wp:extent cx="1212850" cy="1424940"/>
            <wp:effectExtent l="19050" t="19050" r="25400" b="22860"/>
            <wp:wrapSquare wrapText="bothSides"/>
            <wp:docPr id="2" name="Picture 2" descr="Flammable Storage Cabinet" title="Flammable Storage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jicek\AppData\Local\Microsoft\Windows\Temporary Internet Files\Content.Word\photo (1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4249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28A">
        <w:rPr>
          <w:rFonts w:cstheme="minorHAnsi"/>
          <w:b/>
          <w:sz w:val="24"/>
          <w:szCs w:val="24"/>
        </w:rPr>
        <w:t xml:space="preserve">Section </w:t>
      </w:r>
      <w:r w:rsidR="001C40CE">
        <w:rPr>
          <w:rFonts w:cstheme="minorHAnsi"/>
          <w:b/>
          <w:sz w:val="24"/>
          <w:szCs w:val="24"/>
        </w:rPr>
        <w:t>5</w:t>
      </w:r>
      <w:r w:rsidR="000E228A"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12E6B48E" w14:textId="33DAFEA2" w:rsidR="001A7807" w:rsidRPr="001A7807" w:rsidRDefault="00042BE9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 xml:space="preserve">A designated storage area must be established for </w:t>
      </w:r>
      <w:r w:rsidR="00EE6567" w:rsidRPr="001A7807">
        <w:rPr>
          <w:rFonts w:cstheme="minorHAnsi"/>
          <w:sz w:val="20"/>
          <w:szCs w:val="20"/>
        </w:rPr>
        <w:t>flammable and combustible liquids</w:t>
      </w:r>
      <w:r w:rsidRPr="001A7807">
        <w:rPr>
          <w:rFonts w:cstheme="minorHAnsi"/>
          <w:sz w:val="20"/>
          <w:szCs w:val="20"/>
        </w:rPr>
        <w:t xml:space="preserve"> </w:t>
      </w:r>
      <w:r w:rsidR="00EE6567" w:rsidRPr="001A7807">
        <w:rPr>
          <w:rFonts w:cstheme="minorHAnsi"/>
          <w:sz w:val="20"/>
          <w:szCs w:val="20"/>
        </w:rPr>
        <w:t>such as a flammable storage cabinet</w:t>
      </w:r>
      <w:r w:rsidRPr="001A7807">
        <w:rPr>
          <w:rFonts w:cstheme="minorHAnsi"/>
          <w:sz w:val="20"/>
          <w:szCs w:val="20"/>
        </w:rPr>
        <w:t xml:space="preserve"> (as shown to the right). </w:t>
      </w:r>
    </w:p>
    <w:p w14:paraId="76CAC4D4" w14:textId="0DFD601B" w:rsidR="001A7807" w:rsidRPr="001A7807" w:rsidRDefault="001D3E5D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No more than 37 liters (10 gallons) of flammable liquid is permitted to be stored outside of a flammable storage cabinet</w:t>
      </w:r>
      <w:r w:rsidR="00BD08D6" w:rsidRPr="001A7807">
        <w:rPr>
          <w:rFonts w:cstheme="minorHAnsi"/>
          <w:sz w:val="20"/>
          <w:szCs w:val="20"/>
        </w:rPr>
        <w:t>/area</w:t>
      </w:r>
      <w:r w:rsidRPr="001A7807">
        <w:rPr>
          <w:rFonts w:cstheme="minorHAnsi"/>
          <w:sz w:val="20"/>
          <w:szCs w:val="20"/>
        </w:rPr>
        <w:t xml:space="preserve">. </w:t>
      </w:r>
    </w:p>
    <w:p w14:paraId="5F157F28" w14:textId="77777777" w:rsidR="003B1260" w:rsidRPr="003B1260" w:rsidRDefault="003B1260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current copy of the SDS for the specific flammable/combustible liquids being used must be made available to all personnel working in the laboratory at all times. </w:t>
      </w:r>
    </w:p>
    <w:p w14:paraId="511786C4" w14:textId="56BC1286" w:rsidR="001A7807" w:rsidRPr="001A7807" w:rsidRDefault="004A01C6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Do not over purchase</w:t>
      </w:r>
      <w:r w:rsidR="00BD08D6" w:rsidRPr="001A7807">
        <w:rPr>
          <w:rFonts w:cstheme="minorHAnsi"/>
          <w:sz w:val="20"/>
          <w:szCs w:val="20"/>
        </w:rPr>
        <w:t>; only purchase what can be safely stored in the laboratory</w:t>
      </w:r>
      <w:r w:rsidRPr="001A7807">
        <w:rPr>
          <w:rFonts w:cstheme="minorHAnsi"/>
          <w:sz w:val="20"/>
          <w:szCs w:val="20"/>
        </w:rPr>
        <w:t xml:space="preserve">. </w:t>
      </w:r>
    </w:p>
    <w:p w14:paraId="422A3831" w14:textId="77777777" w:rsidR="001A7807" w:rsidRPr="001A7807" w:rsidRDefault="00042BE9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A</w:t>
      </w:r>
      <w:r w:rsidR="00245E50" w:rsidRPr="001A7807">
        <w:rPr>
          <w:rFonts w:cstheme="minorHAnsi"/>
          <w:sz w:val="20"/>
          <w:szCs w:val="20"/>
        </w:rPr>
        <w:t>void contact with</w:t>
      </w:r>
      <w:r w:rsidR="00D65F7F" w:rsidRPr="001A7807">
        <w:rPr>
          <w:rFonts w:cstheme="minorHAnsi"/>
          <w:sz w:val="20"/>
          <w:szCs w:val="20"/>
        </w:rPr>
        <w:t xml:space="preserve"> skin, </w:t>
      </w:r>
      <w:r w:rsidR="00245E50" w:rsidRPr="001A7807">
        <w:rPr>
          <w:rFonts w:cstheme="minorHAnsi"/>
          <w:sz w:val="20"/>
          <w:szCs w:val="20"/>
        </w:rPr>
        <w:t>eyes</w:t>
      </w:r>
      <w:r w:rsidR="00D65F7F" w:rsidRPr="001A7807">
        <w:rPr>
          <w:rFonts w:cstheme="minorHAnsi"/>
          <w:sz w:val="20"/>
          <w:szCs w:val="20"/>
        </w:rPr>
        <w:t>,</w:t>
      </w:r>
      <w:r w:rsidR="00245E50" w:rsidRPr="001A7807">
        <w:rPr>
          <w:rFonts w:cstheme="minorHAnsi"/>
          <w:sz w:val="20"/>
          <w:szCs w:val="20"/>
        </w:rPr>
        <w:t xml:space="preserve"> and inhalation. </w:t>
      </w:r>
    </w:p>
    <w:p w14:paraId="58E5B73D" w14:textId="77777777" w:rsidR="001A7807" w:rsidRPr="001A7807" w:rsidRDefault="00245E50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 xml:space="preserve">Keep away from sources of ignition. </w:t>
      </w:r>
    </w:p>
    <w:p w14:paraId="7BA88CE5" w14:textId="150CAA29" w:rsidR="00125B94" w:rsidRDefault="00245E50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eastAsia="Times New Roman" w:cstheme="minorHAnsi"/>
          <w:color w:val="000000"/>
          <w:sz w:val="20"/>
          <w:szCs w:val="20"/>
        </w:rPr>
        <w:t>Keep containers tightly closed. Store in a cool, dry</w:t>
      </w:r>
      <w:r w:rsidR="00D65F7F" w:rsidRPr="001A7807">
        <w:rPr>
          <w:rFonts w:eastAsia="Times New Roman" w:cstheme="minorHAnsi"/>
          <w:color w:val="000000"/>
          <w:sz w:val="20"/>
          <w:szCs w:val="20"/>
        </w:rPr>
        <w:t>,</w:t>
      </w:r>
      <w:r w:rsidRPr="001A7807">
        <w:rPr>
          <w:rFonts w:eastAsia="Times New Roman" w:cstheme="minorHAnsi"/>
          <w:color w:val="000000"/>
          <w:sz w:val="20"/>
          <w:szCs w:val="20"/>
        </w:rPr>
        <w:t xml:space="preserve"> and well-ventilated area away from incompatible substances</w:t>
      </w:r>
      <w:r w:rsidR="00990A9F" w:rsidRPr="001A7807">
        <w:rPr>
          <w:rFonts w:eastAsia="Times New Roman" w:cstheme="minorHAnsi"/>
          <w:color w:val="000000"/>
          <w:sz w:val="20"/>
          <w:szCs w:val="20"/>
        </w:rPr>
        <w:t xml:space="preserve"> such as oxidizers. </w:t>
      </w:r>
    </w:p>
    <w:p w14:paraId="7777C339" w14:textId="67CC2404" w:rsidR="007B0BBA" w:rsidRPr="00905D9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Follow laboratory supervisor’s instructions for PPE, which may differ depending on the type and/or quantity of flammable/combustible liquid being used.</w:t>
      </w:r>
    </w:p>
    <w:p w14:paraId="488946EF" w14:textId="77777777" w:rsidR="007B0BBA" w:rsidRPr="00905D9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Use in the smallest practical quantities for the experiment being performed.</w:t>
      </w:r>
    </w:p>
    <w:p w14:paraId="557327F3" w14:textId="66251AFE" w:rsidR="007B0BBA" w:rsidRPr="00905D9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Work must be conducted in a chemical fume hood if air concentrations above 10% of the LEL could be created, if the chemical is irritating to the eyes or respiratory system, and/or is toxic by inhalation.</w:t>
      </w:r>
    </w:p>
    <w:p w14:paraId="3DD0690C" w14:textId="04FCD66E" w:rsidR="007B0BBA" w:rsidRPr="004A01C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t>Containers should remain closed when not in use</w:t>
      </w:r>
      <w:r>
        <w:rPr>
          <w:rFonts w:cstheme="minorHAnsi"/>
          <w:color w:val="000000" w:themeColor="text1"/>
          <w:sz w:val="20"/>
          <w:szCs w:val="20"/>
        </w:rPr>
        <w:t>. This is to preventing accumulation of flamma</w:t>
      </w:r>
      <w:r w:rsidR="00232A31">
        <w:rPr>
          <w:rFonts w:cstheme="minorHAnsi"/>
          <w:color w:val="000000" w:themeColor="text1"/>
          <w:sz w:val="20"/>
          <w:szCs w:val="20"/>
        </w:rPr>
        <w:t xml:space="preserve">ble vapor concentrations and </w:t>
      </w:r>
      <w:r>
        <w:rPr>
          <w:rFonts w:cstheme="minorHAnsi"/>
          <w:color w:val="000000" w:themeColor="text1"/>
          <w:sz w:val="20"/>
          <w:szCs w:val="20"/>
        </w:rPr>
        <w:t>accidental ignition.</w:t>
      </w:r>
    </w:p>
    <w:p w14:paraId="7F5ACE0B" w14:textId="7571C5E0" w:rsidR="007B0BBA" w:rsidRPr="00905D96" w:rsidRDefault="007B0BBA" w:rsidP="007B0BBA">
      <w:pPr>
        <w:pStyle w:val="ListParagraph"/>
        <w:numPr>
          <w:ilvl w:val="0"/>
          <w:numId w:val="25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lastRenderedPageBreak/>
        <w:t>Containers should be labeled appropriately</w:t>
      </w:r>
      <w:r>
        <w:rPr>
          <w:rFonts w:cstheme="minorHAnsi"/>
          <w:color w:val="000000" w:themeColor="text1"/>
          <w:sz w:val="20"/>
          <w:szCs w:val="20"/>
        </w:rPr>
        <w:t xml:space="preserve">. Label should indicate the name of the chemical(s) in the container. Avoid using chemical abbreviations (acceptable if a legend is present in the lab) and formulae. </w:t>
      </w:r>
    </w:p>
    <w:p w14:paraId="1603278B" w14:textId="430E80A8" w:rsidR="00F177AA" w:rsidRPr="00905D96" w:rsidRDefault="00F177AA" w:rsidP="00F177AA">
      <w:pPr>
        <w:pStyle w:val="ListParagraph"/>
        <w:numPr>
          <w:ilvl w:val="0"/>
          <w:numId w:val="25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t>When not in use, store in flammable storage cabinets if possible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F177AA">
        <w:rPr>
          <w:noProof/>
        </w:rPr>
        <w:t xml:space="preserve"> </w:t>
      </w:r>
    </w:p>
    <w:p w14:paraId="599F7049" w14:textId="67A6A8DF" w:rsidR="007B0BBA" w:rsidRPr="00905D96" w:rsidRDefault="00F177AA" w:rsidP="007B0BBA">
      <w:pPr>
        <w:pStyle w:val="ListParagraph"/>
        <w:numPr>
          <w:ilvl w:val="0"/>
          <w:numId w:val="25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2BBD2E59" wp14:editId="7A364CA4">
            <wp:simplePos x="0" y="0"/>
            <wp:positionH relativeFrom="column">
              <wp:posOffset>5181600</wp:posOffset>
            </wp:positionH>
            <wp:positionV relativeFrom="paragraph">
              <wp:posOffset>19050</wp:posOffset>
            </wp:positionV>
            <wp:extent cx="1212850" cy="1418590"/>
            <wp:effectExtent l="19050" t="19050" r="25400" b="10160"/>
            <wp:wrapSquare wrapText="bothSides"/>
            <wp:docPr id="3" name="Picture 3" descr="Figure 5.2 – Flammable Safety Can" title="Figure 5.2 – Flammable Safety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jicek\AppData\Local\Microsoft\Windows\Temporary Internet Files\Content.Word\photo (1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41859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BA" w:rsidRPr="00905D96">
        <w:rPr>
          <w:rFonts w:cstheme="minorHAnsi"/>
          <w:color w:val="000000" w:themeColor="text1"/>
          <w:sz w:val="20"/>
          <w:szCs w:val="20"/>
        </w:rPr>
        <w:t>Containers should be in good condition and compatible with the material; store in safety cans (spring closing lid</w:t>
      </w:r>
      <w:r w:rsidR="007B0BBA">
        <w:rPr>
          <w:rFonts w:cstheme="minorHAnsi"/>
          <w:color w:val="000000" w:themeColor="text1"/>
          <w:sz w:val="20"/>
          <w:szCs w:val="20"/>
        </w:rPr>
        <w:t>, as illustrated to the right</w:t>
      </w:r>
      <w:r w:rsidR="007B0BBA" w:rsidRPr="00905D96">
        <w:rPr>
          <w:rFonts w:cstheme="minorHAnsi"/>
          <w:color w:val="000000" w:themeColor="text1"/>
          <w:sz w:val="20"/>
          <w:szCs w:val="20"/>
        </w:rPr>
        <w:t>) if possible</w:t>
      </w:r>
      <w:r w:rsidR="007B0BBA">
        <w:rPr>
          <w:rFonts w:cstheme="minorHAnsi"/>
          <w:color w:val="000000" w:themeColor="text1"/>
          <w:sz w:val="20"/>
          <w:szCs w:val="20"/>
        </w:rPr>
        <w:t>.</w:t>
      </w:r>
    </w:p>
    <w:p w14:paraId="1E0FF34E" w14:textId="17D87FAC" w:rsidR="007B0BBA" w:rsidRPr="004A01C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Avoid using ignition sources (flame burners or any open flame source, hot plates, electrical equipment with frayed or cracked wiring, etc.) and/or creating static electricity in areas where flammable/combustible chemicals are being used.</w:t>
      </w:r>
    </w:p>
    <w:p w14:paraId="64F5B05B" w14:textId="77777777" w:rsidR="007B0BBA" w:rsidRPr="004A01C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Ground and bond containers when transferring more than 4 liters of flammable/combustible liquids.</w:t>
      </w:r>
    </w:p>
    <w:p w14:paraId="407B75AA" w14:textId="77777777" w:rsidR="007B0BBA" w:rsidRPr="004A01C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Transport all flammable/combustible liquids in secondary containment, such as polyethylene or other non-reactive acid/solvent bottle carrier.</w:t>
      </w:r>
    </w:p>
    <w:p w14:paraId="5B5DD618" w14:textId="75784C76" w:rsidR="007B0BBA" w:rsidRPr="00905D96" w:rsidRDefault="007B0BBA" w:rsidP="007B0BBA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Flammable/combustible liquids must be segregated from incompatible materials such as oxidizers (e.g., </w:t>
      </w:r>
      <w:r w:rsidR="00D7683D">
        <w:rPr>
          <w:rFonts w:cstheme="minorHAnsi"/>
          <w:color w:val="000000" w:themeColor="text1"/>
          <w:sz w:val="20"/>
          <w:szCs w:val="20"/>
        </w:rPr>
        <w:t>h</w:t>
      </w:r>
      <w:r>
        <w:rPr>
          <w:rFonts w:cstheme="minorHAnsi"/>
          <w:color w:val="000000" w:themeColor="text1"/>
          <w:sz w:val="20"/>
          <w:szCs w:val="20"/>
        </w:rPr>
        <w:t xml:space="preserve">ydrogen peroxide, </w:t>
      </w:r>
      <w:r w:rsidR="00D7683D">
        <w:rPr>
          <w:rFonts w:cstheme="minorHAnsi"/>
          <w:color w:val="000000" w:themeColor="text1"/>
          <w:sz w:val="20"/>
          <w:szCs w:val="20"/>
        </w:rPr>
        <w:t>n</w:t>
      </w:r>
      <w:r>
        <w:rPr>
          <w:rFonts w:cstheme="minorHAnsi"/>
          <w:color w:val="000000" w:themeColor="text1"/>
          <w:sz w:val="20"/>
          <w:szCs w:val="20"/>
        </w:rPr>
        <w:t>itric acid). Incompatibilities will be noted in Section 10 of the SDS, “Stability and Reactivity”.</w:t>
      </w:r>
    </w:p>
    <w:p w14:paraId="7CAF986F" w14:textId="4FFE208A" w:rsidR="007B0BBA" w:rsidRPr="007B0BBA" w:rsidRDefault="007B0BBA" w:rsidP="007B0BBA">
      <w:pPr>
        <w:pStyle w:val="ListParagraph"/>
        <w:numPr>
          <w:ilvl w:val="0"/>
          <w:numId w:val="25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t xml:space="preserve">If flammable liquids will be stored in refrigerators or freezers, these will be specially modified or purpose-made “flammable-safe” refrigerators and freezers which have no internal sources of ignition posed by an internal light or thermostat circuit.  </w:t>
      </w:r>
    </w:p>
    <w:p w14:paraId="51E53B60" w14:textId="31A7A15F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40CE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Spill and Accident Procedure</w:t>
      </w:r>
      <w:r w:rsidR="00553E58">
        <w:rPr>
          <w:rFonts w:cstheme="minorHAnsi"/>
          <w:b/>
          <w:sz w:val="24"/>
          <w:szCs w:val="24"/>
        </w:rPr>
        <w:t>s</w:t>
      </w:r>
      <w:r w:rsidR="00C406D4" w:rsidRPr="00DC7D29">
        <w:rPr>
          <w:rFonts w:cstheme="minorHAnsi"/>
          <w:b/>
          <w:sz w:val="24"/>
          <w:szCs w:val="24"/>
        </w:rPr>
        <w:t xml:space="preserve"> </w:t>
      </w:r>
    </w:p>
    <w:p w14:paraId="2B587D61" w14:textId="48578A80" w:rsidR="00DD2AC2" w:rsidRDefault="00DD2AC2" w:rsidP="001C0263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="00A06BFA" w:rsidRPr="00CB1AEE">
        <w:rPr>
          <w:rFonts w:cstheme="minorHAnsi"/>
          <w:b/>
          <w:sz w:val="20"/>
          <w:szCs w:val="20"/>
        </w:rPr>
        <w:t>d</w:t>
      </w:r>
      <w:r w:rsidRPr="00CB1AEE">
        <w:rPr>
          <w:rFonts w:cstheme="minorHAnsi"/>
          <w:b/>
          <w:sz w:val="20"/>
          <w:szCs w:val="20"/>
        </w:rPr>
        <w:t xml:space="preserve">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 w:rsidR="00A72E8B">
        <w:rPr>
          <w:rFonts w:cstheme="minorHAnsi"/>
          <w:sz w:val="20"/>
          <w:szCs w:val="20"/>
        </w:rPr>
        <w:t xml:space="preserve"> </w:t>
      </w:r>
      <w:r w:rsidR="001C0263">
        <w:rPr>
          <w:rFonts w:cstheme="minorHAnsi"/>
          <w:sz w:val="20"/>
          <w:szCs w:val="20"/>
        </w:rPr>
        <w:t xml:space="preserve">If personnel have become exposed and need medical assistance, </w:t>
      </w:r>
      <w:r w:rsidR="001C0263" w:rsidRPr="00CB1AEE">
        <w:rPr>
          <w:rFonts w:cstheme="minorHAnsi"/>
          <w:b/>
          <w:sz w:val="20"/>
          <w:szCs w:val="20"/>
        </w:rPr>
        <w:t xml:space="preserve">dial </w:t>
      </w:r>
      <w:r w:rsidR="001C0263" w:rsidRPr="00CB1AEE">
        <w:rPr>
          <w:rFonts w:cstheme="minorHAnsi"/>
          <w:b/>
          <w:color w:val="FF0000"/>
          <w:sz w:val="20"/>
          <w:szCs w:val="20"/>
        </w:rPr>
        <w:t>911</w:t>
      </w:r>
      <w:r w:rsidR="001C0263" w:rsidRPr="00A06BFA">
        <w:rPr>
          <w:rFonts w:cstheme="minorHAnsi"/>
          <w:sz w:val="20"/>
          <w:szCs w:val="20"/>
        </w:rPr>
        <w:t>.</w:t>
      </w:r>
      <w:r w:rsidR="00232A31">
        <w:rPr>
          <w:rFonts w:cstheme="minorHAnsi"/>
          <w:sz w:val="20"/>
          <w:szCs w:val="20"/>
        </w:rPr>
        <w:t xml:space="preserve"> If the spill is minor and does not pose a threat to personnel, contact REM at 49-40121 during normal business hours (Monday – Friday, 7 AM – 4 PM) for spill cleanup assistance (dial 911 if spill occurs after hours and assistance is needed).</w:t>
      </w:r>
    </w:p>
    <w:p w14:paraId="165D1811" w14:textId="570E9119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40CE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</w:t>
      </w:r>
      <w:r w:rsidR="00A06BFA">
        <w:rPr>
          <w:rFonts w:cstheme="minorHAnsi"/>
          <w:b/>
          <w:sz w:val="24"/>
          <w:szCs w:val="24"/>
        </w:rPr>
        <w:t xml:space="preserve"> </w:t>
      </w:r>
      <w:r w:rsidR="00C406D4" w:rsidRPr="00DC7D29">
        <w:rPr>
          <w:rFonts w:cstheme="minorHAnsi"/>
          <w:b/>
          <w:sz w:val="24"/>
          <w:szCs w:val="24"/>
        </w:rPr>
        <w:t>Waste Disposal Procedure</w:t>
      </w:r>
      <w:r w:rsidR="00A06BFA">
        <w:rPr>
          <w:rFonts w:cstheme="minorHAnsi"/>
          <w:b/>
          <w:sz w:val="24"/>
          <w:szCs w:val="24"/>
        </w:rPr>
        <w:t>s</w:t>
      </w:r>
    </w:p>
    <w:p w14:paraId="2B149ED2" w14:textId="107BB23D" w:rsidR="00EC0841" w:rsidRPr="00EC0841" w:rsidRDefault="001C0263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Store hazardous waste in closed containers that are properly labeled, and in a designated area (flammable cabinet is recommended). Flammable and combustible liquid waste should be segregated from all incompatibles such as oxidizers.</w:t>
      </w:r>
      <w:r w:rsidR="00232A31">
        <w:rPr>
          <w:rFonts w:cstheme="minorHAnsi"/>
          <w:sz w:val="20"/>
          <w:szCs w:val="20"/>
        </w:rPr>
        <w:t xml:space="preserve"> No flammable or combustible liquids (including alcohols) are permitted to be poured down the drain. </w:t>
      </w:r>
      <w:r>
        <w:rPr>
          <w:rFonts w:cstheme="minorHAnsi"/>
          <w:sz w:val="20"/>
          <w:szCs w:val="20"/>
        </w:rPr>
        <w:t xml:space="preserve"> Complete a Chemical Waste Pickup Request Form</w:t>
      </w:r>
      <w:r w:rsidR="00B361B4">
        <w:rPr>
          <w:rFonts w:cstheme="minorHAnsi"/>
          <w:sz w:val="20"/>
          <w:szCs w:val="20"/>
        </w:rPr>
        <w:t xml:space="preserve"> to arrange for disposal by REM; detailed instructions are provided at the following link: </w:t>
      </w:r>
      <w:hyperlink r:id="rId13" w:history="1">
        <w:r w:rsidR="00B361B4"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 w:rsidR="00B361B4">
        <w:rPr>
          <w:rFonts w:cstheme="minorHAnsi"/>
          <w:sz w:val="20"/>
          <w:szCs w:val="20"/>
        </w:rPr>
        <w:t>.</w:t>
      </w:r>
      <w:r w:rsidR="00D61A11">
        <w:rPr>
          <w:rFonts w:cstheme="minorHAnsi"/>
          <w:sz w:val="20"/>
          <w:szCs w:val="20"/>
        </w:rPr>
        <w:t xml:space="preserve"> </w:t>
      </w:r>
    </w:p>
    <w:p w14:paraId="36608F65" w14:textId="33D0C30D" w:rsidR="00C406D4" w:rsidRDefault="00A06BFA" w:rsidP="00A06BF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40CE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Protocol</w:t>
      </w:r>
      <w:r w:rsidR="00C060FA" w:rsidRPr="00DC7D29">
        <w:rPr>
          <w:rFonts w:cstheme="minorHAnsi"/>
          <w:b/>
          <w:sz w:val="24"/>
          <w:szCs w:val="24"/>
        </w:rPr>
        <w:t xml:space="preserve"> </w:t>
      </w:r>
      <w:r w:rsidR="00C060FA" w:rsidRPr="00DC7D29">
        <w:rPr>
          <w:rFonts w:cstheme="minorHAnsi"/>
          <w:b/>
          <w:color w:val="FF0000"/>
          <w:sz w:val="24"/>
          <w:szCs w:val="24"/>
        </w:rPr>
        <w:t>(</w:t>
      </w:r>
      <w:r w:rsidR="00E72F6F">
        <w:rPr>
          <w:rFonts w:cstheme="minorHAnsi"/>
          <w:b/>
          <w:color w:val="FF0000"/>
          <w:sz w:val="24"/>
          <w:szCs w:val="24"/>
        </w:rPr>
        <w:t>Additional lab protocol may be added here</w:t>
      </w:r>
      <w:r w:rsidR="00C060FA" w:rsidRPr="00DC7D29">
        <w:rPr>
          <w:rFonts w:cstheme="minorHAnsi"/>
          <w:b/>
          <w:color w:val="FF0000"/>
          <w:sz w:val="24"/>
          <w:szCs w:val="24"/>
        </w:rPr>
        <w:t>)</w:t>
      </w:r>
    </w:p>
    <w:sdt>
      <w:sdtPr>
        <w:rPr>
          <w:rFonts w:cstheme="minorHAnsi"/>
          <w:b/>
        </w:rPr>
        <w:id w:val="-1412315417"/>
      </w:sdtPr>
      <w:sdtEndPr/>
      <w:sdtContent>
        <w:p w14:paraId="3169E15F" w14:textId="77777777" w:rsidR="00C406D4" w:rsidRPr="00DC7D29" w:rsidRDefault="002F12DD" w:rsidP="00A06BF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4C54D952" w14:textId="02B5421D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</w:t>
      </w:r>
      <w:r w:rsidR="00AD2BF0" w:rsidRPr="00AD2BF0">
        <w:rPr>
          <w:rFonts w:cstheme="minorHAnsi"/>
          <w:b/>
          <w:color w:val="FF0000"/>
          <w:sz w:val="20"/>
          <w:szCs w:val="20"/>
        </w:rPr>
        <w:t>:</w:t>
      </w:r>
      <w:r w:rsidR="00AD2BF0"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</w:t>
      </w:r>
      <w:r w:rsidR="00B361B4">
        <w:rPr>
          <w:rFonts w:cstheme="minorHAnsi"/>
          <w:sz w:val="20"/>
          <w:szCs w:val="20"/>
        </w:rPr>
        <w:t xml:space="preserve"> the Principal Investigator</w:t>
      </w:r>
      <w:r w:rsidRPr="00DC7D29">
        <w:rPr>
          <w:rFonts w:cstheme="minorHAnsi"/>
          <w:sz w:val="20"/>
          <w:szCs w:val="20"/>
        </w:rPr>
        <w:t>.</w:t>
      </w:r>
      <w:r w:rsidR="00DF4A6C" w:rsidRPr="00DC7D29">
        <w:rPr>
          <w:rFonts w:cstheme="minorHAnsi"/>
          <w:sz w:val="20"/>
          <w:szCs w:val="20"/>
        </w:rPr>
        <w:tab/>
      </w:r>
    </w:p>
    <w:p w14:paraId="6E21F2EE" w14:textId="6B63173C" w:rsidR="00803871" w:rsidRPr="00DC7D29" w:rsidRDefault="00A06BFA" w:rsidP="00A06BF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1C40CE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 xml:space="preserve"> – </w:t>
      </w:r>
      <w:r w:rsidR="00803871" w:rsidRPr="00DC7D29">
        <w:rPr>
          <w:rFonts w:cstheme="minorHAnsi"/>
          <w:b/>
          <w:sz w:val="24"/>
          <w:szCs w:val="24"/>
        </w:rPr>
        <w:t>Documentation of Training</w:t>
      </w:r>
      <w:r w:rsidR="00803871" w:rsidRPr="00DC7D29">
        <w:rPr>
          <w:rFonts w:cstheme="minorHAnsi"/>
          <w:b/>
        </w:rPr>
        <w:t xml:space="preserve"> </w:t>
      </w:r>
      <w:r w:rsidR="00803871" w:rsidRPr="00A72E8B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2C102193" w14:textId="700E7115" w:rsidR="00803871" w:rsidRPr="00DC7D29" w:rsidRDefault="00803871" w:rsidP="00B361B4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>Prior to conducting any work with</w:t>
      </w:r>
      <w:r w:rsidR="00712B4D" w:rsidRPr="00B361B4">
        <w:rPr>
          <w:rFonts w:cstheme="minorHAnsi"/>
          <w:sz w:val="20"/>
          <w:szCs w:val="20"/>
        </w:rPr>
        <w:t xml:space="preserve"> </w:t>
      </w:r>
      <w:r w:rsidR="005563B6" w:rsidRPr="00B361B4">
        <w:rPr>
          <w:rFonts w:cstheme="minorHAnsi"/>
          <w:color w:val="222222"/>
          <w:sz w:val="20"/>
          <w:szCs w:val="20"/>
        </w:rPr>
        <w:t>flammable/combustible liquids</w:t>
      </w:r>
      <w:r w:rsidR="00741182" w:rsidRPr="00B361B4">
        <w:rPr>
          <w:rFonts w:cstheme="minorHAnsi"/>
          <w:sz w:val="20"/>
          <w:szCs w:val="20"/>
        </w:rPr>
        <w:t xml:space="preserve">, </w:t>
      </w:r>
      <w:r w:rsidR="00B361B4" w:rsidRPr="00B361B4">
        <w:rPr>
          <w:rFonts w:cstheme="minorHAnsi"/>
          <w:sz w:val="20"/>
          <w:szCs w:val="20"/>
        </w:rPr>
        <w:t>the Principal Investigator must ensure that all laboratory personnel receive training on the content of this SOP</w:t>
      </w:r>
      <w:r w:rsidRPr="00B361B4">
        <w:rPr>
          <w:rFonts w:cstheme="minorHAnsi"/>
          <w:sz w:val="20"/>
          <w:szCs w:val="20"/>
        </w:rPr>
        <w:t xml:space="preserve">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9D1F3E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lastRenderedPageBreak/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42E39FDA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223152428"/>
            <w:showingPlcHdr/>
          </w:sdtPr>
          <w:sdtEndPr/>
          <w:sdtContent>
            <w:tc>
              <w:tcPr>
                <w:tcW w:w="3978" w:type="dxa"/>
              </w:tcPr>
              <w:p w14:paraId="6E3683A7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C658272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01113341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D4A3518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5BA9FBD8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1659952397"/>
            <w:showingPlcHdr/>
          </w:sdtPr>
          <w:sdtEndPr/>
          <w:sdtContent>
            <w:tc>
              <w:tcPr>
                <w:tcW w:w="3978" w:type="dxa"/>
              </w:tcPr>
              <w:p w14:paraId="7B2C57DD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F33C27A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32989972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FB8B2A4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6771848E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913853774"/>
            <w:showingPlcHdr/>
          </w:sdtPr>
          <w:sdtEndPr/>
          <w:sdtContent>
            <w:tc>
              <w:tcPr>
                <w:tcW w:w="3978" w:type="dxa"/>
              </w:tcPr>
              <w:p w14:paraId="7909FAD3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EE85D14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38352095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3477574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225E5758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793508804"/>
            <w:showingPlcHdr/>
          </w:sdtPr>
          <w:sdtEndPr/>
          <w:sdtContent>
            <w:tc>
              <w:tcPr>
                <w:tcW w:w="3978" w:type="dxa"/>
              </w:tcPr>
              <w:p w14:paraId="27B13745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4A22B01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9412154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C58B681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07873076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214272902"/>
            <w:showingPlcHdr/>
          </w:sdtPr>
          <w:sdtEndPr/>
          <w:sdtContent>
            <w:tc>
              <w:tcPr>
                <w:tcW w:w="3978" w:type="dxa"/>
              </w:tcPr>
              <w:p w14:paraId="31408644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36BAF54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8982972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531EE14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472847" w:rsidRPr="00DC7D29" w14:paraId="037E1AD6" w14:textId="77777777" w:rsidTr="000C7199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2031524301"/>
            <w:showingPlcHdr/>
          </w:sdtPr>
          <w:sdtEndPr/>
          <w:sdtContent>
            <w:tc>
              <w:tcPr>
                <w:tcW w:w="3978" w:type="dxa"/>
              </w:tcPr>
              <w:p w14:paraId="573EA41A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92A56F5" w14:textId="77777777" w:rsidR="00472847" w:rsidRPr="00DC7D29" w:rsidRDefault="00472847" w:rsidP="000C7199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28256766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56C2DC" w14:textId="77777777" w:rsidR="00472847" w:rsidRPr="00DC7D29" w:rsidRDefault="00472847" w:rsidP="000C7199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4"/>
      <w:footerReference w:type="default" r:id="rId15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35BF3" w14:textId="77777777" w:rsidR="004063E9" w:rsidRDefault="004063E9" w:rsidP="00E83E8B">
      <w:pPr>
        <w:spacing w:after="0" w:line="240" w:lineRule="auto"/>
      </w:pPr>
      <w:r>
        <w:separator/>
      </w:r>
    </w:p>
  </w:endnote>
  <w:endnote w:type="continuationSeparator" w:id="0">
    <w:p w14:paraId="5C9D5FF6" w14:textId="77777777" w:rsidR="004063E9" w:rsidRDefault="004063E9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19E12F89" w:rsidR="00A06BFA" w:rsidRPr="00AD2BF0" w:rsidRDefault="00700211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Flammable/Combustible Liquids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2F12DD">
          <w:rPr>
            <w:rFonts w:cstheme="minorHAnsi"/>
            <w:noProof/>
            <w:sz w:val="18"/>
            <w:szCs w:val="18"/>
          </w:rPr>
          <w:t>1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EC1E45">
              <w:rPr>
                <w:rFonts w:cstheme="minorHAnsi"/>
                <w:noProof/>
                <w:sz w:val="18"/>
                <w:szCs w:val="18"/>
              </w:rPr>
              <w:t>11/11/2015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7E09A" w14:textId="77777777" w:rsidR="004063E9" w:rsidRDefault="004063E9" w:rsidP="00E83E8B">
      <w:pPr>
        <w:spacing w:after="0" w:line="240" w:lineRule="auto"/>
      </w:pPr>
      <w:r>
        <w:separator/>
      </w:r>
    </w:p>
  </w:footnote>
  <w:footnote w:type="continuationSeparator" w:id="0">
    <w:p w14:paraId="5D02B1B5" w14:textId="77777777" w:rsidR="004063E9" w:rsidRDefault="004063E9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04FD"/>
    <w:multiLevelType w:val="hybridMultilevel"/>
    <w:tmpl w:val="031A4C16"/>
    <w:lvl w:ilvl="0" w:tplc="53C4D9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493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6AC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9CE4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083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785A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56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CC20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05A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404"/>
    <w:multiLevelType w:val="hybridMultilevel"/>
    <w:tmpl w:val="C6647EE0"/>
    <w:lvl w:ilvl="0" w:tplc="E7624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B2F4E"/>
    <w:multiLevelType w:val="hybridMultilevel"/>
    <w:tmpl w:val="F5AC781C"/>
    <w:lvl w:ilvl="0" w:tplc="5B009E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CA1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9663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9022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6EA3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AEE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F7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F4B0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2EC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A5D03"/>
    <w:multiLevelType w:val="hybridMultilevel"/>
    <w:tmpl w:val="F85698D6"/>
    <w:lvl w:ilvl="0" w:tplc="EF14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8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CF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E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4D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0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A1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87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B0F4F"/>
    <w:multiLevelType w:val="hybridMultilevel"/>
    <w:tmpl w:val="3508D3E0"/>
    <w:lvl w:ilvl="0" w:tplc="F3CE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BC4569"/>
    <w:multiLevelType w:val="hybridMultilevel"/>
    <w:tmpl w:val="079C4F12"/>
    <w:lvl w:ilvl="0" w:tplc="C262C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4B40FE"/>
    <w:multiLevelType w:val="hybridMultilevel"/>
    <w:tmpl w:val="0DBAD842"/>
    <w:lvl w:ilvl="0" w:tplc="DF30BD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8B5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8C3C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4C2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A6B8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65B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1C1C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24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AA21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B2385"/>
    <w:multiLevelType w:val="hybridMultilevel"/>
    <w:tmpl w:val="BC36F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3"/>
  </w:num>
  <w:num w:numId="5">
    <w:abstractNumId w:val="19"/>
  </w:num>
  <w:num w:numId="6">
    <w:abstractNumId w:val="18"/>
  </w:num>
  <w:num w:numId="7">
    <w:abstractNumId w:val="22"/>
  </w:num>
  <w:num w:numId="8">
    <w:abstractNumId w:val="24"/>
  </w:num>
  <w:num w:numId="9">
    <w:abstractNumId w:val="10"/>
  </w:num>
  <w:num w:numId="10">
    <w:abstractNumId w:val="13"/>
  </w:num>
  <w:num w:numId="11">
    <w:abstractNumId w:val="4"/>
  </w:num>
  <w:num w:numId="12">
    <w:abstractNumId w:val="21"/>
  </w:num>
  <w:num w:numId="13">
    <w:abstractNumId w:val="5"/>
  </w:num>
  <w:num w:numId="14">
    <w:abstractNumId w:val="11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6"/>
  </w:num>
  <w:num w:numId="23">
    <w:abstractNumId w:val="9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36CD3"/>
    <w:rsid w:val="00042BE9"/>
    <w:rsid w:val="000445D0"/>
    <w:rsid w:val="000513BB"/>
    <w:rsid w:val="0006104A"/>
    <w:rsid w:val="0006218F"/>
    <w:rsid w:val="000667C6"/>
    <w:rsid w:val="000A0139"/>
    <w:rsid w:val="000B6958"/>
    <w:rsid w:val="000C7862"/>
    <w:rsid w:val="000D3467"/>
    <w:rsid w:val="000D5EF1"/>
    <w:rsid w:val="000D6D3D"/>
    <w:rsid w:val="000E228A"/>
    <w:rsid w:val="000E2D1D"/>
    <w:rsid w:val="000F1A7E"/>
    <w:rsid w:val="000F5131"/>
    <w:rsid w:val="000F6DA5"/>
    <w:rsid w:val="0011462E"/>
    <w:rsid w:val="00120D9A"/>
    <w:rsid w:val="00125B94"/>
    <w:rsid w:val="00171722"/>
    <w:rsid w:val="00174DC9"/>
    <w:rsid w:val="00185B20"/>
    <w:rsid w:val="001932B2"/>
    <w:rsid w:val="001A303D"/>
    <w:rsid w:val="001A7807"/>
    <w:rsid w:val="001C0263"/>
    <w:rsid w:val="001C2D02"/>
    <w:rsid w:val="001C40CE"/>
    <w:rsid w:val="001C51C3"/>
    <w:rsid w:val="001C7BB9"/>
    <w:rsid w:val="001D0366"/>
    <w:rsid w:val="001D3E5D"/>
    <w:rsid w:val="001E1098"/>
    <w:rsid w:val="002006B0"/>
    <w:rsid w:val="002038B8"/>
    <w:rsid w:val="0022345A"/>
    <w:rsid w:val="00232A31"/>
    <w:rsid w:val="00235B77"/>
    <w:rsid w:val="002369A3"/>
    <w:rsid w:val="00245E50"/>
    <w:rsid w:val="00253494"/>
    <w:rsid w:val="00262C95"/>
    <w:rsid w:val="00263ED1"/>
    <w:rsid w:val="00265CA6"/>
    <w:rsid w:val="002677E7"/>
    <w:rsid w:val="00274145"/>
    <w:rsid w:val="00293660"/>
    <w:rsid w:val="002A11BF"/>
    <w:rsid w:val="002A7020"/>
    <w:rsid w:val="002C4A8E"/>
    <w:rsid w:val="002D5566"/>
    <w:rsid w:val="002D6A72"/>
    <w:rsid w:val="002E0D97"/>
    <w:rsid w:val="002E0EF3"/>
    <w:rsid w:val="002E2C06"/>
    <w:rsid w:val="002E3C00"/>
    <w:rsid w:val="002F12DD"/>
    <w:rsid w:val="00315CB3"/>
    <w:rsid w:val="003467F1"/>
    <w:rsid w:val="00350435"/>
    <w:rsid w:val="00351146"/>
    <w:rsid w:val="00352F12"/>
    <w:rsid w:val="00355D5D"/>
    <w:rsid w:val="00363BCA"/>
    <w:rsid w:val="00366414"/>
    <w:rsid w:val="00366DA6"/>
    <w:rsid w:val="0037554D"/>
    <w:rsid w:val="00377CE8"/>
    <w:rsid w:val="003904D4"/>
    <w:rsid w:val="003950E9"/>
    <w:rsid w:val="003A6550"/>
    <w:rsid w:val="003B1260"/>
    <w:rsid w:val="003E1CFB"/>
    <w:rsid w:val="003F1BDE"/>
    <w:rsid w:val="003F564F"/>
    <w:rsid w:val="003F5D18"/>
    <w:rsid w:val="004063E9"/>
    <w:rsid w:val="00411845"/>
    <w:rsid w:val="00426401"/>
    <w:rsid w:val="00427421"/>
    <w:rsid w:val="00444F63"/>
    <w:rsid w:val="00447272"/>
    <w:rsid w:val="00452088"/>
    <w:rsid w:val="00452BD7"/>
    <w:rsid w:val="00457753"/>
    <w:rsid w:val="00460CD2"/>
    <w:rsid w:val="00463346"/>
    <w:rsid w:val="00470243"/>
    <w:rsid w:val="00471562"/>
    <w:rsid w:val="00472847"/>
    <w:rsid w:val="004929A2"/>
    <w:rsid w:val="00495971"/>
    <w:rsid w:val="004A01C6"/>
    <w:rsid w:val="004A4D32"/>
    <w:rsid w:val="004B29A0"/>
    <w:rsid w:val="004B6C5A"/>
    <w:rsid w:val="004E29EA"/>
    <w:rsid w:val="005042BC"/>
    <w:rsid w:val="00507560"/>
    <w:rsid w:val="0052121D"/>
    <w:rsid w:val="00530E90"/>
    <w:rsid w:val="00542446"/>
    <w:rsid w:val="00545B6C"/>
    <w:rsid w:val="00553E58"/>
    <w:rsid w:val="00554DE4"/>
    <w:rsid w:val="005563B6"/>
    <w:rsid w:val="005643E6"/>
    <w:rsid w:val="00571048"/>
    <w:rsid w:val="005745A0"/>
    <w:rsid w:val="00592EC3"/>
    <w:rsid w:val="0059591C"/>
    <w:rsid w:val="005A36A1"/>
    <w:rsid w:val="005A6FB3"/>
    <w:rsid w:val="005B42FA"/>
    <w:rsid w:val="005E5049"/>
    <w:rsid w:val="005F2CF3"/>
    <w:rsid w:val="00604B1F"/>
    <w:rsid w:val="00637757"/>
    <w:rsid w:val="00640BF0"/>
    <w:rsid w:val="00657ED6"/>
    <w:rsid w:val="00667D37"/>
    <w:rsid w:val="00672441"/>
    <w:rsid w:val="006746B1"/>
    <w:rsid w:val="006762A5"/>
    <w:rsid w:val="00693D76"/>
    <w:rsid w:val="00697EC1"/>
    <w:rsid w:val="006E66B2"/>
    <w:rsid w:val="00700211"/>
    <w:rsid w:val="00702802"/>
    <w:rsid w:val="00712B4D"/>
    <w:rsid w:val="007209AC"/>
    <w:rsid w:val="007268C5"/>
    <w:rsid w:val="00734BB8"/>
    <w:rsid w:val="00741182"/>
    <w:rsid w:val="00763952"/>
    <w:rsid w:val="00765F96"/>
    <w:rsid w:val="007832A9"/>
    <w:rsid w:val="00787432"/>
    <w:rsid w:val="007B0BBA"/>
    <w:rsid w:val="007D58BC"/>
    <w:rsid w:val="007D5B58"/>
    <w:rsid w:val="007E5FE7"/>
    <w:rsid w:val="00803871"/>
    <w:rsid w:val="00827148"/>
    <w:rsid w:val="00827CB7"/>
    <w:rsid w:val="00837AFC"/>
    <w:rsid w:val="0084116F"/>
    <w:rsid w:val="00850978"/>
    <w:rsid w:val="00866AE7"/>
    <w:rsid w:val="00875CC9"/>
    <w:rsid w:val="008763CA"/>
    <w:rsid w:val="00891D4B"/>
    <w:rsid w:val="008A2498"/>
    <w:rsid w:val="008B70AD"/>
    <w:rsid w:val="008C4AEC"/>
    <w:rsid w:val="008C4B9E"/>
    <w:rsid w:val="008D1C2A"/>
    <w:rsid w:val="008D55CD"/>
    <w:rsid w:val="008F73D6"/>
    <w:rsid w:val="00905D96"/>
    <w:rsid w:val="00914DCE"/>
    <w:rsid w:val="00917F75"/>
    <w:rsid w:val="0092044F"/>
    <w:rsid w:val="00931907"/>
    <w:rsid w:val="00936C3C"/>
    <w:rsid w:val="009452B5"/>
    <w:rsid w:val="00952B71"/>
    <w:rsid w:val="00956E0B"/>
    <w:rsid w:val="009626FF"/>
    <w:rsid w:val="0096277E"/>
    <w:rsid w:val="009663CE"/>
    <w:rsid w:val="00972CE1"/>
    <w:rsid w:val="00985115"/>
    <w:rsid w:val="00987262"/>
    <w:rsid w:val="00990A9F"/>
    <w:rsid w:val="009A6515"/>
    <w:rsid w:val="009B1D3D"/>
    <w:rsid w:val="009B6F42"/>
    <w:rsid w:val="009D1F3E"/>
    <w:rsid w:val="009D370A"/>
    <w:rsid w:val="009D704C"/>
    <w:rsid w:val="009E4CC7"/>
    <w:rsid w:val="009F5503"/>
    <w:rsid w:val="00A06BFA"/>
    <w:rsid w:val="00A119D1"/>
    <w:rsid w:val="00A4088C"/>
    <w:rsid w:val="00A44604"/>
    <w:rsid w:val="00A52E06"/>
    <w:rsid w:val="00A602D8"/>
    <w:rsid w:val="00A72E8B"/>
    <w:rsid w:val="00A81CBB"/>
    <w:rsid w:val="00A831F0"/>
    <w:rsid w:val="00A874A1"/>
    <w:rsid w:val="00A945E8"/>
    <w:rsid w:val="00AA1E36"/>
    <w:rsid w:val="00AB00C1"/>
    <w:rsid w:val="00AB28AE"/>
    <w:rsid w:val="00AD1D4E"/>
    <w:rsid w:val="00AD2BF0"/>
    <w:rsid w:val="00AE3CF1"/>
    <w:rsid w:val="00AF2415"/>
    <w:rsid w:val="00AF5B74"/>
    <w:rsid w:val="00B0047E"/>
    <w:rsid w:val="00B31B2C"/>
    <w:rsid w:val="00B35E5E"/>
    <w:rsid w:val="00B361B4"/>
    <w:rsid w:val="00B37C6D"/>
    <w:rsid w:val="00B4188D"/>
    <w:rsid w:val="00B50CCA"/>
    <w:rsid w:val="00B5589C"/>
    <w:rsid w:val="00B6326D"/>
    <w:rsid w:val="00B80F97"/>
    <w:rsid w:val="00B90EE3"/>
    <w:rsid w:val="00BD08D6"/>
    <w:rsid w:val="00C05A3E"/>
    <w:rsid w:val="00C060FA"/>
    <w:rsid w:val="00C06795"/>
    <w:rsid w:val="00C13828"/>
    <w:rsid w:val="00C15C75"/>
    <w:rsid w:val="00C406D4"/>
    <w:rsid w:val="00C43B21"/>
    <w:rsid w:val="00C4534E"/>
    <w:rsid w:val="00C56884"/>
    <w:rsid w:val="00CA001D"/>
    <w:rsid w:val="00CA1762"/>
    <w:rsid w:val="00CB1AEE"/>
    <w:rsid w:val="00CC0398"/>
    <w:rsid w:val="00CC6E2E"/>
    <w:rsid w:val="00CD010E"/>
    <w:rsid w:val="00CE09C4"/>
    <w:rsid w:val="00CF249D"/>
    <w:rsid w:val="00D00746"/>
    <w:rsid w:val="00D122D3"/>
    <w:rsid w:val="00D12475"/>
    <w:rsid w:val="00D139D7"/>
    <w:rsid w:val="00D15102"/>
    <w:rsid w:val="00D20EB5"/>
    <w:rsid w:val="00D25B80"/>
    <w:rsid w:val="00D36CEC"/>
    <w:rsid w:val="00D51D80"/>
    <w:rsid w:val="00D61A11"/>
    <w:rsid w:val="00D65F7F"/>
    <w:rsid w:val="00D7683D"/>
    <w:rsid w:val="00D8294B"/>
    <w:rsid w:val="00D97ECA"/>
    <w:rsid w:val="00DA21D9"/>
    <w:rsid w:val="00DB401B"/>
    <w:rsid w:val="00DB469C"/>
    <w:rsid w:val="00DB70FD"/>
    <w:rsid w:val="00DC39AF"/>
    <w:rsid w:val="00DC39EF"/>
    <w:rsid w:val="00DC6539"/>
    <w:rsid w:val="00DC7D29"/>
    <w:rsid w:val="00DD2AC2"/>
    <w:rsid w:val="00DF4A6C"/>
    <w:rsid w:val="00DF4FA9"/>
    <w:rsid w:val="00E10CA5"/>
    <w:rsid w:val="00E1617A"/>
    <w:rsid w:val="00E25791"/>
    <w:rsid w:val="00E33613"/>
    <w:rsid w:val="00E56087"/>
    <w:rsid w:val="00E706C6"/>
    <w:rsid w:val="00E72F6F"/>
    <w:rsid w:val="00E7666B"/>
    <w:rsid w:val="00E83E8B"/>
    <w:rsid w:val="00E842B3"/>
    <w:rsid w:val="00EB3D47"/>
    <w:rsid w:val="00EC0841"/>
    <w:rsid w:val="00EC1E45"/>
    <w:rsid w:val="00ED0120"/>
    <w:rsid w:val="00ED793B"/>
    <w:rsid w:val="00EE6567"/>
    <w:rsid w:val="00F02A25"/>
    <w:rsid w:val="00F0625E"/>
    <w:rsid w:val="00F177AA"/>
    <w:rsid w:val="00F212B5"/>
    <w:rsid w:val="00F771AB"/>
    <w:rsid w:val="00F909E2"/>
    <w:rsid w:val="00F96647"/>
    <w:rsid w:val="00FB2D9F"/>
    <w:rsid w:val="00FB2FAD"/>
    <w:rsid w:val="00FB4DD8"/>
    <w:rsid w:val="00FD5525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1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0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01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rdue.edu/ehps/rem/hmm/chemwas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ABF47C3FB5408CAABB4FA0385B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45BA-3900-4BEE-A874-BD983292DACB}"/>
      </w:docPartPr>
      <w:docPartBody>
        <w:p w:rsidR="00A96AB7" w:rsidRDefault="00A72882" w:rsidP="00A72882">
          <w:pPr>
            <w:pStyle w:val="24ABF47C3FB5408CAABB4FA0385BC7D0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8BFFFC7FC8948A38A8717BB8BF8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99A7-33FA-4AC6-8F8F-789FF352D95B}"/>
      </w:docPartPr>
      <w:docPartBody>
        <w:p w:rsidR="00A96AB7" w:rsidRDefault="00A72882" w:rsidP="00A72882">
          <w:pPr>
            <w:pStyle w:val="98BFFFC7FC8948A38A8717BB8BF88222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B17C8F8A80DB43A696AE88ED79CD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6506-EC75-4197-91F0-A37DBC647658}"/>
      </w:docPartPr>
      <w:docPartBody>
        <w:p w:rsidR="00A96AB7" w:rsidRDefault="00A72882" w:rsidP="00A72882">
          <w:pPr>
            <w:pStyle w:val="B17C8F8A80DB43A696AE88ED79CDE8AB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FABDDBB588DC4AF3AB7DD71C165F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C24B-8EDF-4530-BC82-1FA2EFA8C656}"/>
      </w:docPartPr>
      <w:docPartBody>
        <w:p w:rsidR="00EE28B9" w:rsidRDefault="00A96AB7" w:rsidP="00A96AB7">
          <w:pPr>
            <w:pStyle w:val="FABDDBB588DC4AF3AB7DD71C165F4929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D6545"/>
    <w:rsid w:val="004F1CE5"/>
    <w:rsid w:val="005938EF"/>
    <w:rsid w:val="005A70F7"/>
    <w:rsid w:val="00632C2C"/>
    <w:rsid w:val="006606EC"/>
    <w:rsid w:val="00664E38"/>
    <w:rsid w:val="00696754"/>
    <w:rsid w:val="006E0705"/>
    <w:rsid w:val="00701618"/>
    <w:rsid w:val="00706935"/>
    <w:rsid w:val="007211E0"/>
    <w:rsid w:val="007726F1"/>
    <w:rsid w:val="00792D49"/>
    <w:rsid w:val="00820CF8"/>
    <w:rsid w:val="008A650D"/>
    <w:rsid w:val="00966BD6"/>
    <w:rsid w:val="00A72882"/>
    <w:rsid w:val="00A94EB8"/>
    <w:rsid w:val="00A96AB7"/>
    <w:rsid w:val="00AA02E5"/>
    <w:rsid w:val="00B010C8"/>
    <w:rsid w:val="00B014BD"/>
    <w:rsid w:val="00B81870"/>
    <w:rsid w:val="00BE172F"/>
    <w:rsid w:val="00BE53EC"/>
    <w:rsid w:val="00C36209"/>
    <w:rsid w:val="00C445ED"/>
    <w:rsid w:val="00CA32D6"/>
    <w:rsid w:val="00D302C9"/>
    <w:rsid w:val="00D7087C"/>
    <w:rsid w:val="00D73B20"/>
    <w:rsid w:val="00D77C07"/>
    <w:rsid w:val="00DF3CCD"/>
    <w:rsid w:val="00E44D33"/>
    <w:rsid w:val="00EE28B9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AB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24ABF47C3FB5408CAABB4FA0385BC7D0">
    <w:name w:val="24ABF47C3FB5408CAABB4FA0385BC7D0"/>
    <w:rsid w:val="00A72882"/>
  </w:style>
  <w:style w:type="paragraph" w:customStyle="1" w:styleId="98BFFFC7FC8948A38A8717BB8BF88222">
    <w:name w:val="98BFFFC7FC8948A38A8717BB8BF88222"/>
    <w:rsid w:val="00A72882"/>
  </w:style>
  <w:style w:type="paragraph" w:customStyle="1" w:styleId="B17C8F8A80DB43A696AE88ED79CDE8AB">
    <w:name w:val="B17C8F8A80DB43A696AE88ED79CDE8AB"/>
    <w:rsid w:val="00A72882"/>
  </w:style>
  <w:style w:type="paragraph" w:customStyle="1" w:styleId="BB4C55DA9EDF4A2CB8EFA94E923415F0">
    <w:name w:val="BB4C55DA9EDF4A2CB8EFA94E923415F0"/>
    <w:rsid w:val="00A72882"/>
  </w:style>
  <w:style w:type="paragraph" w:customStyle="1" w:styleId="0287C8946B6140669144DA8FA26E7EC2">
    <w:name w:val="0287C8946B6140669144DA8FA26E7EC2"/>
    <w:rsid w:val="00A96AB7"/>
  </w:style>
  <w:style w:type="paragraph" w:customStyle="1" w:styleId="40A6A49F98DA47B89E8A0ED2D167229C">
    <w:name w:val="40A6A49F98DA47B89E8A0ED2D167229C"/>
    <w:rsid w:val="00A96AB7"/>
  </w:style>
  <w:style w:type="paragraph" w:customStyle="1" w:styleId="E1B0DAC790DC4AA387EDE5799F21023F">
    <w:name w:val="E1B0DAC790DC4AA387EDE5799F21023F"/>
    <w:rsid w:val="00A96AB7"/>
  </w:style>
  <w:style w:type="paragraph" w:customStyle="1" w:styleId="FABDDBB588DC4AF3AB7DD71C165F4929">
    <w:name w:val="FABDDBB588DC4AF3AB7DD71C165F4929"/>
    <w:rsid w:val="00A96A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AB7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24ABF47C3FB5408CAABB4FA0385BC7D0">
    <w:name w:val="24ABF47C3FB5408CAABB4FA0385BC7D0"/>
    <w:rsid w:val="00A72882"/>
  </w:style>
  <w:style w:type="paragraph" w:customStyle="1" w:styleId="98BFFFC7FC8948A38A8717BB8BF88222">
    <w:name w:val="98BFFFC7FC8948A38A8717BB8BF88222"/>
    <w:rsid w:val="00A72882"/>
  </w:style>
  <w:style w:type="paragraph" w:customStyle="1" w:styleId="B17C8F8A80DB43A696AE88ED79CDE8AB">
    <w:name w:val="B17C8F8A80DB43A696AE88ED79CDE8AB"/>
    <w:rsid w:val="00A72882"/>
  </w:style>
  <w:style w:type="paragraph" w:customStyle="1" w:styleId="BB4C55DA9EDF4A2CB8EFA94E923415F0">
    <w:name w:val="BB4C55DA9EDF4A2CB8EFA94E923415F0"/>
    <w:rsid w:val="00A72882"/>
  </w:style>
  <w:style w:type="paragraph" w:customStyle="1" w:styleId="0287C8946B6140669144DA8FA26E7EC2">
    <w:name w:val="0287C8946B6140669144DA8FA26E7EC2"/>
    <w:rsid w:val="00A96AB7"/>
  </w:style>
  <w:style w:type="paragraph" w:customStyle="1" w:styleId="40A6A49F98DA47B89E8A0ED2D167229C">
    <w:name w:val="40A6A49F98DA47B89E8A0ED2D167229C"/>
    <w:rsid w:val="00A96AB7"/>
  </w:style>
  <w:style w:type="paragraph" w:customStyle="1" w:styleId="E1B0DAC790DC4AA387EDE5799F21023F">
    <w:name w:val="E1B0DAC790DC4AA387EDE5799F21023F"/>
    <w:rsid w:val="00A96AB7"/>
  </w:style>
  <w:style w:type="paragraph" w:customStyle="1" w:styleId="FABDDBB588DC4AF3AB7DD71C165F4929">
    <w:name w:val="FABDDBB588DC4AF3AB7DD71C165F4929"/>
    <w:rsid w:val="00A96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0BFA-EFBC-49D7-965C-0FFD74B0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12</cp:revision>
  <cp:lastPrinted>2014-11-24T14:07:00Z</cp:lastPrinted>
  <dcterms:created xsi:type="dcterms:W3CDTF">2014-11-20T21:21:00Z</dcterms:created>
  <dcterms:modified xsi:type="dcterms:W3CDTF">2015-11-13T14:14:00Z</dcterms:modified>
</cp:coreProperties>
</file>