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3D40D39F" w:rsidR="00571048" w:rsidRPr="00571048" w:rsidRDefault="00072E17" w:rsidP="00411845">
      <w:pPr>
        <w:spacing w:before="120" w:after="120"/>
        <w:jc w:val="center"/>
        <w:rPr>
          <w:rFonts w:cstheme="minorHAnsi"/>
          <w:sz w:val="36"/>
          <w:szCs w:val="36"/>
        </w:rPr>
      </w:pPr>
      <w:r>
        <w:rPr>
          <w:rFonts w:cstheme="minorHAnsi"/>
          <w:sz w:val="36"/>
          <w:szCs w:val="36"/>
        </w:rPr>
        <w:t>Boron Tri</w:t>
      </w:r>
      <w:r w:rsidR="00614449">
        <w:rPr>
          <w:rFonts w:cstheme="minorHAnsi"/>
          <w:sz w:val="36"/>
          <w:szCs w:val="36"/>
        </w:rPr>
        <w:t>chloride</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702635" w:rsidRPr="00DC7D29" w14:paraId="6154645E" w14:textId="77777777" w:rsidTr="00264546">
        <w:trPr>
          <w:trHeight w:val="432"/>
          <w:tblHeader/>
        </w:trPr>
        <w:tc>
          <w:tcPr>
            <w:tcW w:w="3438" w:type="dxa"/>
            <w:shd w:val="clear" w:color="auto" w:fill="F2F2F2" w:themeFill="background1" w:themeFillShade="F2"/>
            <w:vAlign w:val="center"/>
          </w:tcPr>
          <w:p w14:paraId="59350AD9" w14:textId="77777777" w:rsidR="00702635" w:rsidRPr="00DC7D29" w:rsidRDefault="00702635" w:rsidP="00264546">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BE0B326185714C9DAAF4CDCD8AB26EF3"/>
            </w:placeholder>
            <w:showingPlcHdr/>
          </w:sdtPr>
          <w:sdtEndPr/>
          <w:sdtContent>
            <w:tc>
              <w:tcPr>
                <w:tcW w:w="6138" w:type="dxa"/>
                <w:vAlign w:val="bottom"/>
              </w:tcPr>
              <w:p w14:paraId="62EE0C22" w14:textId="77777777" w:rsidR="00702635" w:rsidRPr="00DC7D29" w:rsidRDefault="00702635" w:rsidP="00264546">
                <w:pPr>
                  <w:spacing w:before="120" w:after="120"/>
                  <w:rPr>
                    <w:rFonts w:cstheme="minorHAnsi"/>
                    <w:sz w:val="20"/>
                    <w:szCs w:val="20"/>
                  </w:rPr>
                </w:pPr>
                <w:r w:rsidRPr="000B0719">
                  <w:rPr>
                    <w:rStyle w:val="PlaceholderText"/>
                  </w:rPr>
                  <w:t>Click here to enter text.</w:t>
                </w:r>
              </w:p>
            </w:tc>
          </w:sdtContent>
        </w:sdt>
      </w:tr>
      <w:tr w:rsidR="00702635" w:rsidRPr="00DC7D29" w14:paraId="2888C6A7" w14:textId="77777777" w:rsidTr="00264546">
        <w:trPr>
          <w:trHeight w:val="432"/>
        </w:trPr>
        <w:tc>
          <w:tcPr>
            <w:tcW w:w="3438" w:type="dxa"/>
            <w:shd w:val="clear" w:color="auto" w:fill="F2F2F2" w:themeFill="background1" w:themeFillShade="F2"/>
            <w:vAlign w:val="center"/>
          </w:tcPr>
          <w:p w14:paraId="7D9B5930" w14:textId="77777777" w:rsidR="00702635" w:rsidRPr="00DC7D29" w:rsidRDefault="00702635" w:rsidP="00264546">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3A48356039C74AEEA562954E74656E80"/>
            </w:placeholder>
            <w:showingPlcHdr/>
            <w:date>
              <w:dateFormat w:val="M/d/yyyy"/>
              <w:lid w:val="en-US"/>
              <w:storeMappedDataAs w:val="dateTime"/>
              <w:calendar w:val="gregorian"/>
            </w:date>
          </w:sdtPr>
          <w:sdtEndPr/>
          <w:sdtContent>
            <w:tc>
              <w:tcPr>
                <w:tcW w:w="6138" w:type="dxa"/>
                <w:vAlign w:val="bottom"/>
              </w:tcPr>
              <w:p w14:paraId="4BB98DFB" w14:textId="77777777" w:rsidR="00702635" w:rsidRPr="00DC7D29" w:rsidRDefault="00702635" w:rsidP="00264546">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702635" w:rsidRPr="00DC7D29" w14:paraId="2B55F8F4" w14:textId="77777777" w:rsidTr="00264546">
        <w:trPr>
          <w:trHeight w:val="432"/>
        </w:trPr>
        <w:tc>
          <w:tcPr>
            <w:tcW w:w="3438" w:type="dxa"/>
            <w:shd w:val="clear" w:color="auto" w:fill="F2F2F2" w:themeFill="background1" w:themeFillShade="F2"/>
            <w:vAlign w:val="center"/>
          </w:tcPr>
          <w:p w14:paraId="2239C0CC" w14:textId="77777777" w:rsidR="00702635" w:rsidRPr="00DC7D29" w:rsidRDefault="00702635" w:rsidP="00264546">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DB0D86D78D04462A9141C0F144DCDAFD"/>
            </w:placeholder>
            <w:showingPlcHdr/>
          </w:sdtPr>
          <w:sdtEndPr/>
          <w:sdtContent>
            <w:tc>
              <w:tcPr>
                <w:tcW w:w="6138" w:type="dxa"/>
                <w:vAlign w:val="bottom"/>
              </w:tcPr>
              <w:p w14:paraId="1CA61A91" w14:textId="77777777" w:rsidR="00702635" w:rsidRPr="00DC7D29" w:rsidRDefault="00702635" w:rsidP="00264546">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702635" w:rsidRPr="00DC7D29" w14:paraId="1DC9C77B" w14:textId="77777777" w:rsidTr="00264546">
        <w:trPr>
          <w:trHeight w:val="432"/>
        </w:trPr>
        <w:tc>
          <w:tcPr>
            <w:tcW w:w="3438" w:type="dxa"/>
            <w:shd w:val="clear" w:color="auto" w:fill="F2F2F2" w:themeFill="background1" w:themeFillShade="F2"/>
            <w:vAlign w:val="center"/>
          </w:tcPr>
          <w:p w14:paraId="1C3C7F09" w14:textId="77777777" w:rsidR="00702635" w:rsidRPr="00DC7D29" w:rsidRDefault="00702635" w:rsidP="00264546">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1CC2771DA83D409CB46B17C09DF7EAB1"/>
            </w:placeholder>
            <w:showingPlcHdr/>
          </w:sdtPr>
          <w:sdtEndPr/>
          <w:sdtContent>
            <w:tc>
              <w:tcPr>
                <w:tcW w:w="6138" w:type="dxa"/>
                <w:vAlign w:val="bottom"/>
              </w:tcPr>
              <w:p w14:paraId="57E2404E" w14:textId="77777777" w:rsidR="00702635" w:rsidRPr="00DC7D29" w:rsidRDefault="00702635" w:rsidP="00264546">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35689032"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702635">
        <w:rPr>
          <w:rFonts w:cstheme="minorHAnsi"/>
          <w:b/>
          <w:sz w:val="24"/>
          <w:szCs w:val="24"/>
        </w:rPr>
        <w:t>2</w:t>
      </w:r>
      <w:r>
        <w:rPr>
          <w:rFonts w:cstheme="minorHAnsi"/>
          <w:b/>
          <w:sz w:val="24"/>
          <w:szCs w:val="24"/>
        </w:rPr>
        <w:t xml:space="preserve"> –</w:t>
      </w:r>
      <w:r w:rsidR="00316628">
        <w:rPr>
          <w:rFonts w:cstheme="minorHAnsi"/>
          <w:b/>
          <w:sz w:val="24"/>
          <w:szCs w:val="24"/>
        </w:rPr>
        <w:t xml:space="preserve"> </w:t>
      </w:r>
      <w:r w:rsidR="00D36CEC">
        <w:rPr>
          <w:rFonts w:cstheme="minorHAnsi"/>
          <w:b/>
          <w:sz w:val="24"/>
          <w:szCs w:val="24"/>
        </w:rPr>
        <w:t>Hazards</w:t>
      </w:r>
    </w:p>
    <w:p w14:paraId="368F9260" w14:textId="2F20066E" w:rsidR="00614449" w:rsidRPr="00614449" w:rsidRDefault="00614449" w:rsidP="00614449">
      <w:pPr>
        <w:spacing w:before="120" w:after="120" w:line="288" w:lineRule="auto"/>
        <w:rPr>
          <w:rFonts w:cstheme="minorHAnsi"/>
          <w:color w:val="222222"/>
          <w:sz w:val="20"/>
          <w:szCs w:val="20"/>
        </w:rPr>
      </w:pPr>
      <w:r w:rsidRPr="00614449">
        <w:rPr>
          <w:rFonts w:cstheme="minorHAnsi"/>
          <w:color w:val="222222"/>
          <w:sz w:val="20"/>
          <w:szCs w:val="20"/>
        </w:rPr>
        <w:t xml:space="preserve">Boron </w:t>
      </w:r>
      <w:proofErr w:type="spellStart"/>
      <w:r w:rsidRPr="00614449">
        <w:rPr>
          <w:rFonts w:cstheme="minorHAnsi"/>
          <w:color w:val="222222"/>
          <w:sz w:val="20"/>
          <w:szCs w:val="20"/>
        </w:rPr>
        <w:t>trichloride</w:t>
      </w:r>
      <w:proofErr w:type="spellEnd"/>
      <w:r w:rsidRPr="00614449">
        <w:rPr>
          <w:rFonts w:cstheme="minorHAnsi"/>
          <w:color w:val="222222"/>
          <w:sz w:val="20"/>
          <w:szCs w:val="20"/>
        </w:rPr>
        <w:t xml:space="preserve"> is </w:t>
      </w:r>
      <w:r w:rsidR="00757AC2">
        <w:rPr>
          <w:rFonts w:cstheme="minorHAnsi"/>
          <w:color w:val="222222"/>
          <w:sz w:val="20"/>
          <w:szCs w:val="20"/>
        </w:rPr>
        <w:t xml:space="preserve">a </w:t>
      </w:r>
      <w:r w:rsidRPr="00DF0D7F">
        <w:rPr>
          <w:rFonts w:cstheme="minorHAnsi"/>
          <w:color w:val="222222"/>
          <w:sz w:val="20"/>
          <w:szCs w:val="20"/>
        </w:rPr>
        <w:t>toxic</w:t>
      </w:r>
      <w:r w:rsidR="00757AC2" w:rsidRPr="00DF0D7F">
        <w:rPr>
          <w:rFonts w:cstheme="minorHAnsi"/>
          <w:color w:val="222222"/>
          <w:sz w:val="20"/>
          <w:szCs w:val="20"/>
        </w:rPr>
        <w:t xml:space="preserve">, </w:t>
      </w:r>
      <w:r w:rsidR="00960D70" w:rsidRPr="00DF0D7F">
        <w:rPr>
          <w:rFonts w:cstheme="minorHAnsi"/>
          <w:color w:val="222222"/>
          <w:sz w:val="20"/>
          <w:szCs w:val="20"/>
        </w:rPr>
        <w:t xml:space="preserve">highly </w:t>
      </w:r>
      <w:r w:rsidR="00757AC2" w:rsidRPr="00DF0D7F">
        <w:rPr>
          <w:rFonts w:cstheme="minorHAnsi"/>
          <w:color w:val="222222"/>
          <w:sz w:val="20"/>
          <w:szCs w:val="20"/>
        </w:rPr>
        <w:t>flammable, and</w:t>
      </w:r>
      <w:r w:rsidRPr="00DF0D7F">
        <w:rPr>
          <w:rFonts w:cstheme="minorHAnsi"/>
          <w:color w:val="222222"/>
          <w:sz w:val="20"/>
          <w:szCs w:val="20"/>
        </w:rPr>
        <w:t xml:space="preserve"> dangerously reactive</w:t>
      </w:r>
      <w:r w:rsidRPr="00614449">
        <w:rPr>
          <w:rFonts w:cstheme="minorHAnsi"/>
          <w:color w:val="222222"/>
          <w:sz w:val="20"/>
          <w:szCs w:val="20"/>
        </w:rPr>
        <w:t xml:space="preserve"> compressed gas. Reacts violently with water</w:t>
      </w:r>
      <w:r w:rsidR="00705EA5">
        <w:rPr>
          <w:rFonts w:cstheme="minorHAnsi"/>
          <w:color w:val="222222"/>
          <w:sz w:val="20"/>
          <w:szCs w:val="20"/>
        </w:rPr>
        <w:t>;</w:t>
      </w:r>
      <w:r w:rsidRPr="00614449">
        <w:rPr>
          <w:rFonts w:cstheme="minorHAnsi"/>
          <w:color w:val="222222"/>
          <w:sz w:val="20"/>
          <w:szCs w:val="20"/>
        </w:rPr>
        <w:t xml:space="preserve"> avoid moisture and strong oxidizing agents. May cause respiratory tract burns, skin burns, eye burns, </w:t>
      </w:r>
      <w:r w:rsidR="00705EA5">
        <w:rPr>
          <w:rFonts w:cstheme="minorHAnsi"/>
          <w:color w:val="222222"/>
          <w:sz w:val="20"/>
          <w:szCs w:val="20"/>
        </w:rPr>
        <w:t xml:space="preserve">and/or </w:t>
      </w:r>
      <w:r w:rsidRPr="00614449">
        <w:rPr>
          <w:rFonts w:cstheme="minorHAnsi"/>
          <w:color w:val="222222"/>
          <w:sz w:val="20"/>
          <w:szCs w:val="20"/>
        </w:rPr>
        <w:t xml:space="preserve">mucous membrane burns. </w:t>
      </w:r>
      <w:r w:rsidR="00705EA5" w:rsidRPr="00614449">
        <w:rPr>
          <w:rFonts w:cstheme="minorHAnsi"/>
          <w:color w:val="222222"/>
          <w:sz w:val="20"/>
          <w:szCs w:val="20"/>
        </w:rPr>
        <w:t xml:space="preserve">Boron trichloride gas may cause severe skin irritation, chemical burns with ulceration, and scarring. </w:t>
      </w:r>
      <w:r w:rsidRPr="00614449">
        <w:rPr>
          <w:rFonts w:cstheme="minorHAnsi"/>
          <w:color w:val="222222"/>
          <w:sz w:val="20"/>
          <w:szCs w:val="20"/>
        </w:rPr>
        <w:t xml:space="preserve">Containers may rupture or explode if exposed to heat. </w:t>
      </w:r>
      <w:r w:rsidR="000D7387" w:rsidRPr="00614449">
        <w:rPr>
          <w:rFonts w:cstheme="minorHAnsi"/>
          <w:color w:val="222222"/>
          <w:sz w:val="20"/>
          <w:szCs w:val="20"/>
        </w:rPr>
        <w:t xml:space="preserve">May be fatal if </w:t>
      </w:r>
      <w:r w:rsidR="000D7387">
        <w:rPr>
          <w:rFonts w:cstheme="minorHAnsi"/>
          <w:color w:val="222222"/>
          <w:sz w:val="20"/>
          <w:szCs w:val="20"/>
        </w:rPr>
        <w:t>swallowed or inhaled</w:t>
      </w:r>
      <w:r w:rsidR="000D7387" w:rsidRPr="00614449">
        <w:rPr>
          <w:rFonts w:cstheme="minorHAnsi"/>
          <w:color w:val="222222"/>
          <w:sz w:val="20"/>
          <w:szCs w:val="20"/>
        </w:rPr>
        <w:t>.</w:t>
      </w:r>
      <w:r w:rsidR="000D7387">
        <w:rPr>
          <w:rFonts w:cstheme="minorHAnsi"/>
          <w:color w:val="222222"/>
          <w:sz w:val="20"/>
          <w:szCs w:val="20"/>
        </w:rPr>
        <w:t xml:space="preserve"> </w:t>
      </w:r>
      <w:r w:rsidRPr="00614449">
        <w:rPr>
          <w:rFonts w:cstheme="minorHAnsi"/>
          <w:color w:val="222222"/>
          <w:sz w:val="20"/>
          <w:szCs w:val="20"/>
        </w:rPr>
        <w:t xml:space="preserve">Exposure to concentrations </w:t>
      </w:r>
      <w:r w:rsidR="000D7387">
        <w:rPr>
          <w:rFonts w:cstheme="minorHAnsi"/>
          <w:color w:val="222222"/>
          <w:sz w:val="20"/>
          <w:szCs w:val="20"/>
        </w:rPr>
        <w:t>greater than</w:t>
      </w:r>
      <w:r w:rsidRPr="00614449">
        <w:rPr>
          <w:rFonts w:cstheme="minorHAnsi"/>
          <w:color w:val="222222"/>
          <w:sz w:val="20"/>
          <w:szCs w:val="20"/>
        </w:rPr>
        <w:t xml:space="preserve"> 5 ppm irritates the respiratory tract. Higher concentrations cause respiratory tract burns, pulmonary edema, general lung injury, respiratory tract ulceration and laryngeal spasm. </w:t>
      </w:r>
    </w:p>
    <w:p w14:paraId="64A3B41D" w14:textId="206DCB61" w:rsidR="000F4440" w:rsidRDefault="00DF0D7F" w:rsidP="00614449">
      <w:pPr>
        <w:spacing w:before="120" w:after="120" w:line="288" w:lineRule="auto"/>
        <w:rPr>
          <w:rFonts w:cstheme="minorHAnsi"/>
          <w:color w:val="222222"/>
          <w:sz w:val="20"/>
          <w:szCs w:val="20"/>
        </w:rPr>
      </w:pPr>
      <w:r>
        <w:rPr>
          <w:rFonts w:cstheme="minorHAnsi"/>
          <w:color w:val="222222"/>
          <w:sz w:val="20"/>
          <w:szCs w:val="20"/>
        </w:rPr>
        <w:t>It r</w:t>
      </w:r>
      <w:r w:rsidR="00614449" w:rsidRPr="00614449">
        <w:rPr>
          <w:rFonts w:cstheme="minorHAnsi"/>
          <w:color w:val="222222"/>
          <w:sz w:val="20"/>
          <w:szCs w:val="20"/>
        </w:rPr>
        <w:t xml:space="preserve">eacts with common substances including water, organics, hydrogen, ammonia, grease, oxygen, alcohols, </w:t>
      </w:r>
      <w:r w:rsidR="00757AC2" w:rsidRPr="00614449">
        <w:rPr>
          <w:rFonts w:cstheme="minorHAnsi"/>
          <w:color w:val="222222"/>
          <w:sz w:val="20"/>
          <w:szCs w:val="20"/>
        </w:rPr>
        <w:t>and nitrogen</w:t>
      </w:r>
      <w:r w:rsidR="00614449" w:rsidRPr="00614449">
        <w:rPr>
          <w:rFonts w:cstheme="minorHAnsi"/>
          <w:color w:val="222222"/>
          <w:sz w:val="20"/>
          <w:szCs w:val="20"/>
        </w:rPr>
        <w:t xml:space="preserve"> peroxide.</w:t>
      </w:r>
    </w:p>
    <w:p w14:paraId="25EFBDF2" w14:textId="77777777" w:rsidR="00DF0D7F" w:rsidRPr="008631D3" w:rsidRDefault="00DF0D7F" w:rsidP="00DF0D7F">
      <w:pPr>
        <w:autoSpaceDE w:val="0"/>
        <w:autoSpaceDN w:val="0"/>
        <w:adjustRightInd w:val="0"/>
        <w:spacing w:before="120" w:after="120" w:line="288" w:lineRule="auto"/>
        <w:rPr>
          <w:rFonts w:cstheme="minorHAnsi"/>
          <w:b/>
          <w:color w:val="000000"/>
          <w:sz w:val="20"/>
          <w:szCs w:val="20"/>
          <w:u w:val="single"/>
        </w:rPr>
      </w:pPr>
      <w:r w:rsidRPr="008631D3">
        <w:rPr>
          <w:rFonts w:cstheme="minorHAnsi"/>
          <w:b/>
          <w:color w:val="000000"/>
          <w:sz w:val="20"/>
          <w:szCs w:val="20"/>
          <w:u w:val="single"/>
        </w:rPr>
        <w:t xml:space="preserve">Exposure Limits: </w:t>
      </w:r>
    </w:p>
    <w:p w14:paraId="4129C753" w14:textId="0B680D19" w:rsidR="00DF0D7F" w:rsidRDefault="00DF0D7F" w:rsidP="00DF0D7F">
      <w:pPr>
        <w:spacing w:before="120" w:after="120" w:line="288" w:lineRule="auto"/>
        <w:rPr>
          <w:rFonts w:cstheme="minorHAnsi"/>
          <w:color w:val="222222"/>
          <w:sz w:val="20"/>
          <w:szCs w:val="20"/>
        </w:rPr>
      </w:pPr>
      <w:r w:rsidRPr="008631D3">
        <w:rPr>
          <w:rFonts w:cstheme="minorHAnsi"/>
          <w:color w:val="000000"/>
          <w:sz w:val="20"/>
          <w:szCs w:val="20"/>
        </w:rPr>
        <w:t>OSHA PEL (8 HR. TWA):</w:t>
      </w:r>
      <w:r>
        <w:rPr>
          <w:rFonts w:cstheme="minorHAnsi"/>
          <w:color w:val="000000"/>
          <w:sz w:val="20"/>
          <w:szCs w:val="20"/>
        </w:rPr>
        <w:t xml:space="preserve"> 1 ppm</w:t>
      </w:r>
    </w:p>
    <w:p w14:paraId="2DDC9CA7" w14:textId="33037AC3" w:rsidR="00452BD7" w:rsidRDefault="00713CD3" w:rsidP="00A06BFA">
      <w:pPr>
        <w:spacing w:before="120" w:after="120" w:line="288" w:lineRule="auto"/>
        <w:rPr>
          <w:rFonts w:cstheme="minorHAnsi"/>
          <w:b/>
          <w:sz w:val="24"/>
          <w:szCs w:val="24"/>
        </w:rPr>
      </w:pPr>
      <w:r>
        <w:rPr>
          <w:noProof/>
        </w:rPr>
        <w:drawing>
          <wp:inline distT="0" distB="0" distL="0" distR="0" wp14:anchorId="27894AD5" wp14:editId="59088580">
            <wp:extent cx="627797" cy="627797"/>
            <wp:effectExtent l="0" t="0" r="1270" b="1270"/>
            <wp:docPr id="20" name="Picture 20" descr="GHS Compressed Gas Hazard Pictogram" title="GHS Compressed Gas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ece.org/fileadmin/DAM/trans/danger/publi/ghs/pictograms/bottl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797" cy="627797"/>
                    </a:xfrm>
                    <a:prstGeom prst="rect">
                      <a:avLst/>
                    </a:prstGeom>
                    <a:noFill/>
                    <a:ln>
                      <a:noFill/>
                    </a:ln>
                  </pic:spPr>
                </pic:pic>
              </a:graphicData>
            </a:graphic>
          </wp:inline>
        </w:drawing>
      </w:r>
      <w:r>
        <w:rPr>
          <w:noProof/>
        </w:rPr>
        <w:drawing>
          <wp:inline distT="0" distB="0" distL="0" distR="0" wp14:anchorId="36F65B37" wp14:editId="24160D0C">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r>
        <w:rPr>
          <w:noProof/>
        </w:rPr>
        <w:drawing>
          <wp:inline distT="0" distB="0" distL="0" distR="0" wp14:anchorId="7CFF4472" wp14:editId="67F1C75E">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sidRPr="00CE292A">
        <w:rPr>
          <w:noProof/>
        </w:rPr>
        <w:drawing>
          <wp:inline distT="0" distB="0" distL="0" distR="0" wp14:anchorId="417A4806" wp14:editId="0B29F715">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bookmarkStart w:id="0" w:name="_GoBack"/>
      <w:bookmarkEnd w:id="0"/>
    </w:p>
    <w:p w14:paraId="1BDA18F3" w14:textId="77777777" w:rsidR="00702635" w:rsidRPr="00351146" w:rsidRDefault="00702635" w:rsidP="00702635">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3 – Engineering Controls and </w:t>
      </w:r>
      <w:r w:rsidRPr="00DC7D29">
        <w:rPr>
          <w:rFonts w:cstheme="minorHAnsi"/>
          <w:b/>
          <w:sz w:val="24"/>
          <w:szCs w:val="24"/>
        </w:rPr>
        <w:t>Personal Protective Equipment (PPE)</w:t>
      </w:r>
    </w:p>
    <w:p w14:paraId="0E7D4B66" w14:textId="50B2B961" w:rsidR="00702635" w:rsidRPr="00DC7D29" w:rsidRDefault="00702635" w:rsidP="00702635">
      <w:pPr>
        <w:spacing w:before="120" w:after="120" w:line="288" w:lineRule="auto"/>
        <w:rPr>
          <w:rFonts w:cstheme="minorHAnsi"/>
          <w:sz w:val="20"/>
          <w:szCs w:val="20"/>
        </w:rPr>
      </w:pPr>
      <w:r>
        <w:rPr>
          <w:rFonts w:cstheme="minorHAnsi"/>
          <w:b/>
          <w:sz w:val="20"/>
          <w:szCs w:val="20"/>
        </w:rPr>
        <w:t xml:space="preserve">Engineering Controls: </w:t>
      </w:r>
      <w:r w:rsidR="00607B52">
        <w:rPr>
          <w:rFonts w:cstheme="minorHAnsi"/>
          <w:sz w:val="20"/>
          <w:szCs w:val="20"/>
        </w:rPr>
        <w:t>Boron trichloride</w:t>
      </w:r>
      <w:r>
        <w:rPr>
          <w:rFonts w:cstheme="minorHAnsi"/>
          <w:sz w:val="20"/>
          <w:szCs w:val="20"/>
        </w:rPr>
        <w:t xml:space="preserve"> must be handled in a chemical fume hood or in an inert atmosphere, such as a glove box</w:t>
      </w:r>
      <w:r w:rsidRPr="00DC7D29">
        <w:rPr>
          <w:rFonts w:cstheme="minorHAnsi"/>
          <w:sz w:val="20"/>
          <w:szCs w:val="20"/>
        </w:rPr>
        <w:t>.</w:t>
      </w:r>
      <w:r>
        <w:rPr>
          <w:rFonts w:cstheme="minorHAnsi"/>
          <w:sz w:val="20"/>
          <w:szCs w:val="20"/>
        </w:rPr>
        <w:t xml:space="preserve"> Refer to the SDS of the specific material for handling recommendations. The chemical fume hood must be approved and certified by REM and have a face velocity between 8</w:t>
      </w:r>
      <w:r w:rsidR="009C489E">
        <w:rPr>
          <w:rFonts w:cstheme="minorHAnsi"/>
          <w:sz w:val="20"/>
          <w:szCs w:val="20"/>
        </w:rPr>
        <w:t>0</w:t>
      </w:r>
      <w:r>
        <w:rPr>
          <w:rFonts w:cstheme="minorHAnsi"/>
          <w:sz w:val="20"/>
          <w:szCs w:val="20"/>
        </w:rPr>
        <w:t xml:space="preserve"> – 125 feet per minute. Inside the fume hood, keep these materials away from oxidizing agents, acids, and moisture/water.</w:t>
      </w:r>
    </w:p>
    <w:p w14:paraId="11FECADF" w14:textId="77777777" w:rsidR="00702635" w:rsidRDefault="00702635" w:rsidP="00702635">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76B99191" w14:textId="45AF2B00" w:rsidR="00702635" w:rsidRDefault="00702635" w:rsidP="00702635">
      <w:pPr>
        <w:pStyle w:val="NoSpacing"/>
        <w:spacing w:before="120" w:after="120" w:line="288" w:lineRule="auto"/>
        <w:rPr>
          <w:rFonts w:cstheme="minorHAnsi"/>
          <w:sz w:val="20"/>
          <w:szCs w:val="20"/>
        </w:rPr>
      </w:pPr>
      <w:r w:rsidRPr="003B1260">
        <w:rPr>
          <w:rFonts w:cstheme="minorHAnsi"/>
          <w:b/>
          <w:sz w:val="20"/>
          <w:szCs w:val="20"/>
        </w:rPr>
        <w:lastRenderedPageBreak/>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 xml:space="preserve">ecommended. </w:t>
      </w:r>
      <w:r>
        <w:rPr>
          <w:rFonts w:cstheme="minorHAnsi"/>
          <w:sz w:val="20"/>
          <w:szCs w:val="20"/>
        </w:rPr>
        <w:t xml:space="preserve">Wearing two pairs of nitrile gloves is recommended. </w:t>
      </w:r>
      <w:r w:rsidR="002E2723">
        <w:rPr>
          <w:rFonts w:cstheme="minorHAnsi"/>
          <w:b/>
          <w:color w:val="FF0000"/>
          <w:sz w:val="20"/>
          <w:szCs w:val="20"/>
        </w:rPr>
        <w:t>NOTE:</w:t>
      </w:r>
      <w:r w:rsidR="002E2723">
        <w:rPr>
          <w:rFonts w:cstheme="minorHAnsi"/>
          <w:sz w:val="20"/>
          <w:szCs w:val="20"/>
        </w:rPr>
        <w:t xml:space="preserve"> Consult with your preferred glove manufacturer to ensure that the gloves you plan on using are compatible with the specific chemical being used</w:t>
      </w:r>
      <w:r w:rsidR="002E2723">
        <w:rPr>
          <w:rFonts w:cstheme="minorHAnsi"/>
          <w:color w:val="222222"/>
          <w:sz w:val="20"/>
          <w:szCs w:val="20"/>
        </w:rPr>
        <w:t>.</w:t>
      </w:r>
    </w:p>
    <w:p w14:paraId="48126F98" w14:textId="77777777" w:rsidR="00702635" w:rsidRPr="00DC7D29" w:rsidRDefault="00702635" w:rsidP="00702635">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06500718" w14:textId="77777777" w:rsidR="00702635" w:rsidRDefault="00702635" w:rsidP="00702635">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Flame resistant 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472CD446" w14:textId="6DDB9BD5" w:rsidR="00702635" w:rsidRDefault="00702635" w:rsidP="00702635">
      <w:pPr>
        <w:pStyle w:val="NoSpacing"/>
        <w:spacing w:before="120" w:after="120" w:line="288" w:lineRule="auto"/>
        <w:rPr>
          <w:rFonts w:cstheme="minorHAnsi"/>
          <w:sz w:val="20"/>
          <w:szCs w:val="20"/>
        </w:rPr>
      </w:pPr>
      <w:r w:rsidRPr="003B1260">
        <w:rPr>
          <w:rFonts w:cstheme="minorHAnsi"/>
          <w:b/>
          <w:sz w:val="20"/>
          <w:szCs w:val="20"/>
        </w:rPr>
        <w:t>Respiratory Protection:</w:t>
      </w:r>
      <w:r>
        <w:rPr>
          <w:rFonts w:cstheme="minorHAnsi"/>
          <w:sz w:val="20"/>
          <w:szCs w:val="20"/>
        </w:rPr>
        <w:t xml:space="preserve"> Pyrophoric</w:t>
      </w:r>
      <w:r w:rsidR="008B2555">
        <w:rPr>
          <w:rFonts w:cstheme="minorHAnsi"/>
          <w:sz w:val="20"/>
          <w:szCs w:val="20"/>
        </w:rPr>
        <w:t xml:space="preserve"> material, including boron </w:t>
      </w:r>
      <w:proofErr w:type="spellStart"/>
      <w:r w:rsidR="008B2555">
        <w:rPr>
          <w:rFonts w:cstheme="minorHAnsi"/>
          <w:sz w:val="20"/>
          <w:szCs w:val="20"/>
        </w:rPr>
        <w:t>trichloride</w:t>
      </w:r>
      <w:proofErr w:type="spellEnd"/>
      <w:r w:rsidR="008B2555">
        <w:rPr>
          <w:rFonts w:cstheme="minorHAnsi"/>
          <w:sz w:val="20"/>
          <w:szCs w:val="20"/>
        </w:rPr>
        <w:t>, s</w:t>
      </w:r>
      <w:r>
        <w:rPr>
          <w:rFonts w:cstheme="minorHAnsi"/>
          <w:sz w:val="20"/>
          <w:szCs w:val="20"/>
        </w:rPr>
        <w:t xml:space="preserve">hould never be used outside of a chemical fume hood or glove box; therefore respiratory protection should not be required. </w:t>
      </w:r>
    </w:p>
    <w:p w14:paraId="170F5ABF" w14:textId="77777777" w:rsidR="00607B52" w:rsidRPr="00DC7D29" w:rsidRDefault="00607B52" w:rsidP="00607B52">
      <w:pPr>
        <w:spacing w:before="120" w:after="120" w:line="288" w:lineRule="auto"/>
        <w:rPr>
          <w:rFonts w:cstheme="minorHAnsi"/>
          <w:b/>
          <w:sz w:val="24"/>
          <w:szCs w:val="24"/>
        </w:rPr>
      </w:pPr>
      <w:r>
        <w:rPr>
          <w:rFonts w:cstheme="minorHAnsi"/>
          <w:b/>
          <w:sz w:val="24"/>
          <w:szCs w:val="24"/>
        </w:rPr>
        <w:t xml:space="preserve">Section 4 – </w:t>
      </w:r>
      <w:r w:rsidRPr="00DC7D29">
        <w:rPr>
          <w:rFonts w:cstheme="minorHAnsi"/>
          <w:b/>
          <w:sz w:val="24"/>
          <w:szCs w:val="24"/>
        </w:rPr>
        <w:t>Special Handling and Storage Requirements</w:t>
      </w:r>
    </w:p>
    <w:p w14:paraId="43191D10" w14:textId="77777777" w:rsidR="00607B52" w:rsidRDefault="00607B52" w:rsidP="00607B52">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Precautions for safe handling: </w:t>
      </w:r>
      <w:r w:rsidRPr="00AD3AD2">
        <w:rPr>
          <w:rFonts w:cstheme="minorHAnsi"/>
          <w:sz w:val="20"/>
          <w:szCs w:val="20"/>
        </w:rPr>
        <w:t>water-reactive</w:t>
      </w:r>
      <w:r>
        <w:rPr>
          <w:rFonts w:cstheme="minorHAnsi"/>
          <w:sz w:val="20"/>
          <w:szCs w:val="20"/>
        </w:rPr>
        <w:t xml:space="preserve"> (</w:t>
      </w:r>
      <w:r w:rsidRPr="00DE67F0">
        <w:rPr>
          <w:rFonts w:cstheme="minorHAnsi"/>
          <w:strike/>
          <w:sz w:val="20"/>
          <w:szCs w:val="20"/>
        </w:rPr>
        <w:t>W</w:t>
      </w:r>
      <w:r>
        <w:rPr>
          <w:rFonts w:cstheme="minorHAnsi"/>
          <w:sz w:val="20"/>
          <w:szCs w:val="20"/>
        </w:rPr>
        <w:t>)</w:t>
      </w:r>
      <w:r w:rsidRPr="00621150">
        <w:rPr>
          <w:rFonts w:cstheme="minorHAnsi"/>
          <w:sz w:val="20"/>
          <w:szCs w:val="20"/>
        </w:rPr>
        <w:t>, use extreme care when handling.</w:t>
      </w:r>
    </w:p>
    <w:p w14:paraId="357CDA30" w14:textId="77777777" w:rsidR="00607B52" w:rsidRDefault="00607B52" w:rsidP="00607B52">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Avoid contact with skin and eyes and inhalation. </w:t>
      </w:r>
    </w:p>
    <w:p w14:paraId="11CB2215" w14:textId="77777777" w:rsidR="00607B52" w:rsidRDefault="00607B52" w:rsidP="00607B52">
      <w:pPr>
        <w:pStyle w:val="ListParagraph"/>
        <w:numPr>
          <w:ilvl w:val="0"/>
          <w:numId w:val="21"/>
        </w:numPr>
        <w:spacing w:before="120" w:after="120" w:line="288" w:lineRule="auto"/>
        <w:rPr>
          <w:rFonts w:cstheme="minorHAnsi"/>
          <w:sz w:val="20"/>
          <w:szCs w:val="20"/>
        </w:rPr>
      </w:pPr>
      <w:r>
        <w:rPr>
          <w:rFonts w:cstheme="minorHAnsi"/>
          <w:sz w:val="20"/>
          <w:szCs w:val="20"/>
        </w:rPr>
        <w:t>Conduct the procedure only after a supervisor has observed the user performing the proper technique unassisted. Do not work with dangerous when wet materials alone.</w:t>
      </w:r>
    </w:p>
    <w:p w14:paraId="38E72D69" w14:textId="77777777" w:rsidR="00607B52" w:rsidRDefault="00607B52" w:rsidP="00607B52">
      <w:pPr>
        <w:pStyle w:val="ListParagraph"/>
        <w:numPr>
          <w:ilvl w:val="0"/>
          <w:numId w:val="21"/>
        </w:numPr>
        <w:spacing w:before="120" w:after="120" w:line="288" w:lineRule="auto"/>
        <w:rPr>
          <w:rFonts w:cstheme="minorHAnsi"/>
          <w:sz w:val="20"/>
          <w:szCs w:val="20"/>
        </w:rPr>
      </w:pPr>
      <w:r w:rsidRPr="00621150">
        <w:rPr>
          <w:rFonts w:cstheme="minorHAnsi"/>
          <w:sz w:val="20"/>
          <w:szCs w:val="20"/>
        </w:rPr>
        <w:t>Keep</w:t>
      </w:r>
      <w:r>
        <w:rPr>
          <w:rFonts w:cstheme="minorHAnsi"/>
          <w:sz w:val="20"/>
          <w:szCs w:val="20"/>
        </w:rPr>
        <w:t xml:space="preserve"> away from sources of ignition.</w:t>
      </w:r>
    </w:p>
    <w:p w14:paraId="17C5EE50" w14:textId="77777777" w:rsidR="00607B52" w:rsidRDefault="00607B52" w:rsidP="00607B52">
      <w:pPr>
        <w:pStyle w:val="ListParagraph"/>
        <w:numPr>
          <w:ilvl w:val="0"/>
          <w:numId w:val="21"/>
        </w:numPr>
        <w:spacing w:before="120" w:after="120" w:line="288" w:lineRule="auto"/>
        <w:rPr>
          <w:rFonts w:cstheme="minorHAnsi"/>
          <w:sz w:val="20"/>
          <w:szCs w:val="20"/>
        </w:rPr>
      </w:pPr>
      <w:r>
        <w:rPr>
          <w:rFonts w:cstheme="minorHAnsi"/>
          <w:sz w:val="20"/>
          <w:szCs w:val="20"/>
        </w:rPr>
        <w:t>Keep away from water and aqueous solutions.</w:t>
      </w:r>
    </w:p>
    <w:p w14:paraId="1F542C63" w14:textId="77777777" w:rsidR="00607B52" w:rsidRPr="002C4BC0" w:rsidRDefault="00607B52" w:rsidP="00607B52">
      <w:pPr>
        <w:pStyle w:val="ListParagraph"/>
        <w:numPr>
          <w:ilvl w:val="0"/>
          <w:numId w:val="21"/>
        </w:numPr>
        <w:spacing w:before="120" w:after="120" w:line="288" w:lineRule="auto"/>
        <w:rPr>
          <w:rFonts w:cstheme="minorHAnsi"/>
          <w:sz w:val="20"/>
          <w:szCs w:val="20"/>
        </w:rPr>
      </w:pPr>
      <w:r w:rsidRPr="00621150">
        <w:rPr>
          <w:rFonts w:eastAsia="Times New Roman" w:cstheme="minorHAnsi"/>
          <w:color w:val="000000"/>
          <w:sz w:val="20"/>
          <w:szCs w:val="20"/>
        </w:rPr>
        <w:t>Keep containers tightly closed. Store in a cool, dry and well-ventilated area awa</w:t>
      </w:r>
      <w:r>
        <w:rPr>
          <w:rFonts w:eastAsia="Times New Roman" w:cstheme="minorHAnsi"/>
          <w:color w:val="000000"/>
          <w:sz w:val="20"/>
          <w:szCs w:val="20"/>
        </w:rPr>
        <w:t>y from incompatible substances such as aqueous solutions, strong bases, Potassium, oxidizers, alcohols and metals.</w:t>
      </w:r>
    </w:p>
    <w:p w14:paraId="7B3783B7" w14:textId="77777777" w:rsidR="00607B52" w:rsidRPr="00521DA8" w:rsidRDefault="00607B52" w:rsidP="00607B52">
      <w:pPr>
        <w:pStyle w:val="ListParagraph"/>
        <w:numPr>
          <w:ilvl w:val="0"/>
          <w:numId w:val="21"/>
        </w:numPr>
        <w:spacing w:before="120" w:after="120" w:line="288" w:lineRule="auto"/>
        <w:rPr>
          <w:rFonts w:cstheme="minorHAnsi"/>
          <w:sz w:val="20"/>
          <w:szCs w:val="20"/>
        </w:rPr>
      </w:pPr>
      <w:r>
        <w:rPr>
          <w:rFonts w:cstheme="minorHAnsi"/>
          <w:sz w:val="20"/>
          <w:szCs w:val="20"/>
        </w:rPr>
        <w:t>Dangerous when wet materials should be stored in secondary containment.</w:t>
      </w:r>
    </w:p>
    <w:p w14:paraId="1BC4F4B3" w14:textId="77777777" w:rsidR="00607B52" w:rsidRDefault="00607B52" w:rsidP="00607B52">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The amount of </w:t>
      </w:r>
      <w:r>
        <w:rPr>
          <w:rFonts w:cstheme="minorHAnsi"/>
          <w:sz w:val="20"/>
          <w:szCs w:val="20"/>
        </w:rPr>
        <w:t>dangerous when wet materials</w:t>
      </w:r>
      <w:r w:rsidRPr="00621150">
        <w:rPr>
          <w:rFonts w:cstheme="minorHAnsi"/>
          <w:sz w:val="20"/>
          <w:szCs w:val="20"/>
        </w:rPr>
        <w:t xml:space="preserve"> stored should be kept at a minimum. </w:t>
      </w:r>
    </w:p>
    <w:p w14:paraId="6DEC3C2F" w14:textId="77777777" w:rsidR="00607B52" w:rsidRDefault="00607B52" w:rsidP="00607B52">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Any expired or unnecessary reactive materials should be properly disposed of as hazardous waste.  </w:t>
      </w:r>
    </w:p>
    <w:p w14:paraId="1ACDCA04" w14:textId="77777777" w:rsidR="00607B52" w:rsidRDefault="00607B52" w:rsidP="00607B52">
      <w:pPr>
        <w:pStyle w:val="ListParagraph"/>
        <w:numPr>
          <w:ilvl w:val="0"/>
          <w:numId w:val="21"/>
        </w:numPr>
        <w:spacing w:before="120" w:after="120" w:line="288" w:lineRule="auto"/>
        <w:rPr>
          <w:rFonts w:cstheme="minorHAnsi"/>
          <w:sz w:val="20"/>
          <w:szCs w:val="20"/>
        </w:rPr>
      </w:pPr>
      <w:r w:rsidRPr="00621150">
        <w:rPr>
          <w:rFonts w:cstheme="minorHAnsi"/>
          <w:sz w:val="20"/>
          <w:szCs w:val="20"/>
        </w:rPr>
        <w:t xml:space="preserve">All </w:t>
      </w:r>
      <w:r>
        <w:rPr>
          <w:rFonts w:cstheme="minorHAnsi"/>
          <w:sz w:val="20"/>
          <w:szCs w:val="20"/>
        </w:rPr>
        <w:t>dangerous when wet materials</w:t>
      </w:r>
      <w:r w:rsidRPr="00621150">
        <w:rPr>
          <w:rFonts w:cstheme="minorHAnsi"/>
          <w:sz w:val="20"/>
          <w:szCs w:val="20"/>
        </w:rPr>
        <w:t xml:space="preserve"> should be clearly labeled with the original manufacturer’s label, which should have the chemical name, hazard labels, and pictograms. The label should not be defaced in any way. </w:t>
      </w:r>
    </w:p>
    <w:p w14:paraId="63CBC75B" w14:textId="77777777" w:rsidR="00607B52" w:rsidRPr="00E12BF8" w:rsidRDefault="00607B52" w:rsidP="00607B52">
      <w:pPr>
        <w:pStyle w:val="ListParagraph"/>
        <w:numPr>
          <w:ilvl w:val="0"/>
          <w:numId w:val="21"/>
        </w:numPr>
        <w:spacing w:before="120" w:after="120" w:line="288" w:lineRule="auto"/>
        <w:rPr>
          <w:rFonts w:cstheme="minorHAnsi"/>
          <w:b/>
          <w:sz w:val="20"/>
          <w:szCs w:val="20"/>
        </w:rPr>
      </w:pPr>
      <w:r w:rsidRPr="007E2577">
        <w:rPr>
          <w:rFonts w:cstheme="minorHAnsi"/>
          <w:sz w:val="20"/>
          <w:szCs w:val="20"/>
        </w:rPr>
        <w:t xml:space="preserve">Suitable storage locations include inert gas-filled desiccators or glove boxes, flammable storage cabinets that do not contain aqueous or other incompatible chemicals, or intrinsically safe refrigerators or freezers that also do not contain aqueous or other incompatible chemicals. </w:t>
      </w:r>
    </w:p>
    <w:p w14:paraId="145595EF" w14:textId="7B853E55" w:rsidR="00E12BF8" w:rsidRPr="007E2577" w:rsidRDefault="00E12BF8" w:rsidP="00E12BF8">
      <w:pPr>
        <w:pStyle w:val="ListParagraph"/>
        <w:numPr>
          <w:ilvl w:val="0"/>
          <w:numId w:val="21"/>
        </w:numPr>
        <w:spacing w:before="120" w:after="120" w:line="288" w:lineRule="auto"/>
        <w:rPr>
          <w:rFonts w:cstheme="minorHAnsi"/>
          <w:b/>
          <w:sz w:val="20"/>
          <w:szCs w:val="20"/>
        </w:rPr>
      </w:pPr>
      <w:r>
        <w:rPr>
          <w:rFonts w:cstheme="minorHAnsi"/>
          <w:sz w:val="20"/>
          <w:szCs w:val="20"/>
        </w:rPr>
        <w:t xml:space="preserve">A current copy of the </w:t>
      </w:r>
      <w:r w:rsidR="000D7387">
        <w:rPr>
          <w:rFonts w:cstheme="minorHAnsi"/>
          <w:sz w:val="20"/>
          <w:szCs w:val="20"/>
        </w:rPr>
        <w:t>b</w:t>
      </w:r>
      <w:r>
        <w:rPr>
          <w:rFonts w:cstheme="minorHAnsi"/>
          <w:sz w:val="20"/>
          <w:szCs w:val="20"/>
        </w:rPr>
        <w:t xml:space="preserve">oron </w:t>
      </w:r>
      <w:proofErr w:type="spellStart"/>
      <w:r>
        <w:rPr>
          <w:rFonts w:cstheme="minorHAnsi"/>
          <w:sz w:val="20"/>
          <w:szCs w:val="20"/>
        </w:rPr>
        <w:t>trichloride</w:t>
      </w:r>
      <w:proofErr w:type="spellEnd"/>
      <w:r>
        <w:rPr>
          <w:rFonts w:cstheme="minorHAnsi"/>
          <w:sz w:val="20"/>
          <w:szCs w:val="20"/>
        </w:rPr>
        <w:t xml:space="preserve"> Safety Data Sheet (SDS) must be made available to all personnel working in the laboratory at all times.</w:t>
      </w:r>
    </w:p>
    <w:p w14:paraId="386C2CA1" w14:textId="77777777" w:rsidR="00702635" w:rsidRPr="00DC7D29" w:rsidRDefault="00702635" w:rsidP="00702635">
      <w:pPr>
        <w:spacing w:before="120" w:after="120" w:line="288" w:lineRule="auto"/>
        <w:rPr>
          <w:rFonts w:cstheme="minorHAnsi"/>
          <w:b/>
          <w:sz w:val="24"/>
          <w:szCs w:val="24"/>
        </w:rPr>
      </w:pPr>
      <w:r>
        <w:rPr>
          <w:rFonts w:cstheme="minorHAnsi"/>
          <w:b/>
          <w:sz w:val="24"/>
          <w:szCs w:val="24"/>
        </w:rPr>
        <w:t xml:space="preserve">Section 5 – </w:t>
      </w:r>
      <w:r w:rsidRPr="00DC7D29">
        <w:rPr>
          <w:rFonts w:cstheme="minorHAnsi"/>
          <w:b/>
          <w:sz w:val="24"/>
          <w:szCs w:val="24"/>
        </w:rPr>
        <w:t>Spill and Accident Procedure</w:t>
      </w:r>
      <w:r>
        <w:rPr>
          <w:rFonts w:cstheme="minorHAnsi"/>
          <w:b/>
          <w:sz w:val="24"/>
          <w:szCs w:val="24"/>
        </w:rPr>
        <w:t>s</w:t>
      </w:r>
      <w:r w:rsidRPr="00DC7D29">
        <w:rPr>
          <w:rFonts w:cstheme="minorHAnsi"/>
          <w:b/>
          <w:sz w:val="24"/>
          <w:szCs w:val="24"/>
        </w:rPr>
        <w:t xml:space="preserve"> </w:t>
      </w:r>
    </w:p>
    <w:p w14:paraId="28F9017E" w14:textId="77777777" w:rsidR="00702635" w:rsidRDefault="00702635" w:rsidP="00702635">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p>
    <w:p w14:paraId="73BB12EA" w14:textId="77777777" w:rsidR="00702635" w:rsidRPr="00DC7D29" w:rsidRDefault="00702635" w:rsidP="00702635">
      <w:pPr>
        <w:spacing w:before="120" w:after="120" w:line="288" w:lineRule="auto"/>
        <w:rPr>
          <w:rFonts w:cstheme="minorHAnsi"/>
          <w:b/>
          <w:sz w:val="24"/>
          <w:szCs w:val="24"/>
        </w:rPr>
      </w:pPr>
      <w:r>
        <w:rPr>
          <w:rFonts w:cstheme="minorHAnsi"/>
          <w:b/>
          <w:sz w:val="24"/>
          <w:szCs w:val="24"/>
        </w:rPr>
        <w:t xml:space="preserve">Section 6 – </w:t>
      </w:r>
      <w:r w:rsidRPr="00DC7D29">
        <w:rPr>
          <w:rFonts w:cstheme="minorHAnsi"/>
          <w:b/>
          <w:sz w:val="24"/>
          <w:szCs w:val="24"/>
        </w:rPr>
        <w:t>Waste Disposal Procedure</w:t>
      </w:r>
      <w:r>
        <w:rPr>
          <w:rFonts w:cstheme="minorHAnsi"/>
          <w:b/>
          <w:sz w:val="24"/>
          <w:szCs w:val="24"/>
        </w:rPr>
        <w:t>s</w:t>
      </w:r>
    </w:p>
    <w:p w14:paraId="6AD19A89" w14:textId="77777777" w:rsidR="00702635" w:rsidRPr="00EC0841" w:rsidRDefault="00702635" w:rsidP="00702635">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away from incompatible chemicals such as aqueous solutions. Complete a Chemical Waste Pickup Request Form to arrange for disposal by REM; detailed instructions are provided at the following link: </w:t>
      </w:r>
      <w:hyperlink r:id="rId13" w:history="1">
        <w:r w:rsidRPr="00177396">
          <w:rPr>
            <w:rStyle w:val="Hyperlink"/>
            <w:rFonts w:cstheme="minorHAnsi"/>
            <w:sz w:val="20"/>
            <w:szCs w:val="20"/>
          </w:rPr>
          <w:t>http://www.purdue.edu/ehps/rem/hmm/chemwaste.htm</w:t>
        </w:r>
      </w:hyperlink>
      <w:r>
        <w:rPr>
          <w:rFonts w:cstheme="minorHAnsi"/>
          <w:sz w:val="20"/>
          <w:szCs w:val="20"/>
        </w:rPr>
        <w:t xml:space="preserve">. </w:t>
      </w:r>
    </w:p>
    <w:p w14:paraId="06225975" w14:textId="77777777" w:rsidR="00702635" w:rsidRPr="00DC7D29" w:rsidRDefault="00702635" w:rsidP="00702635">
      <w:pPr>
        <w:spacing w:before="120" w:after="120" w:line="288" w:lineRule="auto"/>
        <w:rPr>
          <w:rFonts w:cstheme="minorHAnsi"/>
          <w:b/>
          <w:color w:val="FF0000"/>
          <w:sz w:val="24"/>
          <w:szCs w:val="24"/>
        </w:rPr>
      </w:pPr>
      <w:r>
        <w:rPr>
          <w:rFonts w:cstheme="minorHAnsi"/>
          <w:b/>
          <w:sz w:val="24"/>
          <w:szCs w:val="24"/>
        </w:rPr>
        <w:lastRenderedPageBreak/>
        <w:t xml:space="preserve">Section 7 – </w:t>
      </w:r>
      <w:r w:rsidRPr="00DC7D29">
        <w:rPr>
          <w:rFonts w:cstheme="minorHAnsi"/>
          <w:b/>
          <w:sz w:val="24"/>
          <w:szCs w:val="24"/>
        </w:rPr>
        <w:t xml:space="preserve">Protocol </w:t>
      </w:r>
      <w:r w:rsidRPr="00DC7D29">
        <w:rPr>
          <w:rFonts w:cstheme="minorHAnsi"/>
          <w:b/>
          <w:color w:val="FF0000"/>
          <w:sz w:val="24"/>
          <w:szCs w:val="24"/>
        </w:rPr>
        <w:t>(Add lab specific Protocol here)</w:t>
      </w:r>
    </w:p>
    <w:sdt>
      <w:sdtPr>
        <w:rPr>
          <w:rFonts w:cstheme="minorHAnsi"/>
          <w:b/>
        </w:rPr>
        <w:id w:val="-1412315417"/>
      </w:sdtPr>
      <w:sdtEndPr/>
      <w:sdtContent>
        <w:p w14:paraId="6ECE8F54" w14:textId="77777777" w:rsidR="00702635" w:rsidRPr="00DC7D29" w:rsidRDefault="00713CD3" w:rsidP="00702635">
          <w:pPr>
            <w:spacing w:before="120" w:after="120" w:line="288" w:lineRule="auto"/>
            <w:rPr>
              <w:rFonts w:cstheme="minorHAnsi"/>
              <w:b/>
            </w:rPr>
          </w:pPr>
          <w:sdt>
            <w:sdtPr>
              <w:rPr>
                <w:rFonts w:cstheme="minorHAnsi"/>
                <w:sz w:val="20"/>
                <w:szCs w:val="20"/>
              </w:rPr>
              <w:id w:val="-1681647772"/>
              <w:showingPlcHdr/>
            </w:sdtPr>
            <w:sdtEndPr/>
            <w:sdtContent>
              <w:r w:rsidR="00702635" w:rsidRPr="00DC7D29">
                <w:rPr>
                  <w:rStyle w:val="PlaceholderText"/>
                  <w:rFonts w:cstheme="minorHAnsi"/>
                </w:rPr>
                <w:t>Click here to enter text.</w:t>
              </w:r>
            </w:sdtContent>
          </w:sdt>
        </w:p>
      </w:sdtContent>
    </w:sdt>
    <w:p w14:paraId="055D81B4" w14:textId="77777777" w:rsidR="00702635" w:rsidRPr="00DC7D29" w:rsidRDefault="00702635" w:rsidP="00702635">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 P</w:t>
      </w:r>
      <w:r>
        <w:rPr>
          <w:rFonts w:cstheme="minorHAnsi"/>
          <w:sz w:val="20"/>
          <w:szCs w:val="20"/>
        </w:rPr>
        <w:t>rincipal Investigator</w:t>
      </w:r>
      <w:r w:rsidRPr="00DC7D29">
        <w:rPr>
          <w:rFonts w:cstheme="minorHAnsi"/>
          <w:sz w:val="20"/>
          <w:szCs w:val="20"/>
        </w:rPr>
        <w:t>.</w:t>
      </w:r>
      <w:r w:rsidRPr="00DC7D29">
        <w:rPr>
          <w:rFonts w:cstheme="minorHAnsi"/>
          <w:sz w:val="20"/>
          <w:szCs w:val="20"/>
        </w:rPr>
        <w:tab/>
      </w:r>
    </w:p>
    <w:p w14:paraId="6F45975A" w14:textId="77777777" w:rsidR="00702635" w:rsidRPr="00DC7D29" w:rsidRDefault="00702635" w:rsidP="00702635">
      <w:pPr>
        <w:spacing w:before="120" w:after="120" w:line="288" w:lineRule="auto"/>
        <w:rPr>
          <w:rFonts w:cstheme="minorHAnsi"/>
          <w:b/>
        </w:rPr>
      </w:pPr>
      <w:r>
        <w:rPr>
          <w:rFonts w:cstheme="minorHAnsi"/>
          <w:b/>
          <w:sz w:val="24"/>
          <w:szCs w:val="24"/>
        </w:rPr>
        <w:t xml:space="preserve">Section 8 – </w:t>
      </w:r>
      <w:r w:rsidRPr="00DC7D29">
        <w:rPr>
          <w:rFonts w:cstheme="minorHAnsi"/>
          <w:b/>
          <w:sz w:val="24"/>
          <w:szCs w:val="24"/>
        </w:rPr>
        <w:t>Documentation of Training</w:t>
      </w:r>
      <w:r w:rsidRPr="00DC7D29">
        <w:rPr>
          <w:rFonts w:cstheme="minorHAnsi"/>
          <w:b/>
        </w:rPr>
        <w:t xml:space="preserve"> </w:t>
      </w:r>
      <w:r w:rsidRPr="005B3DA1">
        <w:rPr>
          <w:rFonts w:cstheme="minorHAnsi"/>
          <w:b/>
          <w:color w:val="FF0000"/>
          <w:sz w:val="20"/>
          <w:szCs w:val="20"/>
        </w:rPr>
        <w:t>(signature of all users is required)</w:t>
      </w:r>
    </w:p>
    <w:p w14:paraId="5BCC440A" w14:textId="7F6052DC" w:rsidR="00702635" w:rsidRPr="00DC7D29" w:rsidRDefault="00702635" w:rsidP="00702635">
      <w:pPr>
        <w:spacing w:before="120" w:after="120" w:line="288" w:lineRule="auto"/>
        <w:rPr>
          <w:rFonts w:cstheme="minorHAnsi"/>
          <w:sz w:val="20"/>
          <w:szCs w:val="20"/>
        </w:rPr>
      </w:pPr>
      <w:r w:rsidRPr="00B361B4">
        <w:rPr>
          <w:rFonts w:cstheme="minorHAnsi"/>
          <w:sz w:val="20"/>
          <w:szCs w:val="20"/>
        </w:rPr>
        <w:t xml:space="preserve">Prior to conducting any work with </w:t>
      </w:r>
      <w:r w:rsidR="008B2555">
        <w:rPr>
          <w:rFonts w:cstheme="minorHAnsi"/>
          <w:color w:val="222222"/>
          <w:sz w:val="20"/>
          <w:szCs w:val="20"/>
        </w:rPr>
        <w:t xml:space="preserve">boron </w:t>
      </w:r>
      <w:proofErr w:type="spellStart"/>
      <w:r w:rsidR="008B2555">
        <w:rPr>
          <w:rFonts w:cstheme="minorHAnsi"/>
          <w:color w:val="222222"/>
          <w:sz w:val="20"/>
          <w:szCs w:val="20"/>
        </w:rPr>
        <w:t>trichloride</w:t>
      </w:r>
      <w:proofErr w:type="spellEnd"/>
      <w:r>
        <w:rPr>
          <w:rFonts w:cstheme="minorHAnsi"/>
          <w:color w:val="222222"/>
          <w:sz w:val="20"/>
          <w:szCs w:val="20"/>
        </w:rPr>
        <w:t xml:space="preserve"> material</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4B2E52">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705EA5" w:rsidRPr="00DC7D29" w14:paraId="642EC172" w14:textId="77777777" w:rsidTr="000F5131">
        <w:trPr>
          <w:trHeight w:val="576"/>
        </w:trPr>
        <w:sdt>
          <w:sdtPr>
            <w:rPr>
              <w:rFonts w:cstheme="minorHAnsi"/>
              <w:b/>
              <w:sz w:val="24"/>
              <w:szCs w:val="24"/>
            </w:rPr>
            <w:id w:val="-609514907"/>
            <w:showingPlcHdr/>
          </w:sdtPr>
          <w:sdtEndPr/>
          <w:sdtContent>
            <w:tc>
              <w:tcPr>
                <w:tcW w:w="3978" w:type="dxa"/>
              </w:tcPr>
              <w:p w14:paraId="28239EA6" w14:textId="1E5AA7EA" w:rsidR="00705EA5" w:rsidRDefault="00705EA5"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98A1221" w14:textId="77777777" w:rsidR="00705EA5" w:rsidRPr="00DC7D29" w:rsidRDefault="00705EA5" w:rsidP="00A06BFA">
            <w:pPr>
              <w:spacing w:before="120" w:after="120" w:line="288" w:lineRule="auto"/>
              <w:rPr>
                <w:rFonts w:cstheme="minorHAnsi"/>
                <w:b/>
                <w:sz w:val="24"/>
                <w:szCs w:val="24"/>
              </w:rPr>
            </w:pPr>
          </w:p>
        </w:tc>
        <w:sdt>
          <w:sdtPr>
            <w:rPr>
              <w:rFonts w:cstheme="minorHAnsi"/>
              <w:b/>
              <w:sz w:val="24"/>
              <w:szCs w:val="24"/>
            </w:rPr>
            <w:id w:val="-1353949621"/>
            <w:showingPlcHdr/>
            <w:date>
              <w:dateFormat w:val="M/d/yyyy"/>
              <w:lid w:val="en-US"/>
              <w:storeMappedDataAs w:val="dateTime"/>
              <w:calendar w:val="gregorian"/>
            </w:date>
          </w:sdtPr>
          <w:sdtEndPr/>
          <w:sdtContent>
            <w:tc>
              <w:tcPr>
                <w:tcW w:w="2178" w:type="dxa"/>
              </w:tcPr>
              <w:p w14:paraId="40E6754C" w14:textId="16E86E23" w:rsidR="00705EA5" w:rsidRDefault="00705EA5"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F73BCE" w:rsidRPr="00DC7D29" w14:paraId="27E9997C" w14:textId="77777777" w:rsidTr="00764A4D">
        <w:trPr>
          <w:trHeight w:val="576"/>
        </w:trPr>
        <w:sdt>
          <w:sdtPr>
            <w:rPr>
              <w:rFonts w:cstheme="minorHAnsi"/>
              <w:b/>
              <w:sz w:val="24"/>
              <w:szCs w:val="24"/>
            </w:rPr>
            <w:id w:val="-1437897714"/>
            <w:showingPlcHdr/>
          </w:sdtPr>
          <w:sdtEndPr/>
          <w:sdtContent>
            <w:tc>
              <w:tcPr>
                <w:tcW w:w="3978" w:type="dxa"/>
              </w:tcPr>
              <w:p w14:paraId="0256FB50" w14:textId="77777777" w:rsidR="00F73BCE" w:rsidRPr="00DC7D29" w:rsidRDefault="00F73BCE" w:rsidP="00764A4D">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DF3EA54" w14:textId="77777777" w:rsidR="00F73BCE" w:rsidRPr="00DC7D29" w:rsidRDefault="00F73BCE" w:rsidP="00764A4D">
            <w:pPr>
              <w:spacing w:before="120" w:after="120" w:line="288" w:lineRule="auto"/>
              <w:rPr>
                <w:rFonts w:cstheme="minorHAnsi"/>
                <w:b/>
                <w:sz w:val="24"/>
                <w:szCs w:val="24"/>
              </w:rPr>
            </w:pPr>
          </w:p>
        </w:tc>
        <w:sdt>
          <w:sdtPr>
            <w:rPr>
              <w:rFonts w:cstheme="minorHAnsi"/>
              <w:b/>
              <w:sz w:val="24"/>
              <w:szCs w:val="24"/>
            </w:rPr>
            <w:id w:val="-1133324151"/>
            <w:showingPlcHdr/>
            <w:date>
              <w:dateFormat w:val="M/d/yyyy"/>
              <w:lid w:val="en-US"/>
              <w:storeMappedDataAs w:val="dateTime"/>
              <w:calendar w:val="gregorian"/>
            </w:date>
          </w:sdtPr>
          <w:sdtEndPr/>
          <w:sdtContent>
            <w:tc>
              <w:tcPr>
                <w:tcW w:w="2178" w:type="dxa"/>
              </w:tcPr>
              <w:p w14:paraId="7171702E" w14:textId="77777777" w:rsidR="00F73BCE" w:rsidRPr="00DC7D29" w:rsidRDefault="00F73BCE" w:rsidP="00764A4D">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F73BCE" w14:paraId="4784593F" w14:textId="77777777" w:rsidTr="00764A4D">
        <w:trPr>
          <w:trHeight w:val="576"/>
        </w:trPr>
        <w:sdt>
          <w:sdtPr>
            <w:rPr>
              <w:rFonts w:cstheme="minorHAnsi"/>
              <w:b/>
              <w:sz w:val="24"/>
              <w:szCs w:val="24"/>
            </w:rPr>
            <w:id w:val="1547025400"/>
            <w:showingPlcHdr/>
          </w:sdtPr>
          <w:sdtEndPr/>
          <w:sdtContent>
            <w:tc>
              <w:tcPr>
                <w:tcW w:w="3978" w:type="dxa"/>
              </w:tcPr>
              <w:p w14:paraId="47B1FECA" w14:textId="77777777" w:rsidR="00F73BCE" w:rsidRDefault="00F73BCE" w:rsidP="00764A4D">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28875EF" w14:textId="77777777" w:rsidR="00F73BCE" w:rsidRPr="00DC7D29" w:rsidRDefault="00F73BCE" w:rsidP="00764A4D">
            <w:pPr>
              <w:spacing w:before="120" w:after="120" w:line="288" w:lineRule="auto"/>
              <w:rPr>
                <w:rFonts w:cstheme="minorHAnsi"/>
                <w:b/>
                <w:sz w:val="24"/>
                <w:szCs w:val="24"/>
              </w:rPr>
            </w:pPr>
          </w:p>
        </w:tc>
        <w:sdt>
          <w:sdtPr>
            <w:rPr>
              <w:rFonts w:cstheme="minorHAnsi"/>
              <w:b/>
              <w:sz w:val="24"/>
              <w:szCs w:val="24"/>
            </w:rPr>
            <w:id w:val="-2013210750"/>
            <w:showingPlcHdr/>
            <w:date>
              <w:dateFormat w:val="M/d/yyyy"/>
              <w:lid w:val="en-US"/>
              <w:storeMappedDataAs w:val="dateTime"/>
              <w:calendar w:val="gregorian"/>
            </w:date>
          </w:sdtPr>
          <w:sdtEndPr/>
          <w:sdtContent>
            <w:tc>
              <w:tcPr>
                <w:tcW w:w="2178" w:type="dxa"/>
              </w:tcPr>
              <w:p w14:paraId="1821108B" w14:textId="77777777" w:rsidR="00F73BCE" w:rsidRDefault="00F73BCE" w:rsidP="00764A4D">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F73BCE" w:rsidRPr="00DC7D29" w14:paraId="13E5F460" w14:textId="77777777" w:rsidTr="00F73BCE">
        <w:trPr>
          <w:trHeight w:val="576"/>
        </w:trPr>
        <w:sdt>
          <w:sdtPr>
            <w:rPr>
              <w:rFonts w:cstheme="minorHAnsi"/>
              <w:b/>
              <w:sz w:val="24"/>
              <w:szCs w:val="24"/>
            </w:rPr>
            <w:id w:val="-1278098200"/>
            <w:showingPlcHdr/>
          </w:sdtPr>
          <w:sdtEndPr/>
          <w:sdtContent>
            <w:tc>
              <w:tcPr>
                <w:tcW w:w="3978" w:type="dxa"/>
              </w:tcPr>
              <w:p w14:paraId="2AC1B406" w14:textId="77777777" w:rsidR="00F73BCE" w:rsidRPr="00DC7D29" w:rsidRDefault="00F73BCE" w:rsidP="00764A4D">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4241B66" w14:textId="77777777" w:rsidR="00F73BCE" w:rsidRPr="00DC7D29" w:rsidRDefault="00F73BCE" w:rsidP="00764A4D">
            <w:pPr>
              <w:spacing w:before="120" w:after="120" w:line="288" w:lineRule="auto"/>
              <w:rPr>
                <w:rFonts w:cstheme="minorHAnsi"/>
                <w:b/>
                <w:sz w:val="24"/>
                <w:szCs w:val="24"/>
              </w:rPr>
            </w:pPr>
          </w:p>
        </w:tc>
        <w:sdt>
          <w:sdtPr>
            <w:rPr>
              <w:rFonts w:cstheme="minorHAnsi"/>
              <w:b/>
              <w:sz w:val="24"/>
              <w:szCs w:val="24"/>
            </w:rPr>
            <w:id w:val="1868957632"/>
            <w:showingPlcHdr/>
            <w:date>
              <w:dateFormat w:val="M/d/yyyy"/>
              <w:lid w:val="en-US"/>
              <w:storeMappedDataAs w:val="dateTime"/>
              <w:calendar w:val="gregorian"/>
            </w:date>
          </w:sdtPr>
          <w:sdtEndPr/>
          <w:sdtContent>
            <w:tc>
              <w:tcPr>
                <w:tcW w:w="2178" w:type="dxa"/>
              </w:tcPr>
              <w:p w14:paraId="583C145C" w14:textId="77777777" w:rsidR="00F73BCE" w:rsidRPr="00DC7D29" w:rsidRDefault="00F73BCE" w:rsidP="00764A4D">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520E1B">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A0766" w14:textId="77777777" w:rsidR="003D7350" w:rsidRDefault="003D7350" w:rsidP="00E83E8B">
      <w:pPr>
        <w:spacing w:after="0" w:line="240" w:lineRule="auto"/>
      </w:pPr>
      <w:r>
        <w:separator/>
      </w:r>
    </w:p>
  </w:endnote>
  <w:endnote w:type="continuationSeparator" w:id="0">
    <w:p w14:paraId="5F5FDCD3" w14:textId="77777777" w:rsidR="003D7350" w:rsidRDefault="003D7350"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65858731" w:rsidR="00A06BFA" w:rsidRPr="00AD2BF0" w:rsidRDefault="00072E17">
    <w:pPr>
      <w:pStyle w:val="Footer"/>
      <w:rPr>
        <w:rFonts w:eastAsia="Times New Roman" w:cstheme="minorHAnsi"/>
        <w:color w:val="222222"/>
        <w:sz w:val="20"/>
        <w:szCs w:val="20"/>
        <w:shd w:val="clear" w:color="auto" w:fill="FFFFFF"/>
      </w:rPr>
    </w:pPr>
    <w:r>
      <w:rPr>
        <w:rFonts w:cstheme="minorHAnsi"/>
        <w:color w:val="222222"/>
        <w:sz w:val="20"/>
        <w:szCs w:val="20"/>
      </w:rPr>
      <w:t xml:space="preserve">Boron </w:t>
    </w:r>
    <w:proofErr w:type="spellStart"/>
    <w:r w:rsidR="0085746A">
      <w:rPr>
        <w:rFonts w:cstheme="minorHAnsi"/>
        <w:color w:val="222222"/>
        <w:sz w:val="20"/>
        <w:szCs w:val="20"/>
      </w:rPr>
      <w:t>tri</w:t>
    </w:r>
    <w:r w:rsidR="00520E1B">
      <w:rPr>
        <w:rFonts w:cstheme="minorHAnsi"/>
        <w:color w:val="222222"/>
        <w:sz w:val="20"/>
        <w:szCs w:val="20"/>
      </w:rPr>
      <w:t>chlo</w:t>
    </w:r>
    <w:r>
      <w:rPr>
        <w:rFonts w:cstheme="minorHAnsi"/>
        <w:color w:val="222222"/>
        <w:sz w:val="20"/>
        <w:szCs w:val="20"/>
      </w:rPr>
      <w:t>ride</w:t>
    </w:r>
    <w:proofErr w:type="spellEnd"/>
    <w:r w:rsidR="00A06BFA"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713CD3">
          <w:rPr>
            <w:rFonts w:cstheme="minorHAnsi"/>
            <w:noProof/>
            <w:sz w:val="18"/>
            <w:szCs w:val="18"/>
          </w:rPr>
          <w:t>3</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9C489E">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93E29" w14:textId="77777777" w:rsidR="003D7350" w:rsidRDefault="003D7350" w:rsidP="00E83E8B">
      <w:pPr>
        <w:spacing w:after="0" w:line="240" w:lineRule="auto"/>
      </w:pPr>
      <w:r>
        <w:separator/>
      </w:r>
    </w:p>
  </w:footnote>
  <w:footnote w:type="continuationSeparator" w:id="0">
    <w:p w14:paraId="59A1B6C5" w14:textId="77777777" w:rsidR="003D7350" w:rsidRDefault="003D7350"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3"/>
  </w:num>
  <w:num w:numId="5">
    <w:abstractNumId w:val="16"/>
  </w:num>
  <w:num w:numId="6">
    <w:abstractNumId w:val="15"/>
  </w:num>
  <w:num w:numId="7">
    <w:abstractNumId w:val="19"/>
  </w:num>
  <w:num w:numId="8">
    <w:abstractNumId w:val="20"/>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1"/>
  </w:num>
  <w:num w:numId="17">
    <w:abstractNumId w:val="8"/>
  </w:num>
  <w:num w:numId="18">
    <w:abstractNumId w:val="5"/>
  </w:num>
  <w:num w:numId="19">
    <w:abstractNumId w:val="0"/>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45D0"/>
    <w:rsid w:val="0006218F"/>
    <w:rsid w:val="000667C6"/>
    <w:rsid w:val="00072E17"/>
    <w:rsid w:val="000832E3"/>
    <w:rsid w:val="00086714"/>
    <w:rsid w:val="000B6958"/>
    <w:rsid w:val="000C7862"/>
    <w:rsid w:val="000D3467"/>
    <w:rsid w:val="000D5EF1"/>
    <w:rsid w:val="000D6D3D"/>
    <w:rsid w:val="000D7387"/>
    <w:rsid w:val="000E228A"/>
    <w:rsid w:val="000F1A7E"/>
    <w:rsid w:val="000F4440"/>
    <w:rsid w:val="000F5131"/>
    <w:rsid w:val="000F6DA5"/>
    <w:rsid w:val="0011462E"/>
    <w:rsid w:val="00120D9A"/>
    <w:rsid w:val="00125B94"/>
    <w:rsid w:val="00171722"/>
    <w:rsid w:val="00174DC9"/>
    <w:rsid w:val="00185B20"/>
    <w:rsid w:val="001932B2"/>
    <w:rsid w:val="001A303D"/>
    <w:rsid w:val="001C2D02"/>
    <w:rsid w:val="001C3606"/>
    <w:rsid w:val="001C51C3"/>
    <w:rsid w:val="001D0366"/>
    <w:rsid w:val="001E1098"/>
    <w:rsid w:val="002006B0"/>
    <w:rsid w:val="002038B8"/>
    <w:rsid w:val="0022345A"/>
    <w:rsid w:val="002357AA"/>
    <w:rsid w:val="002369A3"/>
    <w:rsid w:val="0024516F"/>
    <w:rsid w:val="00245E50"/>
    <w:rsid w:val="00253494"/>
    <w:rsid w:val="00263ED1"/>
    <w:rsid w:val="00265CA6"/>
    <w:rsid w:val="002677E7"/>
    <w:rsid w:val="00274145"/>
    <w:rsid w:val="00293660"/>
    <w:rsid w:val="002A11BF"/>
    <w:rsid w:val="002A7020"/>
    <w:rsid w:val="002B55B7"/>
    <w:rsid w:val="002C4A8E"/>
    <w:rsid w:val="002C4BC0"/>
    <w:rsid w:val="002D5566"/>
    <w:rsid w:val="002D6A72"/>
    <w:rsid w:val="002E0D97"/>
    <w:rsid w:val="002E0EF3"/>
    <w:rsid w:val="002E2723"/>
    <w:rsid w:val="00315CB3"/>
    <w:rsid w:val="00316628"/>
    <w:rsid w:val="003467F1"/>
    <w:rsid w:val="00351146"/>
    <w:rsid w:val="00352F12"/>
    <w:rsid w:val="00355D5D"/>
    <w:rsid w:val="00363BCA"/>
    <w:rsid w:val="00366414"/>
    <w:rsid w:val="00366DA6"/>
    <w:rsid w:val="0037554D"/>
    <w:rsid w:val="00377CE8"/>
    <w:rsid w:val="003904D4"/>
    <w:rsid w:val="003950E9"/>
    <w:rsid w:val="003A6550"/>
    <w:rsid w:val="003D7350"/>
    <w:rsid w:val="003E1CFB"/>
    <w:rsid w:val="003F072E"/>
    <w:rsid w:val="003F1BDE"/>
    <w:rsid w:val="003F564F"/>
    <w:rsid w:val="00411845"/>
    <w:rsid w:val="00426401"/>
    <w:rsid w:val="00427421"/>
    <w:rsid w:val="00447272"/>
    <w:rsid w:val="00452088"/>
    <w:rsid w:val="00452BD7"/>
    <w:rsid w:val="00457753"/>
    <w:rsid w:val="00460CD2"/>
    <w:rsid w:val="00463346"/>
    <w:rsid w:val="00470243"/>
    <w:rsid w:val="00471562"/>
    <w:rsid w:val="004929A2"/>
    <w:rsid w:val="00495971"/>
    <w:rsid w:val="004A4D32"/>
    <w:rsid w:val="004B29A0"/>
    <w:rsid w:val="004B2E52"/>
    <w:rsid w:val="004B6C5A"/>
    <w:rsid w:val="004C23B6"/>
    <w:rsid w:val="004E29EA"/>
    <w:rsid w:val="005042BC"/>
    <w:rsid w:val="00507560"/>
    <w:rsid w:val="00520E1B"/>
    <w:rsid w:val="0052121D"/>
    <w:rsid w:val="00521DA8"/>
    <w:rsid w:val="00530E90"/>
    <w:rsid w:val="00553E58"/>
    <w:rsid w:val="00554DE4"/>
    <w:rsid w:val="005643E6"/>
    <w:rsid w:val="00571048"/>
    <w:rsid w:val="005745A0"/>
    <w:rsid w:val="00592EC3"/>
    <w:rsid w:val="0059591C"/>
    <w:rsid w:val="005A36A1"/>
    <w:rsid w:val="005A6FB3"/>
    <w:rsid w:val="005B3DA1"/>
    <w:rsid w:val="005B42FA"/>
    <w:rsid w:val="005C3BEC"/>
    <w:rsid w:val="005E5049"/>
    <w:rsid w:val="005F2CF3"/>
    <w:rsid w:val="00604B1F"/>
    <w:rsid w:val="00607B52"/>
    <w:rsid w:val="00614449"/>
    <w:rsid w:val="00621150"/>
    <w:rsid w:val="00637757"/>
    <w:rsid w:val="00657ED6"/>
    <w:rsid w:val="00667D37"/>
    <w:rsid w:val="0067042E"/>
    <w:rsid w:val="00672441"/>
    <w:rsid w:val="006762A5"/>
    <w:rsid w:val="00693D76"/>
    <w:rsid w:val="00697EC1"/>
    <w:rsid w:val="006B4C4F"/>
    <w:rsid w:val="006E66B2"/>
    <w:rsid w:val="00702635"/>
    <w:rsid w:val="00702802"/>
    <w:rsid w:val="00705EA5"/>
    <w:rsid w:val="00712B4D"/>
    <w:rsid w:val="00713CD3"/>
    <w:rsid w:val="007268C5"/>
    <w:rsid w:val="00734BB8"/>
    <w:rsid w:val="00741182"/>
    <w:rsid w:val="00757AC2"/>
    <w:rsid w:val="00763952"/>
    <w:rsid w:val="00765F96"/>
    <w:rsid w:val="00766695"/>
    <w:rsid w:val="007832A9"/>
    <w:rsid w:val="00787432"/>
    <w:rsid w:val="007A7293"/>
    <w:rsid w:val="007D58BC"/>
    <w:rsid w:val="007D5B58"/>
    <w:rsid w:val="007E5FE7"/>
    <w:rsid w:val="00803871"/>
    <w:rsid w:val="00827148"/>
    <w:rsid w:val="00837AFC"/>
    <w:rsid w:val="0084116F"/>
    <w:rsid w:val="00850978"/>
    <w:rsid w:val="0085746A"/>
    <w:rsid w:val="00866AE7"/>
    <w:rsid w:val="00875CC9"/>
    <w:rsid w:val="008763CA"/>
    <w:rsid w:val="00891D4B"/>
    <w:rsid w:val="008A11DB"/>
    <w:rsid w:val="008A2498"/>
    <w:rsid w:val="008B2555"/>
    <w:rsid w:val="008B70AD"/>
    <w:rsid w:val="008C4AEC"/>
    <w:rsid w:val="008C4B9E"/>
    <w:rsid w:val="008D1C2A"/>
    <w:rsid w:val="008D55CD"/>
    <w:rsid w:val="008F73D6"/>
    <w:rsid w:val="00905F2E"/>
    <w:rsid w:val="00914DCE"/>
    <w:rsid w:val="009150B1"/>
    <w:rsid w:val="00917F75"/>
    <w:rsid w:val="0092044F"/>
    <w:rsid w:val="00931907"/>
    <w:rsid w:val="00936C3C"/>
    <w:rsid w:val="009452B5"/>
    <w:rsid w:val="00952B71"/>
    <w:rsid w:val="00956E0B"/>
    <w:rsid w:val="00960D70"/>
    <w:rsid w:val="009626FF"/>
    <w:rsid w:val="0096277E"/>
    <w:rsid w:val="009663CE"/>
    <w:rsid w:val="00972CE1"/>
    <w:rsid w:val="00987262"/>
    <w:rsid w:val="009A1AAA"/>
    <w:rsid w:val="009B1D3D"/>
    <w:rsid w:val="009C489E"/>
    <w:rsid w:val="009D370A"/>
    <w:rsid w:val="009D704C"/>
    <w:rsid w:val="009E4CC7"/>
    <w:rsid w:val="009F5503"/>
    <w:rsid w:val="00A06BFA"/>
    <w:rsid w:val="00A119D1"/>
    <w:rsid w:val="00A4088C"/>
    <w:rsid w:val="00A44604"/>
    <w:rsid w:val="00A52E06"/>
    <w:rsid w:val="00A602D8"/>
    <w:rsid w:val="00A74175"/>
    <w:rsid w:val="00A81CBB"/>
    <w:rsid w:val="00A831F0"/>
    <w:rsid w:val="00A874A1"/>
    <w:rsid w:val="00A945E8"/>
    <w:rsid w:val="00AA1E36"/>
    <w:rsid w:val="00AA4CBE"/>
    <w:rsid w:val="00AB00C1"/>
    <w:rsid w:val="00AB28AE"/>
    <w:rsid w:val="00AB3D16"/>
    <w:rsid w:val="00AD1D4E"/>
    <w:rsid w:val="00AD2BF0"/>
    <w:rsid w:val="00AD3AD2"/>
    <w:rsid w:val="00AE3CF1"/>
    <w:rsid w:val="00AF2415"/>
    <w:rsid w:val="00B0047E"/>
    <w:rsid w:val="00B312BA"/>
    <w:rsid w:val="00B35E5E"/>
    <w:rsid w:val="00B4188D"/>
    <w:rsid w:val="00B50CCA"/>
    <w:rsid w:val="00B5589C"/>
    <w:rsid w:val="00B6326D"/>
    <w:rsid w:val="00B760F8"/>
    <w:rsid w:val="00B80F97"/>
    <w:rsid w:val="00C05A3E"/>
    <w:rsid w:val="00C060FA"/>
    <w:rsid w:val="00C06795"/>
    <w:rsid w:val="00C13828"/>
    <w:rsid w:val="00C15C75"/>
    <w:rsid w:val="00C406D4"/>
    <w:rsid w:val="00C4534E"/>
    <w:rsid w:val="00C56884"/>
    <w:rsid w:val="00CA001D"/>
    <w:rsid w:val="00CA05B9"/>
    <w:rsid w:val="00CA1762"/>
    <w:rsid w:val="00CA7C68"/>
    <w:rsid w:val="00CB1AEE"/>
    <w:rsid w:val="00CC0398"/>
    <w:rsid w:val="00CD010E"/>
    <w:rsid w:val="00CD34EE"/>
    <w:rsid w:val="00CE09C4"/>
    <w:rsid w:val="00D00746"/>
    <w:rsid w:val="00D122D3"/>
    <w:rsid w:val="00D12475"/>
    <w:rsid w:val="00D139D7"/>
    <w:rsid w:val="00D15102"/>
    <w:rsid w:val="00D20EB5"/>
    <w:rsid w:val="00D36CEC"/>
    <w:rsid w:val="00D51C54"/>
    <w:rsid w:val="00D51D80"/>
    <w:rsid w:val="00D8294B"/>
    <w:rsid w:val="00DA21D9"/>
    <w:rsid w:val="00DB401B"/>
    <w:rsid w:val="00DB70FD"/>
    <w:rsid w:val="00DC39AF"/>
    <w:rsid w:val="00DC39EF"/>
    <w:rsid w:val="00DC6539"/>
    <w:rsid w:val="00DC7D29"/>
    <w:rsid w:val="00DD1DD8"/>
    <w:rsid w:val="00DD2AC2"/>
    <w:rsid w:val="00DE67F0"/>
    <w:rsid w:val="00DF0D7F"/>
    <w:rsid w:val="00DF4A6C"/>
    <w:rsid w:val="00DF4FA9"/>
    <w:rsid w:val="00E10CA5"/>
    <w:rsid w:val="00E12BF8"/>
    <w:rsid w:val="00E1617A"/>
    <w:rsid w:val="00E25791"/>
    <w:rsid w:val="00E33613"/>
    <w:rsid w:val="00E56087"/>
    <w:rsid w:val="00E706C6"/>
    <w:rsid w:val="00E70C34"/>
    <w:rsid w:val="00E7666B"/>
    <w:rsid w:val="00E83E8B"/>
    <w:rsid w:val="00E842B3"/>
    <w:rsid w:val="00EB3D47"/>
    <w:rsid w:val="00EC0841"/>
    <w:rsid w:val="00ED0120"/>
    <w:rsid w:val="00ED793B"/>
    <w:rsid w:val="00F02A25"/>
    <w:rsid w:val="00F0625E"/>
    <w:rsid w:val="00F212B5"/>
    <w:rsid w:val="00F45295"/>
    <w:rsid w:val="00F56C70"/>
    <w:rsid w:val="00F73BCE"/>
    <w:rsid w:val="00F771AB"/>
    <w:rsid w:val="00F909E2"/>
    <w:rsid w:val="00F96647"/>
    <w:rsid w:val="00FB2D9F"/>
    <w:rsid w:val="00FB2FAD"/>
    <w:rsid w:val="00FB4DD8"/>
    <w:rsid w:val="00FB63EA"/>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840779093">
      <w:bodyDiv w:val="1"/>
      <w:marLeft w:val="0"/>
      <w:marRight w:val="0"/>
      <w:marTop w:val="0"/>
      <w:marBottom w:val="0"/>
      <w:divBdr>
        <w:top w:val="none" w:sz="0" w:space="0" w:color="auto"/>
        <w:left w:val="none" w:sz="0" w:space="0" w:color="auto"/>
        <w:bottom w:val="none" w:sz="0" w:space="0" w:color="auto"/>
        <w:right w:val="none" w:sz="0" w:space="0" w:color="auto"/>
      </w:divBdr>
      <w:divsChild>
        <w:div w:id="1902862827">
          <w:marLeft w:val="0"/>
          <w:marRight w:val="0"/>
          <w:marTop w:val="0"/>
          <w:marBottom w:val="0"/>
          <w:divBdr>
            <w:top w:val="none" w:sz="0" w:space="0" w:color="auto"/>
            <w:left w:val="none" w:sz="0" w:space="0" w:color="auto"/>
            <w:bottom w:val="none" w:sz="0" w:space="0" w:color="auto"/>
            <w:right w:val="none" w:sz="0" w:space="0" w:color="auto"/>
          </w:divBdr>
        </w:div>
        <w:div w:id="657997281">
          <w:marLeft w:val="0"/>
          <w:marRight w:val="0"/>
          <w:marTop w:val="0"/>
          <w:marBottom w:val="0"/>
          <w:divBdr>
            <w:top w:val="none" w:sz="0" w:space="0" w:color="auto"/>
            <w:left w:val="none" w:sz="0" w:space="0" w:color="auto"/>
            <w:bottom w:val="none" w:sz="0" w:space="0" w:color="auto"/>
            <w:right w:val="none" w:sz="0" w:space="0" w:color="auto"/>
          </w:divBdr>
        </w:div>
        <w:div w:id="72707099">
          <w:marLeft w:val="0"/>
          <w:marRight w:val="0"/>
          <w:marTop w:val="0"/>
          <w:marBottom w:val="0"/>
          <w:divBdr>
            <w:top w:val="none" w:sz="0" w:space="0" w:color="auto"/>
            <w:left w:val="none" w:sz="0" w:space="0" w:color="auto"/>
            <w:bottom w:val="none" w:sz="0" w:space="0" w:color="auto"/>
            <w:right w:val="none" w:sz="0" w:space="0" w:color="auto"/>
          </w:divBdr>
        </w:div>
        <w:div w:id="1924606748">
          <w:marLeft w:val="0"/>
          <w:marRight w:val="0"/>
          <w:marTop w:val="0"/>
          <w:marBottom w:val="0"/>
          <w:divBdr>
            <w:top w:val="none" w:sz="0" w:space="0" w:color="auto"/>
            <w:left w:val="none" w:sz="0" w:space="0" w:color="auto"/>
            <w:bottom w:val="none" w:sz="0" w:space="0" w:color="auto"/>
            <w:right w:val="none" w:sz="0" w:space="0" w:color="auto"/>
          </w:divBdr>
        </w:div>
        <w:div w:id="1788356605">
          <w:marLeft w:val="0"/>
          <w:marRight w:val="0"/>
          <w:marTop w:val="0"/>
          <w:marBottom w:val="0"/>
          <w:divBdr>
            <w:top w:val="none" w:sz="0" w:space="0" w:color="auto"/>
            <w:left w:val="none" w:sz="0" w:space="0" w:color="auto"/>
            <w:bottom w:val="none" w:sz="0" w:space="0" w:color="auto"/>
            <w:right w:val="none" w:sz="0" w:space="0" w:color="auto"/>
          </w:divBdr>
        </w:div>
      </w:divsChild>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0B326185714C9DAAF4CDCD8AB26EF3"/>
        <w:category>
          <w:name w:val="General"/>
          <w:gallery w:val="placeholder"/>
        </w:category>
        <w:types>
          <w:type w:val="bbPlcHdr"/>
        </w:types>
        <w:behaviors>
          <w:behavior w:val="content"/>
        </w:behaviors>
        <w:guid w:val="{87B8740B-F63C-4A5F-B907-7F0D0BC7B81A}"/>
      </w:docPartPr>
      <w:docPartBody>
        <w:p w:rsidR="004E03B2" w:rsidRDefault="00424E2C" w:rsidP="00424E2C">
          <w:pPr>
            <w:pStyle w:val="BE0B326185714C9DAAF4CDCD8AB26EF3"/>
          </w:pPr>
          <w:r w:rsidRPr="000B0719">
            <w:rPr>
              <w:rStyle w:val="PlaceholderText"/>
            </w:rPr>
            <w:t>Click here to enter text.</w:t>
          </w:r>
        </w:p>
      </w:docPartBody>
    </w:docPart>
    <w:docPart>
      <w:docPartPr>
        <w:name w:val="3A48356039C74AEEA562954E74656E80"/>
        <w:category>
          <w:name w:val="General"/>
          <w:gallery w:val="placeholder"/>
        </w:category>
        <w:types>
          <w:type w:val="bbPlcHdr"/>
        </w:types>
        <w:behaviors>
          <w:behavior w:val="content"/>
        </w:behaviors>
        <w:guid w:val="{194F8D25-85EF-440E-B073-56DC9B6DB6BE}"/>
      </w:docPartPr>
      <w:docPartBody>
        <w:p w:rsidR="004E03B2" w:rsidRDefault="00424E2C" w:rsidP="00424E2C">
          <w:pPr>
            <w:pStyle w:val="3A48356039C74AEEA562954E74656E80"/>
          </w:pPr>
          <w:r w:rsidRPr="000B0719">
            <w:rPr>
              <w:rStyle w:val="PlaceholderText"/>
            </w:rPr>
            <w:t>Click here to enter a date.</w:t>
          </w:r>
        </w:p>
      </w:docPartBody>
    </w:docPart>
    <w:docPart>
      <w:docPartPr>
        <w:name w:val="DB0D86D78D04462A9141C0F144DCDAFD"/>
        <w:category>
          <w:name w:val="General"/>
          <w:gallery w:val="placeholder"/>
        </w:category>
        <w:types>
          <w:type w:val="bbPlcHdr"/>
        </w:types>
        <w:behaviors>
          <w:behavior w:val="content"/>
        </w:behaviors>
        <w:guid w:val="{1225380C-CCD9-4B1C-9165-06F2DCFFE508}"/>
      </w:docPartPr>
      <w:docPartBody>
        <w:p w:rsidR="004E03B2" w:rsidRDefault="00424E2C" w:rsidP="00424E2C">
          <w:pPr>
            <w:pStyle w:val="DB0D86D78D04462A9141C0F144DCDAFD"/>
          </w:pPr>
          <w:r w:rsidRPr="000B0719">
            <w:rPr>
              <w:rStyle w:val="PlaceholderText"/>
            </w:rPr>
            <w:t>Click here to enter text.</w:t>
          </w:r>
        </w:p>
      </w:docPartBody>
    </w:docPart>
    <w:docPart>
      <w:docPartPr>
        <w:name w:val="1CC2771DA83D409CB46B17C09DF7EAB1"/>
        <w:category>
          <w:name w:val="General"/>
          <w:gallery w:val="placeholder"/>
        </w:category>
        <w:types>
          <w:type w:val="bbPlcHdr"/>
        </w:types>
        <w:behaviors>
          <w:behavior w:val="content"/>
        </w:behaviors>
        <w:guid w:val="{BD132695-D6F3-4A6B-879B-49255B6BA43A}"/>
      </w:docPartPr>
      <w:docPartBody>
        <w:p w:rsidR="004E03B2" w:rsidRDefault="00424E2C" w:rsidP="00424E2C">
          <w:pPr>
            <w:pStyle w:val="1CC2771DA83D409CB46B17C09DF7EAB1"/>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24E2C"/>
    <w:rsid w:val="004D6545"/>
    <w:rsid w:val="004E03B2"/>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660F6"/>
    <w:rsid w:val="00A94EB8"/>
    <w:rsid w:val="00AA02E5"/>
    <w:rsid w:val="00B010C8"/>
    <w:rsid w:val="00B014BD"/>
    <w:rsid w:val="00B81870"/>
    <w:rsid w:val="00BE172F"/>
    <w:rsid w:val="00BE53EC"/>
    <w:rsid w:val="00C36209"/>
    <w:rsid w:val="00C445ED"/>
    <w:rsid w:val="00CA32D6"/>
    <w:rsid w:val="00CD4AA6"/>
    <w:rsid w:val="00D302C9"/>
    <w:rsid w:val="00D7087C"/>
    <w:rsid w:val="00D73B20"/>
    <w:rsid w:val="00D77C07"/>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E2C"/>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BE0B326185714C9DAAF4CDCD8AB26EF3">
    <w:name w:val="BE0B326185714C9DAAF4CDCD8AB26EF3"/>
    <w:rsid w:val="00424E2C"/>
  </w:style>
  <w:style w:type="paragraph" w:customStyle="1" w:styleId="3A48356039C74AEEA562954E74656E80">
    <w:name w:val="3A48356039C74AEEA562954E74656E80"/>
    <w:rsid w:val="00424E2C"/>
  </w:style>
  <w:style w:type="paragraph" w:customStyle="1" w:styleId="DB0D86D78D04462A9141C0F144DCDAFD">
    <w:name w:val="DB0D86D78D04462A9141C0F144DCDAFD"/>
    <w:rsid w:val="00424E2C"/>
  </w:style>
  <w:style w:type="paragraph" w:customStyle="1" w:styleId="1CC2771DA83D409CB46B17C09DF7EAB1">
    <w:name w:val="1CC2771DA83D409CB46B17C09DF7EAB1"/>
    <w:rsid w:val="00424E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E2C"/>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BE0B326185714C9DAAF4CDCD8AB26EF3">
    <w:name w:val="BE0B326185714C9DAAF4CDCD8AB26EF3"/>
    <w:rsid w:val="00424E2C"/>
  </w:style>
  <w:style w:type="paragraph" w:customStyle="1" w:styleId="3A48356039C74AEEA562954E74656E80">
    <w:name w:val="3A48356039C74AEEA562954E74656E80"/>
    <w:rsid w:val="00424E2C"/>
  </w:style>
  <w:style w:type="paragraph" w:customStyle="1" w:styleId="DB0D86D78D04462A9141C0F144DCDAFD">
    <w:name w:val="DB0D86D78D04462A9141C0F144DCDAFD"/>
    <w:rsid w:val="00424E2C"/>
  </w:style>
  <w:style w:type="paragraph" w:customStyle="1" w:styleId="1CC2771DA83D409CB46B17C09DF7EAB1">
    <w:name w:val="1CC2771DA83D409CB46B17C09DF7EAB1"/>
    <w:rsid w:val="00424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1637-768F-4354-AE8D-5BD5CFCC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12</cp:revision>
  <cp:lastPrinted>2013-01-29T18:52:00Z</cp:lastPrinted>
  <dcterms:created xsi:type="dcterms:W3CDTF">2014-12-16T14:01:00Z</dcterms:created>
  <dcterms:modified xsi:type="dcterms:W3CDTF">2015-11-13T13:23:00Z</dcterms:modified>
</cp:coreProperties>
</file>