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0EAA" w14:textId="3E97A37B"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24070103" w:rsidR="00571048" w:rsidRPr="00571048" w:rsidRDefault="003F35EF" w:rsidP="00411845">
      <w:pPr>
        <w:spacing w:before="120" w:after="120"/>
        <w:jc w:val="center"/>
        <w:rPr>
          <w:rFonts w:cstheme="minorHAnsi"/>
          <w:sz w:val="36"/>
          <w:szCs w:val="36"/>
        </w:rPr>
      </w:pPr>
      <w:r>
        <w:rPr>
          <w:rFonts w:cstheme="minorHAnsi"/>
          <w:sz w:val="36"/>
          <w:szCs w:val="36"/>
        </w:rPr>
        <w:t>Ammonium</w:t>
      </w:r>
      <w:r w:rsidR="00810B97">
        <w:rPr>
          <w:rFonts w:cstheme="minorHAnsi"/>
          <w:sz w:val="36"/>
          <w:szCs w:val="36"/>
        </w:rPr>
        <w:t xml:space="preserve"> </w:t>
      </w:r>
      <w:r w:rsidR="00F12029">
        <w:rPr>
          <w:rFonts w:cstheme="minorHAnsi"/>
          <w:sz w:val="36"/>
          <w:szCs w:val="36"/>
        </w:rPr>
        <w:t>bifluoride</w:t>
      </w:r>
    </w:p>
    <w:p w14:paraId="103A8EB6" w14:textId="0770C852" w:rsidR="007C2F6D" w:rsidRPr="007C2F6D" w:rsidRDefault="00C060FA" w:rsidP="007C2F6D">
      <w:pPr>
        <w:pStyle w:val="NoSpacing"/>
        <w:tabs>
          <w:tab w:val="left" w:pos="3780"/>
        </w:tabs>
        <w:rPr>
          <w:b/>
          <w:color w:val="FF0000"/>
        </w:rPr>
      </w:pPr>
      <w:r w:rsidRPr="007C2F6D">
        <w:rPr>
          <w:b/>
          <w:color w:val="FF0000"/>
        </w:rPr>
        <w:t>This SOP template is not complete until</w:t>
      </w:r>
      <w:r w:rsidR="00972CE1" w:rsidRPr="007C2F6D">
        <w:rPr>
          <w:b/>
          <w:color w:val="FF0000"/>
        </w:rPr>
        <w:t>:</w:t>
      </w:r>
      <w:r w:rsidR="007C2F6D">
        <w:rPr>
          <w:b/>
          <w:color w:val="FF0000"/>
        </w:rPr>
        <w:tab/>
      </w:r>
      <w:r w:rsidR="00972CE1" w:rsidRPr="007C2F6D">
        <w:rPr>
          <w:b/>
          <w:color w:val="FF0000"/>
        </w:rPr>
        <w:t xml:space="preserve">1) </w:t>
      </w:r>
      <w:r w:rsidR="000009E5">
        <w:rPr>
          <w:b/>
          <w:color w:val="FF0000"/>
        </w:rPr>
        <w:t>L</w:t>
      </w:r>
      <w:r w:rsidRPr="007C2F6D">
        <w:rPr>
          <w:b/>
          <w:color w:val="FF0000"/>
        </w:rPr>
        <w:t>ab specific information is entered into the box below</w:t>
      </w:r>
      <w:r w:rsidR="00640ACA">
        <w:rPr>
          <w:b/>
          <w:color w:val="FF0000"/>
        </w:rPr>
        <w:t>.</w:t>
      </w:r>
      <w:r w:rsidR="00972CE1" w:rsidRPr="007C2F6D">
        <w:rPr>
          <w:b/>
          <w:color w:val="FF0000"/>
        </w:rPr>
        <w:t xml:space="preserve"> </w:t>
      </w:r>
    </w:p>
    <w:p w14:paraId="7B604C8D" w14:textId="57839F29" w:rsidR="00C060FA" w:rsidRPr="007C2F6D" w:rsidRDefault="00972CE1" w:rsidP="007C2F6D">
      <w:pPr>
        <w:pStyle w:val="NoSpacing"/>
        <w:tabs>
          <w:tab w:val="left" w:pos="3780"/>
        </w:tabs>
        <w:ind w:left="3780"/>
        <w:rPr>
          <w:b/>
          <w:color w:val="FF0000"/>
        </w:rPr>
      </w:pPr>
      <w:r w:rsidRPr="007C2F6D">
        <w:rPr>
          <w:b/>
          <w:color w:val="FF0000"/>
        </w:rPr>
        <w:t>2)</w:t>
      </w:r>
      <w:r w:rsidR="000009E5">
        <w:rPr>
          <w:b/>
          <w:color w:val="FF0000"/>
        </w:rPr>
        <w:t xml:space="preserve"> L</w:t>
      </w:r>
      <w:r w:rsidR="00C060FA" w:rsidRPr="007C2F6D">
        <w:rPr>
          <w:b/>
          <w:color w:val="FF0000"/>
        </w:rPr>
        <w:t>ab specific protocol is added to the protocol</w:t>
      </w:r>
      <w:r w:rsidR="007C2F6D">
        <w:rPr>
          <w:b/>
          <w:color w:val="FF0000"/>
        </w:rPr>
        <w:t xml:space="preserve"> section</w:t>
      </w:r>
      <w:r w:rsidR="00640ACA">
        <w:rPr>
          <w:b/>
          <w:color w:val="FF0000"/>
        </w:rPr>
        <w:t>.</w:t>
      </w:r>
      <w:r w:rsidR="007C2F6D">
        <w:rPr>
          <w:b/>
          <w:color w:val="FF0000"/>
        </w:rPr>
        <w:t xml:space="preserve"> </w:t>
      </w:r>
      <w:r w:rsidR="001D0366" w:rsidRPr="007C2F6D">
        <w:rPr>
          <w:b/>
          <w:color w:val="FF0000"/>
        </w:rPr>
        <w:br/>
      </w:r>
      <w:r w:rsidRPr="007C2F6D">
        <w:rPr>
          <w:b/>
          <w:color w:val="FF0000"/>
        </w:rPr>
        <w:t xml:space="preserve">3) </w:t>
      </w:r>
      <w:r w:rsidR="000009E5">
        <w:rPr>
          <w:b/>
          <w:color w:val="FF0000"/>
        </w:rPr>
        <w:t>SOP has been signed/</w:t>
      </w:r>
      <w:r w:rsidR="00C060FA" w:rsidRPr="007C2F6D">
        <w:rPr>
          <w:b/>
          <w:color w:val="FF0000"/>
        </w:rPr>
        <w:t xml:space="preserve">dated by the PI and lab </w:t>
      </w:r>
      <w:r w:rsidR="000009E5">
        <w:rPr>
          <w:b/>
          <w:color w:val="FF0000"/>
        </w:rPr>
        <w:t>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0009E5">
      <w:pPr>
        <w:pStyle w:val="SOPHeader"/>
      </w:pPr>
      <w:r w:rsidRPr="00411845">
        <w:t>Section 1</w:t>
      </w:r>
      <w:r>
        <w:t xml:space="preserve"> – </w:t>
      </w:r>
      <w:r w:rsidRPr="00411845">
        <w:t>Lab-Specific Information</w:t>
      </w:r>
    </w:p>
    <w:tbl>
      <w:tblPr>
        <w:tblStyle w:val="TableGrid"/>
        <w:tblW w:w="9450" w:type="dxa"/>
        <w:tblInd w:w="108" w:type="dxa"/>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012"/>
      </w:tblGrid>
      <w:tr w:rsidR="00947092" w:rsidRPr="00DC7D29" w14:paraId="6EBD0580" w14:textId="77777777" w:rsidTr="007C2F6D">
        <w:trPr>
          <w:trHeight w:val="432"/>
          <w:tblHeader/>
        </w:trPr>
        <w:tc>
          <w:tcPr>
            <w:tcW w:w="3438" w:type="dxa"/>
            <w:shd w:val="clear" w:color="auto" w:fill="F2F2F2" w:themeFill="background1" w:themeFillShade="F2"/>
            <w:vAlign w:val="center"/>
          </w:tcPr>
          <w:p w14:paraId="6B9ACFEF" w14:textId="77777777" w:rsidR="00947092" w:rsidRPr="00DC7D29" w:rsidRDefault="00947092" w:rsidP="005A4360">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1AA9CAD8A04C42B1B98C01A462F2ECC7"/>
            </w:placeholder>
            <w:showingPlcHdr/>
          </w:sdtPr>
          <w:sdtEndPr/>
          <w:sdtContent>
            <w:tc>
              <w:tcPr>
                <w:tcW w:w="6012" w:type="dxa"/>
                <w:vAlign w:val="bottom"/>
              </w:tcPr>
              <w:p w14:paraId="2D27E65B" w14:textId="77777777" w:rsidR="00947092" w:rsidRPr="00DC7D29" w:rsidRDefault="00947092" w:rsidP="005A4360">
                <w:pPr>
                  <w:spacing w:before="120" w:after="120"/>
                  <w:rPr>
                    <w:rFonts w:cstheme="minorHAnsi"/>
                    <w:sz w:val="20"/>
                    <w:szCs w:val="20"/>
                  </w:rPr>
                </w:pPr>
                <w:r w:rsidRPr="000B0719">
                  <w:rPr>
                    <w:rStyle w:val="PlaceholderText"/>
                  </w:rPr>
                  <w:t>Click here to enter text.</w:t>
                </w:r>
              </w:p>
            </w:tc>
          </w:sdtContent>
        </w:sdt>
      </w:tr>
      <w:tr w:rsidR="00947092" w:rsidRPr="00DC7D29" w14:paraId="067D937F" w14:textId="77777777" w:rsidTr="007C2F6D">
        <w:trPr>
          <w:trHeight w:val="432"/>
        </w:trPr>
        <w:tc>
          <w:tcPr>
            <w:tcW w:w="3438" w:type="dxa"/>
            <w:shd w:val="clear" w:color="auto" w:fill="F2F2F2" w:themeFill="background1" w:themeFillShade="F2"/>
            <w:vAlign w:val="center"/>
          </w:tcPr>
          <w:p w14:paraId="6488F489" w14:textId="77777777" w:rsidR="00947092" w:rsidRPr="00DC7D29" w:rsidRDefault="00947092" w:rsidP="005A4360">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68DB8DBA08884239945226222B8893D7"/>
            </w:placeholder>
            <w:showingPlcHdr/>
            <w:date>
              <w:dateFormat w:val="M/d/yyyy"/>
              <w:lid w:val="en-US"/>
              <w:storeMappedDataAs w:val="dateTime"/>
              <w:calendar w:val="gregorian"/>
            </w:date>
          </w:sdtPr>
          <w:sdtEndPr/>
          <w:sdtContent>
            <w:tc>
              <w:tcPr>
                <w:tcW w:w="6012" w:type="dxa"/>
                <w:vAlign w:val="bottom"/>
              </w:tcPr>
              <w:p w14:paraId="751A2154" w14:textId="77777777" w:rsidR="00947092" w:rsidRPr="00DC7D29" w:rsidRDefault="00947092" w:rsidP="005A4360">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947092" w:rsidRPr="00DC7D29" w14:paraId="68CBED95" w14:textId="77777777" w:rsidTr="007C2F6D">
        <w:trPr>
          <w:trHeight w:val="432"/>
        </w:trPr>
        <w:tc>
          <w:tcPr>
            <w:tcW w:w="3438" w:type="dxa"/>
            <w:shd w:val="clear" w:color="auto" w:fill="F2F2F2" w:themeFill="background1" w:themeFillShade="F2"/>
            <w:vAlign w:val="center"/>
          </w:tcPr>
          <w:p w14:paraId="1A902BE8" w14:textId="77777777" w:rsidR="00947092" w:rsidRPr="00DC7D29" w:rsidRDefault="00947092" w:rsidP="005A4360">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4D926247485241A6B94425634A4504C9"/>
            </w:placeholder>
            <w:showingPlcHdr/>
          </w:sdtPr>
          <w:sdtEndPr/>
          <w:sdtContent>
            <w:tc>
              <w:tcPr>
                <w:tcW w:w="6012" w:type="dxa"/>
                <w:vAlign w:val="bottom"/>
              </w:tcPr>
              <w:p w14:paraId="27F122AC" w14:textId="77777777" w:rsidR="00947092" w:rsidRPr="00DC7D29" w:rsidRDefault="00947092" w:rsidP="005A4360">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947092" w:rsidRPr="00DC7D29" w14:paraId="4375B4D3" w14:textId="77777777" w:rsidTr="007C2F6D">
        <w:trPr>
          <w:trHeight w:val="432"/>
        </w:trPr>
        <w:tc>
          <w:tcPr>
            <w:tcW w:w="3438" w:type="dxa"/>
            <w:shd w:val="clear" w:color="auto" w:fill="F2F2F2" w:themeFill="background1" w:themeFillShade="F2"/>
            <w:vAlign w:val="center"/>
          </w:tcPr>
          <w:p w14:paraId="726669CF" w14:textId="77777777" w:rsidR="00947092" w:rsidRPr="00DC7D29" w:rsidRDefault="00947092" w:rsidP="005A4360">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411C67FE7CFE4DD4857115274957F516"/>
            </w:placeholder>
            <w:showingPlcHdr/>
          </w:sdtPr>
          <w:sdtEndPr/>
          <w:sdtContent>
            <w:tc>
              <w:tcPr>
                <w:tcW w:w="6012" w:type="dxa"/>
                <w:vAlign w:val="bottom"/>
              </w:tcPr>
              <w:p w14:paraId="5DF60DA1" w14:textId="77777777" w:rsidR="00947092" w:rsidRPr="00DC7D29" w:rsidRDefault="00947092" w:rsidP="005A4360">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472DBD62" w:rsidR="00F909E2" w:rsidRPr="00DC7D29" w:rsidRDefault="00411845" w:rsidP="000009E5">
      <w:pPr>
        <w:pStyle w:val="SOPHeader"/>
        <w:rPr>
          <w:sz w:val="20"/>
          <w:szCs w:val="20"/>
        </w:rPr>
      </w:pPr>
      <w:r>
        <w:t xml:space="preserve">Section </w:t>
      </w:r>
      <w:r w:rsidR="00704814">
        <w:t>2</w:t>
      </w:r>
      <w:r>
        <w:t xml:space="preserve"> –</w:t>
      </w:r>
      <w:r w:rsidR="00704814">
        <w:t xml:space="preserve"> </w:t>
      </w:r>
      <w:r w:rsidR="00D36CEC">
        <w:t>Hazards</w:t>
      </w:r>
    </w:p>
    <w:p w14:paraId="65A0B33E" w14:textId="54337CC0" w:rsidR="00525AEF" w:rsidRPr="00DB799B" w:rsidRDefault="00DF6172" w:rsidP="000F23C4">
      <w:pPr>
        <w:spacing w:before="120" w:after="120" w:line="288" w:lineRule="auto"/>
        <w:rPr>
          <w:rFonts w:cstheme="minorHAnsi"/>
          <w:color w:val="222222"/>
          <w:sz w:val="20"/>
          <w:szCs w:val="20"/>
        </w:rPr>
      </w:pPr>
      <w:r>
        <w:rPr>
          <w:rFonts w:cstheme="minorHAnsi"/>
          <w:color w:val="222222"/>
          <w:sz w:val="20"/>
          <w:szCs w:val="20"/>
        </w:rPr>
        <w:t>Ammonium</w:t>
      </w:r>
      <w:r w:rsidR="00C06EF4">
        <w:rPr>
          <w:rFonts w:cstheme="minorHAnsi"/>
          <w:color w:val="222222"/>
          <w:sz w:val="20"/>
          <w:szCs w:val="20"/>
        </w:rPr>
        <w:t xml:space="preserve"> bifluoride</w:t>
      </w:r>
      <w:r w:rsidR="00F12029">
        <w:rPr>
          <w:rFonts w:cstheme="minorHAnsi"/>
          <w:color w:val="222222"/>
          <w:sz w:val="20"/>
          <w:szCs w:val="20"/>
        </w:rPr>
        <w:t xml:space="preserve"> or </w:t>
      </w:r>
      <w:r>
        <w:rPr>
          <w:rFonts w:cstheme="minorHAnsi"/>
          <w:color w:val="222222"/>
          <w:sz w:val="20"/>
          <w:szCs w:val="20"/>
        </w:rPr>
        <w:t xml:space="preserve">ammonium </w:t>
      </w:r>
      <w:r w:rsidR="00F12029">
        <w:rPr>
          <w:rFonts w:cstheme="minorHAnsi"/>
          <w:color w:val="222222"/>
          <w:sz w:val="20"/>
          <w:szCs w:val="20"/>
        </w:rPr>
        <w:t>hydrogen difluoride</w:t>
      </w:r>
      <w:r w:rsidR="0074608D">
        <w:rPr>
          <w:rFonts w:cstheme="minorHAnsi"/>
          <w:color w:val="222222"/>
          <w:sz w:val="20"/>
          <w:szCs w:val="20"/>
        </w:rPr>
        <w:t>, also known as etching powder,</w:t>
      </w:r>
      <w:r w:rsidR="00C06EF4">
        <w:rPr>
          <w:rFonts w:cstheme="minorHAnsi"/>
          <w:color w:val="222222"/>
          <w:sz w:val="20"/>
          <w:szCs w:val="20"/>
        </w:rPr>
        <w:t xml:space="preserve"> is </w:t>
      </w:r>
      <w:r w:rsidR="00692549">
        <w:rPr>
          <w:rFonts w:cstheme="minorHAnsi"/>
          <w:color w:val="222222"/>
          <w:sz w:val="20"/>
          <w:szCs w:val="20"/>
        </w:rPr>
        <w:t>a</w:t>
      </w:r>
      <w:r w:rsidR="00335AAD">
        <w:rPr>
          <w:rFonts w:cstheme="minorHAnsi"/>
          <w:color w:val="222222"/>
          <w:sz w:val="20"/>
          <w:szCs w:val="20"/>
        </w:rPr>
        <w:t xml:space="preserve"> </w:t>
      </w:r>
      <w:r w:rsidR="00942749">
        <w:rPr>
          <w:rFonts w:cstheme="minorHAnsi"/>
          <w:color w:val="222222"/>
          <w:sz w:val="20"/>
          <w:szCs w:val="20"/>
        </w:rPr>
        <w:t>white</w:t>
      </w:r>
      <w:r w:rsidR="00335AAD">
        <w:rPr>
          <w:rFonts w:cstheme="minorHAnsi"/>
          <w:color w:val="222222"/>
          <w:sz w:val="20"/>
          <w:szCs w:val="20"/>
        </w:rPr>
        <w:t xml:space="preserve"> crystalline </w:t>
      </w:r>
      <w:r w:rsidR="00942749">
        <w:rPr>
          <w:rFonts w:cstheme="minorHAnsi"/>
          <w:color w:val="222222"/>
          <w:sz w:val="20"/>
          <w:szCs w:val="20"/>
        </w:rPr>
        <w:t xml:space="preserve">solid </w:t>
      </w:r>
      <w:r w:rsidR="00C06EF4">
        <w:rPr>
          <w:rFonts w:cstheme="minorHAnsi"/>
          <w:color w:val="222222"/>
          <w:sz w:val="20"/>
          <w:szCs w:val="20"/>
        </w:rPr>
        <w:t>commonly used in the metal plating process</w:t>
      </w:r>
      <w:r w:rsidR="00450A51">
        <w:rPr>
          <w:rFonts w:cstheme="minorHAnsi"/>
          <w:color w:val="222222"/>
          <w:sz w:val="20"/>
          <w:szCs w:val="20"/>
        </w:rPr>
        <w:t xml:space="preserve"> and</w:t>
      </w:r>
      <w:r w:rsidR="00E17D77">
        <w:rPr>
          <w:rFonts w:cstheme="minorHAnsi"/>
          <w:color w:val="222222"/>
          <w:sz w:val="20"/>
          <w:szCs w:val="20"/>
        </w:rPr>
        <w:t xml:space="preserve"> </w:t>
      </w:r>
      <w:r w:rsidR="00C06EF4">
        <w:rPr>
          <w:rFonts w:cstheme="minorHAnsi"/>
          <w:color w:val="222222"/>
          <w:sz w:val="20"/>
          <w:szCs w:val="20"/>
        </w:rPr>
        <w:t xml:space="preserve">surface pretreatment. </w:t>
      </w:r>
      <w:r w:rsidR="00450A51">
        <w:rPr>
          <w:rFonts w:cstheme="minorHAnsi"/>
          <w:color w:val="222222"/>
          <w:sz w:val="20"/>
          <w:szCs w:val="20"/>
        </w:rPr>
        <w:t xml:space="preserve">It </w:t>
      </w:r>
      <w:r w:rsidR="00C06EF4">
        <w:rPr>
          <w:rFonts w:cstheme="minorHAnsi"/>
          <w:color w:val="222222"/>
          <w:sz w:val="20"/>
          <w:szCs w:val="20"/>
        </w:rPr>
        <w:t>is corrosive</w:t>
      </w:r>
      <w:r w:rsidR="00E17D77">
        <w:rPr>
          <w:rFonts w:cstheme="minorHAnsi"/>
          <w:color w:val="222222"/>
          <w:sz w:val="20"/>
          <w:szCs w:val="20"/>
        </w:rPr>
        <w:t xml:space="preserve"> to tissue</w:t>
      </w:r>
      <w:r w:rsidR="00484C2C">
        <w:rPr>
          <w:rFonts w:cstheme="minorHAnsi"/>
          <w:color w:val="222222"/>
          <w:sz w:val="20"/>
          <w:szCs w:val="20"/>
        </w:rPr>
        <w:t>, toxic if swallowed, and causes severe skin burns and eye damage.</w:t>
      </w:r>
      <w:r w:rsidR="003904C1">
        <w:rPr>
          <w:rFonts w:cstheme="minorHAnsi"/>
          <w:color w:val="222222"/>
          <w:sz w:val="20"/>
          <w:szCs w:val="20"/>
        </w:rPr>
        <w:t xml:space="preserve"> Breathing </w:t>
      </w:r>
      <w:r w:rsidR="00435BA6">
        <w:rPr>
          <w:rFonts w:cstheme="minorHAnsi"/>
          <w:color w:val="222222"/>
          <w:sz w:val="20"/>
          <w:szCs w:val="20"/>
        </w:rPr>
        <w:t xml:space="preserve">ammonium </w:t>
      </w:r>
      <w:r w:rsidR="00450A51">
        <w:rPr>
          <w:rFonts w:cstheme="minorHAnsi"/>
          <w:color w:val="222222"/>
          <w:sz w:val="20"/>
          <w:szCs w:val="20"/>
        </w:rPr>
        <w:t>bifluoride dusts or mists can be extremely destructive to tissue of the mucous membrane</w:t>
      </w:r>
      <w:r w:rsidR="00435BA6">
        <w:rPr>
          <w:rFonts w:cstheme="minorHAnsi"/>
          <w:color w:val="222222"/>
          <w:sz w:val="20"/>
          <w:szCs w:val="20"/>
        </w:rPr>
        <w:t>s and upper respiratory tract. A</w:t>
      </w:r>
      <w:r w:rsidR="00435BA6">
        <w:rPr>
          <w:rFonts w:cstheme="minorHAnsi"/>
          <w:color w:val="222222"/>
          <w:sz w:val="20"/>
          <w:szCs w:val="20"/>
        </w:rPr>
        <w:t>mmonium</w:t>
      </w:r>
      <w:r w:rsidR="00450A51">
        <w:rPr>
          <w:rFonts w:cstheme="minorHAnsi"/>
          <w:color w:val="222222"/>
          <w:sz w:val="20"/>
          <w:szCs w:val="20"/>
        </w:rPr>
        <w:t xml:space="preserve"> </w:t>
      </w:r>
      <w:r w:rsidR="0001354A">
        <w:rPr>
          <w:rFonts w:cstheme="minorHAnsi"/>
          <w:color w:val="222222"/>
          <w:sz w:val="20"/>
          <w:szCs w:val="20"/>
        </w:rPr>
        <w:t>bifluoride</w:t>
      </w:r>
      <w:r w:rsidR="00450A51">
        <w:rPr>
          <w:rFonts w:cstheme="minorHAnsi"/>
          <w:color w:val="222222"/>
          <w:sz w:val="20"/>
          <w:szCs w:val="20"/>
        </w:rPr>
        <w:t xml:space="preserve"> is soluble in water to form hydrofluoric acid, a very corrosive acid</w:t>
      </w:r>
      <w:r w:rsidR="000F23C4">
        <w:rPr>
          <w:rFonts w:cstheme="minorHAnsi"/>
          <w:color w:val="222222"/>
          <w:sz w:val="20"/>
          <w:szCs w:val="20"/>
        </w:rPr>
        <w:t xml:space="preserve"> which</w:t>
      </w:r>
      <w:r w:rsidR="00F43914">
        <w:rPr>
          <w:rFonts w:cstheme="minorHAnsi"/>
          <w:color w:val="222222"/>
          <w:sz w:val="20"/>
          <w:szCs w:val="20"/>
        </w:rPr>
        <w:t xml:space="preserve"> </w:t>
      </w:r>
      <w:r w:rsidR="00270683">
        <w:rPr>
          <w:rFonts w:cstheme="minorHAnsi"/>
          <w:color w:val="222222"/>
          <w:sz w:val="20"/>
          <w:szCs w:val="20"/>
        </w:rPr>
        <w:t>can cause severe corrosion of the skin, nose, throat, and eyes.</w:t>
      </w:r>
      <w:r w:rsidR="00450A51">
        <w:rPr>
          <w:rFonts w:cstheme="minorHAnsi"/>
          <w:color w:val="222222"/>
          <w:sz w:val="20"/>
          <w:szCs w:val="20"/>
        </w:rPr>
        <w:t xml:space="preserve"> Upon heating</w:t>
      </w:r>
      <w:r w:rsidR="00F054B3">
        <w:rPr>
          <w:rFonts w:cstheme="minorHAnsi"/>
          <w:color w:val="222222"/>
          <w:sz w:val="20"/>
          <w:szCs w:val="20"/>
        </w:rPr>
        <w:t xml:space="preserve"> or exposure to strong acids or strong bases</w:t>
      </w:r>
      <w:r w:rsidR="00EE1F8D">
        <w:rPr>
          <w:rFonts w:cstheme="minorHAnsi"/>
          <w:color w:val="222222"/>
          <w:sz w:val="20"/>
          <w:szCs w:val="20"/>
        </w:rPr>
        <w:t>,</w:t>
      </w:r>
      <w:r w:rsidR="00450A51">
        <w:rPr>
          <w:rFonts w:cstheme="minorHAnsi"/>
          <w:color w:val="222222"/>
          <w:sz w:val="20"/>
          <w:szCs w:val="20"/>
        </w:rPr>
        <w:t xml:space="preserve"> </w:t>
      </w:r>
      <w:r w:rsidR="00435BA6">
        <w:rPr>
          <w:rFonts w:cstheme="minorHAnsi"/>
          <w:color w:val="222222"/>
          <w:sz w:val="20"/>
          <w:szCs w:val="20"/>
        </w:rPr>
        <w:t>ammonium</w:t>
      </w:r>
      <w:r w:rsidR="00F43914">
        <w:rPr>
          <w:rFonts w:cstheme="minorHAnsi"/>
          <w:color w:val="222222"/>
          <w:sz w:val="20"/>
          <w:szCs w:val="20"/>
        </w:rPr>
        <w:t xml:space="preserve"> </w:t>
      </w:r>
      <w:r w:rsidR="00063E6F">
        <w:rPr>
          <w:rFonts w:cstheme="minorHAnsi"/>
          <w:color w:val="222222"/>
          <w:sz w:val="20"/>
          <w:szCs w:val="20"/>
        </w:rPr>
        <w:t xml:space="preserve">bifluoride </w:t>
      </w:r>
      <w:r w:rsidR="00450A51">
        <w:rPr>
          <w:rFonts w:cstheme="minorHAnsi"/>
          <w:color w:val="222222"/>
          <w:sz w:val="20"/>
          <w:szCs w:val="20"/>
        </w:rPr>
        <w:t xml:space="preserve">may </w:t>
      </w:r>
      <w:r w:rsidR="00F054B3">
        <w:rPr>
          <w:rFonts w:cstheme="minorHAnsi"/>
          <w:color w:val="222222"/>
          <w:sz w:val="20"/>
          <w:szCs w:val="20"/>
        </w:rPr>
        <w:t xml:space="preserve">release hydrogen fluoride, </w:t>
      </w:r>
      <w:r w:rsidR="00435BA6">
        <w:rPr>
          <w:rFonts w:cstheme="minorHAnsi"/>
          <w:color w:val="222222"/>
          <w:sz w:val="20"/>
          <w:szCs w:val="20"/>
        </w:rPr>
        <w:t>a</w:t>
      </w:r>
      <w:r w:rsidR="00F054B3">
        <w:rPr>
          <w:rFonts w:cstheme="minorHAnsi"/>
          <w:color w:val="222222"/>
          <w:sz w:val="20"/>
          <w:szCs w:val="20"/>
        </w:rPr>
        <w:t>mmonia, and nitrogen</w:t>
      </w:r>
      <w:r w:rsidR="00450A51">
        <w:rPr>
          <w:rFonts w:cstheme="minorHAnsi"/>
          <w:color w:val="222222"/>
          <w:sz w:val="20"/>
          <w:szCs w:val="20"/>
        </w:rPr>
        <w:t xml:space="preserve"> oxide</w:t>
      </w:r>
      <w:r w:rsidR="00F054B3">
        <w:rPr>
          <w:rFonts w:cstheme="minorHAnsi"/>
          <w:color w:val="222222"/>
          <w:sz w:val="20"/>
          <w:szCs w:val="20"/>
        </w:rPr>
        <w:t xml:space="preserve"> gase</w:t>
      </w:r>
      <w:r w:rsidR="00450A51">
        <w:rPr>
          <w:rFonts w:cstheme="minorHAnsi"/>
          <w:color w:val="222222"/>
          <w:sz w:val="20"/>
          <w:szCs w:val="20"/>
        </w:rPr>
        <w:t>s.</w:t>
      </w:r>
      <w:r w:rsidR="00525AEF">
        <w:rPr>
          <w:rFonts w:cstheme="minorHAnsi"/>
          <w:color w:val="000000"/>
          <w:sz w:val="20"/>
          <w:szCs w:val="20"/>
        </w:rPr>
        <w:tab/>
      </w:r>
    </w:p>
    <w:p w14:paraId="7D3259BB" w14:textId="43EF6080" w:rsidR="00CE292A" w:rsidRDefault="007833B0" w:rsidP="00A06BFA">
      <w:pPr>
        <w:spacing w:before="120" w:after="120" w:line="288" w:lineRule="auto"/>
        <w:rPr>
          <w:rFonts w:cstheme="minorHAnsi"/>
          <w:b/>
          <w:sz w:val="24"/>
          <w:szCs w:val="24"/>
        </w:rPr>
      </w:pPr>
      <w:r>
        <w:rPr>
          <w:noProof/>
        </w:rPr>
        <w:drawing>
          <wp:inline distT="0" distB="0" distL="0" distR="0" wp14:anchorId="7D372984" wp14:editId="36C16DA5">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Pr="00CE292A">
        <w:rPr>
          <w:noProof/>
        </w:rPr>
        <w:drawing>
          <wp:inline distT="0" distB="0" distL="0" distR="0" wp14:anchorId="4CC7B88C" wp14:editId="20B26F39">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p>
    <w:p w14:paraId="5155E6B1" w14:textId="1D68EC5C" w:rsidR="00DB799B" w:rsidRPr="00DB799B" w:rsidRDefault="00DB799B" w:rsidP="00A06BFA">
      <w:pPr>
        <w:spacing w:before="120" w:after="120" w:line="288" w:lineRule="auto"/>
        <w:rPr>
          <w:rFonts w:cstheme="minorHAnsi"/>
          <w:sz w:val="20"/>
          <w:szCs w:val="20"/>
        </w:rPr>
      </w:pPr>
      <w:r>
        <w:rPr>
          <w:rFonts w:cstheme="minorHAnsi"/>
          <w:b/>
          <w:sz w:val="24"/>
          <w:szCs w:val="24"/>
        </w:rPr>
        <w:t>OSHA Hazards:</w:t>
      </w:r>
      <w:r>
        <w:rPr>
          <w:rFonts w:cstheme="minorHAnsi"/>
          <w:sz w:val="24"/>
          <w:szCs w:val="24"/>
        </w:rPr>
        <w:t xml:space="preserve"> </w:t>
      </w:r>
      <w:r w:rsidR="00C36438" w:rsidRPr="00C36438">
        <w:rPr>
          <w:rFonts w:cstheme="minorHAnsi"/>
          <w:sz w:val="20"/>
          <w:szCs w:val="20"/>
        </w:rPr>
        <w:t xml:space="preserve">Acute toxicity, Oral (Category 3). </w:t>
      </w:r>
      <w:r w:rsidRPr="00DB799B">
        <w:rPr>
          <w:rFonts w:cstheme="minorHAnsi"/>
          <w:sz w:val="20"/>
          <w:szCs w:val="20"/>
        </w:rPr>
        <w:t>Skin corrosion</w:t>
      </w:r>
      <w:r>
        <w:rPr>
          <w:rFonts w:cstheme="minorHAnsi"/>
          <w:sz w:val="20"/>
          <w:szCs w:val="20"/>
        </w:rPr>
        <w:t xml:space="preserve"> (Category 1B)</w:t>
      </w:r>
      <w:r w:rsidRPr="00DB799B">
        <w:rPr>
          <w:rFonts w:cstheme="minorHAnsi"/>
          <w:sz w:val="20"/>
          <w:szCs w:val="20"/>
        </w:rPr>
        <w:t>. Serious eye damage</w:t>
      </w:r>
      <w:r>
        <w:rPr>
          <w:rFonts w:cstheme="minorHAnsi"/>
          <w:sz w:val="20"/>
          <w:szCs w:val="20"/>
        </w:rPr>
        <w:t xml:space="preserve"> (Category 1)</w:t>
      </w:r>
      <w:r w:rsidRPr="00DB799B">
        <w:rPr>
          <w:rFonts w:cstheme="minorHAnsi"/>
          <w:sz w:val="20"/>
          <w:szCs w:val="20"/>
        </w:rPr>
        <w:t>.</w:t>
      </w:r>
    </w:p>
    <w:p w14:paraId="2A8C550B" w14:textId="77777777" w:rsidR="005D26BA" w:rsidRPr="00351146" w:rsidRDefault="005D26BA" w:rsidP="005D26B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64A75D16" w14:textId="7E197E3D" w:rsidR="005D26BA" w:rsidRPr="00DC7D29" w:rsidRDefault="005D26BA" w:rsidP="005D26BA">
      <w:pPr>
        <w:spacing w:before="120" w:after="120" w:line="288" w:lineRule="auto"/>
        <w:rPr>
          <w:rFonts w:cstheme="minorHAnsi"/>
          <w:sz w:val="20"/>
          <w:szCs w:val="20"/>
        </w:rPr>
      </w:pPr>
      <w:r>
        <w:rPr>
          <w:rFonts w:cstheme="minorHAnsi"/>
          <w:b/>
          <w:sz w:val="20"/>
          <w:szCs w:val="20"/>
        </w:rPr>
        <w:t xml:space="preserve">Engineering Controls: </w:t>
      </w:r>
      <w:r w:rsidR="00B82704">
        <w:rPr>
          <w:rFonts w:cstheme="minorHAnsi"/>
          <w:sz w:val="20"/>
          <w:szCs w:val="20"/>
        </w:rPr>
        <w:t xml:space="preserve">Use of </w:t>
      </w:r>
      <w:r w:rsidR="00435BA6">
        <w:rPr>
          <w:rFonts w:cstheme="minorHAnsi"/>
          <w:sz w:val="20"/>
          <w:szCs w:val="20"/>
        </w:rPr>
        <w:t>ammonium</w:t>
      </w:r>
      <w:r w:rsidR="00D125B2">
        <w:rPr>
          <w:rFonts w:cstheme="minorHAnsi"/>
          <w:sz w:val="20"/>
          <w:szCs w:val="20"/>
        </w:rPr>
        <w:t xml:space="preserve"> bifluoride </w:t>
      </w:r>
      <w:r w:rsidR="00B82704">
        <w:rPr>
          <w:rFonts w:cstheme="minorHAnsi"/>
          <w:sz w:val="20"/>
          <w:szCs w:val="20"/>
        </w:rPr>
        <w:t>should be conducted in a properly functioning chemical fume hood</w:t>
      </w:r>
      <w:r w:rsidR="00D125B2">
        <w:rPr>
          <w:rFonts w:cstheme="minorHAnsi"/>
          <w:sz w:val="20"/>
          <w:szCs w:val="20"/>
        </w:rPr>
        <w:t>.</w:t>
      </w:r>
      <w:r w:rsidR="00B82704">
        <w:rPr>
          <w:rFonts w:cstheme="minorHAnsi"/>
          <w:sz w:val="20"/>
          <w:szCs w:val="20"/>
        </w:rPr>
        <w:t xml:space="preserve"> The chemical fume hood</w:t>
      </w:r>
      <w:r w:rsidR="00FE258D">
        <w:rPr>
          <w:rFonts w:cstheme="minorHAnsi"/>
          <w:sz w:val="20"/>
          <w:szCs w:val="20"/>
        </w:rPr>
        <w:t>s</w:t>
      </w:r>
      <w:r w:rsidR="00B82704">
        <w:rPr>
          <w:rFonts w:cstheme="minorHAnsi"/>
          <w:sz w:val="20"/>
          <w:szCs w:val="20"/>
        </w:rPr>
        <w:t xml:space="preserve"> must be approved and certified by REM and have a face velocity between 80 – 125 feet per minute</w:t>
      </w:r>
      <w:r w:rsidR="00262FA3">
        <w:rPr>
          <w:rFonts w:cstheme="minorHAnsi"/>
          <w:sz w:val="20"/>
          <w:szCs w:val="20"/>
        </w:rPr>
        <w:t>.</w:t>
      </w:r>
    </w:p>
    <w:p w14:paraId="03AB09E2" w14:textId="18875286" w:rsidR="005D26BA" w:rsidRDefault="005D26BA" w:rsidP="005D26BA">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w:t>
      </w:r>
      <w:r w:rsidR="0070099F">
        <w:rPr>
          <w:rFonts w:cstheme="minorHAnsi"/>
          <w:sz w:val="20"/>
          <w:szCs w:val="20"/>
        </w:rPr>
        <w:t xml:space="preserve"> thoroughly with warm water and soap</w:t>
      </w:r>
      <w:r>
        <w:rPr>
          <w:rFonts w:cstheme="minorHAnsi"/>
          <w:sz w:val="20"/>
          <w:szCs w:val="20"/>
        </w:rPr>
        <w:t xml:space="preserve"> before breaks and immediately after handling the product.</w:t>
      </w:r>
    </w:p>
    <w:p w14:paraId="6B9F3753" w14:textId="376898F3" w:rsidR="000D49A4" w:rsidRDefault="005D26BA" w:rsidP="000D49A4">
      <w:pPr>
        <w:pStyle w:val="NoSpacing"/>
        <w:spacing w:before="120" w:after="120" w:line="288" w:lineRule="auto"/>
        <w:rPr>
          <w:rFonts w:cstheme="minorHAnsi"/>
          <w:color w:val="222222"/>
          <w:sz w:val="20"/>
          <w:szCs w:val="20"/>
        </w:rPr>
      </w:pPr>
      <w:r w:rsidRPr="003B1260">
        <w:rPr>
          <w:rFonts w:cstheme="minorHAnsi"/>
          <w:b/>
          <w:sz w:val="20"/>
          <w:szCs w:val="20"/>
        </w:rPr>
        <w:t>Hand Protection:</w:t>
      </w:r>
      <w:r w:rsidR="009E7319">
        <w:rPr>
          <w:rFonts w:cstheme="minorHAnsi"/>
          <w:b/>
          <w:sz w:val="20"/>
          <w:szCs w:val="20"/>
        </w:rPr>
        <w:t xml:space="preserve"> </w:t>
      </w:r>
      <w:r w:rsidR="009E7319">
        <w:rPr>
          <w:rFonts w:cstheme="minorHAnsi"/>
          <w:sz w:val="20"/>
          <w:szCs w:val="20"/>
        </w:rPr>
        <w:t>Chemical-resis</w:t>
      </w:r>
      <w:r w:rsidR="00E90060">
        <w:rPr>
          <w:rFonts w:cstheme="minorHAnsi"/>
          <w:sz w:val="20"/>
          <w:szCs w:val="20"/>
        </w:rPr>
        <w:t>tant gloves must be worn</w:t>
      </w:r>
      <w:r w:rsidR="009E7319" w:rsidRPr="00DC7D29">
        <w:rPr>
          <w:rFonts w:cstheme="minorHAnsi"/>
          <w:sz w:val="20"/>
          <w:szCs w:val="20"/>
        </w:rPr>
        <w:t xml:space="preserve">. </w:t>
      </w:r>
      <w:r w:rsidR="00D125B2">
        <w:rPr>
          <w:rFonts w:cstheme="minorHAnsi"/>
          <w:sz w:val="20"/>
          <w:szCs w:val="20"/>
        </w:rPr>
        <w:t>Gloves must be inspected prior to use.</w:t>
      </w:r>
      <w:r w:rsidR="00862CCC">
        <w:rPr>
          <w:rFonts w:cstheme="minorHAnsi"/>
          <w:sz w:val="20"/>
          <w:szCs w:val="20"/>
        </w:rPr>
        <w:t xml:space="preserve"> Wearing two pairs of gloves is recommended. </w:t>
      </w:r>
      <w:r w:rsidR="00E90060">
        <w:rPr>
          <w:rFonts w:cstheme="minorHAnsi"/>
          <w:sz w:val="20"/>
          <w:szCs w:val="20"/>
        </w:rPr>
        <w:t xml:space="preserve">Use proper glove removal technique (without touching outer surface of the </w:t>
      </w:r>
      <w:r w:rsidR="00E90060">
        <w:rPr>
          <w:rFonts w:cstheme="minorHAnsi"/>
          <w:sz w:val="20"/>
          <w:szCs w:val="20"/>
        </w:rPr>
        <w:lastRenderedPageBreak/>
        <w:t xml:space="preserve">gloves) to avoid skin contact with </w:t>
      </w:r>
      <w:r w:rsidR="00435BA6">
        <w:rPr>
          <w:rFonts w:cstheme="minorHAnsi"/>
          <w:sz w:val="20"/>
          <w:szCs w:val="20"/>
        </w:rPr>
        <w:t>ammonium</w:t>
      </w:r>
      <w:r w:rsidR="00E90060">
        <w:rPr>
          <w:rFonts w:cstheme="minorHAnsi"/>
          <w:sz w:val="20"/>
          <w:szCs w:val="20"/>
        </w:rPr>
        <w:t xml:space="preserve"> bifluoride on the contaminated gloves.</w:t>
      </w:r>
      <w:r w:rsidR="00D125B2">
        <w:rPr>
          <w:rFonts w:cstheme="minorHAnsi"/>
          <w:sz w:val="20"/>
          <w:szCs w:val="20"/>
        </w:rPr>
        <w:t xml:space="preserve"> </w:t>
      </w:r>
      <w:r w:rsidR="00E90060">
        <w:rPr>
          <w:rFonts w:cstheme="minorHAnsi"/>
          <w:sz w:val="20"/>
          <w:szCs w:val="20"/>
        </w:rPr>
        <w:t>Dispose of gloves after use as hazardous waste. Wash and dry hands.</w:t>
      </w:r>
    </w:p>
    <w:p w14:paraId="4493A5A4" w14:textId="56232F1D" w:rsidR="005D26BA" w:rsidRDefault="005D26BA" w:rsidP="005D26BA">
      <w:pPr>
        <w:pStyle w:val="NoSpacing"/>
        <w:spacing w:before="120" w:after="120" w:line="288" w:lineRule="auto"/>
        <w:rPr>
          <w:rFonts w:cstheme="minorHAnsi"/>
          <w:sz w:val="20"/>
          <w:szCs w:val="20"/>
        </w:rPr>
      </w:pPr>
      <w:r w:rsidRPr="003B1260">
        <w:rPr>
          <w:rFonts w:cstheme="minorHAnsi"/>
          <w:b/>
          <w:sz w:val="20"/>
          <w:szCs w:val="20"/>
        </w:rPr>
        <w:t>Eye</w:t>
      </w:r>
      <w:r w:rsidR="0070099F">
        <w:rPr>
          <w:rFonts w:cstheme="minorHAnsi"/>
          <w:b/>
          <w:sz w:val="20"/>
          <w:szCs w:val="20"/>
        </w:rPr>
        <w:t>/face</w:t>
      </w:r>
      <w:r w:rsidRPr="003B1260">
        <w:rPr>
          <w:rFonts w:cstheme="minorHAnsi"/>
          <w:b/>
          <w:sz w:val="20"/>
          <w:szCs w:val="20"/>
        </w:rPr>
        <w:t xml:space="preserve"> Protection:</w:t>
      </w:r>
      <w:r>
        <w:rPr>
          <w:rFonts w:cstheme="minorHAnsi"/>
          <w:b/>
          <w:sz w:val="20"/>
          <w:szCs w:val="20"/>
        </w:rPr>
        <w:t xml:space="preserve"> </w:t>
      </w:r>
      <w:r w:rsidR="00EE1F8D">
        <w:rPr>
          <w:rFonts w:cstheme="minorHAnsi"/>
          <w:sz w:val="20"/>
          <w:szCs w:val="20"/>
        </w:rPr>
        <w:t>ANSI-</w:t>
      </w:r>
      <w:r w:rsidRPr="00DC7D29">
        <w:rPr>
          <w:rFonts w:cstheme="minorHAnsi"/>
          <w:sz w:val="20"/>
          <w:szCs w:val="20"/>
        </w:rPr>
        <w:t xml:space="preserve">approved properly fitting safety glasses </w:t>
      </w:r>
      <w:r w:rsidR="00B92599">
        <w:rPr>
          <w:rFonts w:cstheme="minorHAnsi"/>
          <w:sz w:val="20"/>
          <w:szCs w:val="20"/>
        </w:rPr>
        <w:t xml:space="preserve">or chemical splash goggles </w:t>
      </w:r>
      <w:r>
        <w:rPr>
          <w:rFonts w:cstheme="minorHAnsi"/>
          <w:sz w:val="20"/>
          <w:szCs w:val="20"/>
        </w:rPr>
        <w:t>are required.</w:t>
      </w:r>
      <w:r w:rsidR="00B92599">
        <w:rPr>
          <w:rFonts w:cstheme="minorHAnsi"/>
          <w:sz w:val="20"/>
          <w:szCs w:val="20"/>
        </w:rPr>
        <w:t xml:space="preserve"> A face shield may also be appropriate depending on the specific application.</w:t>
      </w:r>
    </w:p>
    <w:p w14:paraId="0F4B0227" w14:textId="206B191F" w:rsidR="00504FFD" w:rsidRDefault="005D26BA" w:rsidP="00504FFD">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sidR="00504FFD">
        <w:rPr>
          <w:rFonts w:cstheme="minorHAnsi"/>
          <w:sz w:val="20"/>
          <w:szCs w:val="20"/>
        </w:rPr>
        <w:t>Laboratory coats</w:t>
      </w:r>
      <w:r w:rsidR="00493ABF">
        <w:rPr>
          <w:rFonts w:cstheme="minorHAnsi"/>
          <w:sz w:val="20"/>
          <w:szCs w:val="20"/>
        </w:rPr>
        <w:t xml:space="preserve"> (preferably with front snap closures) </w:t>
      </w:r>
      <w:r w:rsidR="00504FFD" w:rsidRPr="00DC7D29">
        <w:rPr>
          <w:rFonts w:cstheme="minorHAnsi"/>
          <w:sz w:val="20"/>
          <w:szCs w:val="20"/>
        </w:rPr>
        <w:t>must be worn and be appropriately sized for the individual and buttoned</w:t>
      </w:r>
      <w:r w:rsidR="00FD3A7D">
        <w:rPr>
          <w:rFonts w:cstheme="minorHAnsi"/>
          <w:sz w:val="20"/>
          <w:szCs w:val="20"/>
        </w:rPr>
        <w:t xml:space="preserve"> </w:t>
      </w:r>
      <w:r w:rsidR="00504FFD" w:rsidRPr="00DC7D29">
        <w:rPr>
          <w:rFonts w:cstheme="minorHAnsi"/>
          <w:sz w:val="20"/>
          <w:szCs w:val="20"/>
        </w:rPr>
        <w:t>to their full length</w:t>
      </w:r>
      <w:r w:rsidR="00504FFD">
        <w:rPr>
          <w:rFonts w:cstheme="minorHAnsi"/>
          <w:sz w:val="20"/>
          <w:szCs w:val="20"/>
        </w:rPr>
        <w:t>. P</w:t>
      </w:r>
      <w:r w:rsidR="00504FFD" w:rsidRPr="00DC7D29">
        <w:rPr>
          <w:rFonts w:cstheme="minorHAnsi"/>
          <w:sz w:val="20"/>
          <w:szCs w:val="20"/>
        </w:rPr>
        <w:t xml:space="preserve">ersonnel </w:t>
      </w:r>
      <w:r w:rsidR="00504FFD">
        <w:rPr>
          <w:rFonts w:cstheme="minorHAnsi"/>
          <w:sz w:val="20"/>
          <w:szCs w:val="20"/>
        </w:rPr>
        <w:t>must</w:t>
      </w:r>
      <w:r w:rsidR="00504FFD"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504FFD">
        <w:rPr>
          <w:rFonts w:cstheme="minorHAnsi"/>
          <w:sz w:val="20"/>
          <w:szCs w:val="20"/>
        </w:rPr>
        <w:t>must</w:t>
      </w:r>
      <w:r w:rsidR="00F202CB">
        <w:rPr>
          <w:rFonts w:cstheme="minorHAnsi"/>
          <w:sz w:val="20"/>
          <w:szCs w:val="20"/>
        </w:rPr>
        <w:t xml:space="preserve"> not be exposed. Additional protection may be required depending on the application and amount of </w:t>
      </w:r>
      <w:r w:rsidR="00435BA6">
        <w:rPr>
          <w:rFonts w:cstheme="minorHAnsi"/>
          <w:sz w:val="20"/>
          <w:szCs w:val="20"/>
        </w:rPr>
        <w:t>ammonium</w:t>
      </w:r>
      <w:r w:rsidR="00F202CB">
        <w:rPr>
          <w:rFonts w:cstheme="minorHAnsi"/>
          <w:sz w:val="20"/>
          <w:szCs w:val="20"/>
        </w:rPr>
        <w:t xml:space="preserve"> bifluoride being used.</w:t>
      </w:r>
    </w:p>
    <w:p w14:paraId="5F76EB20" w14:textId="6BAC9E2E" w:rsidR="00CD2473" w:rsidRPr="00E907E9" w:rsidRDefault="005D26BA" w:rsidP="00CD2473">
      <w:pPr>
        <w:spacing w:before="120" w:after="120" w:line="288" w:lineRule="auto"/>
        <w:rPr>
          <w:rFonts w:cstheme="minorHAnsi"/>
          <w:b/>
          <w:sz w:val="20"/>
          <w:szCs w:val="20"/>
        </w:rPr>
      </w:pPr>
      <w:r w:rsidRPr="003B1260">
        <w:rPr>
          <w:rFonts w:cstheme="minorHAnsi"/>
          <w:b/>
          <w:sz w:val="20"/>
          <w:szCs w:val="20"/>
        </w:rPr>
        <w:t>Respiratory Protection</w:t>
      </w:r>
      <w:r w:rsidR="00CD2473">
        <w:rPr>
          <w:rFonts w:cstheme="minorHAnsi"/>
          <w:b/>
          <w:sz w:val="20"/>
          <w:szCs w:val="20"/>
        </w:rPr>
        <w:t xml:space="preserve">: </w:t>
      </w:r>
      <w:r w:rsidR="00435BA6">
        <w:rPr>
          <w:rFonts w:cstheme="minorHAnsi"/>
          <w:sz w:val="20"/>
          <w:szCs w:val="20"/>
        </w:rPr>
        <w:t>Ammonium</w:t>
      </w:r>
      <w:r w:rsidR="00465823">
        <w:rPr>
          <w:rFonts w:cstheme="minorHAnsi"/>
          <w:sz w:val="20"/>
          <w:szCs w:val="20"/>
        </w:rPr>
        <w:t xml:space="preserve"> </w:t>
      </w:r>
      <w:r w:rsidR="00DB3366">
        <w:rPr>
          <w:rFonts w:cstheme="minorHAnsi"/>
          <w:sz w:val="20"/>
          <w:szCs w:val="20"/>
        </w:rPr>
        <w:t>bifluoride</w:t>
      </w:r>
      <w:r w:rsidR="00465823">
        <w:rPr>
          <w:rFonts w:cstheme="minorHAnsi"/>
          <w:sz w:val="20"/>
          <w:szCs w:val="20"/>
        </w:rPr>
        <w:t xml:space="preserve"> should never be used outside of a chemical fume hood or glove box; therefore</w:t>
      </w:r>
      <w:r w:rsidR="00D80F8F">
        <w:rPr>
          <w:rFonts w:cstheme="minorHAnsi"/>
          <w:sz w:val="20"/>
          <w:szCs w:val="20"/>
        </w:rPr>
        <w:t>,</w:t>
      </w:r>
      <w:r w:rsidR="00465823">
        <w:rPr>
          <w:rFonts w:cstheme="minorHAnsi"/>
          <w:sz w:val="20"/>
          <w:szCs w:val="20"/>
        </w:rPr>
        <w:t xml:space="preserve"> respiratory protection should not be required.</w:t>
      </w:r>
    </w:p>
    <w:p w14:paraId="0532E24D" w14:textId="77777777" w:rsidR="00F12029" w:rsidRPr="00DC7D29" w:rsidRDefault="00F12029" w:rsidP="00F12029">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First Aid Procedures</w:t>
      </w:r>
    </w:p>
    <w:p w14:paraId="30D15665" w14:textId="77777777" w:rsidR="00F12029" w:rsidRPr="000E228A" w:rsidRDefault="00F12029" w:rsidP="00F12029">
      <w:pPr>
        <w:pStyle w:val="NoSpacing"/>
        <w:spacing w:before="120" w:after="120" w:line="288" w:lineRule="auto"/>
        <w:rPr>
          <w:rFonts w:cstheme="minorHAnsi"/>
          <w:b/>
          <w:sz w:val="20"/>
          <w:szCs w:val="20"/>
          <w:u w:val="single"/>
        </w:rPr>
      </w:pPr>
      <w:r w:rsidRPr="000E228A">
        <w:rPr>
          <w:rFonts w:cstheme="minorHAnsi"/>
          <w:b/>
          <w:sz w:val="20"/>
          <w:szCs w:val="20"/>
          <w:u w:val="single"/>
        </w:rPr>
        <w:t>If inhaled</w:t>
      </w:r>
      <w:r>
        <w:rPr>
          <w:rFonts w:cstheme="minorHAnsi"/>
          <w:b/>
          <w:sz w:val="20"/>
          <w:szCs w:val="20"/>
          <w:u w:val="single"/>
        </w:rPr>
        <w:t>:</w:t>
      </w:r>
    </w:p>
    <w:p w14:paraId="69EC1CA2" w14:textId="77777777" w:rsidR="00F12029" w:rsidRPr="00DC7D29" w:rsidRDefault="00F12029" w:rsidP="00F12029">
      <w:pPr>
        <w:spacing w:before="120" w:after="120" w:line="288" w:lineRule="auto"/>
        <w:rPr>
          <w:rFonts w:cstheme="minorHAnsi"/>
          <w:b/>
        </w:rPr>
      </w:pPr>
      <w:r w:rsidRPr="00261C7C">
        <w:rPr>
          <w:rFonts w:cstheme="minorHAnsi"/>
          <w:b/>
          <w:sz w:val="20"/>
          <w:szCs w:val="20"/>
        </w:rPr>
        <w:t>Dial</w:t>
      </w:r>
      <w:r>
        <w:rPr>
          <w:rFonts w:cstheme="minorHAnsi"/>
          <w:sz w:val="20"/>
          <w:szCs w:val="20"/>
        </w:rPr>
        <w:t xml:space="preserve"> </w:t>
      </w:r>
      <w:r w:rsidRPr="00261C7C">
        <w:rPr>
          <w:rFonts w:cstheme="minorHAnsi"/>
          <w:b/>
          <w:color w:val="FF0000"/>
          <w:sz w:val="20"/>
          <w:szCs w:val="20"/>
        </w:rPr>
        <w:t>911</w:t>
      </w:r>
      <w:r>
        <w:rPr>
          <w:rFonts w:cstheme="minorHAnsi"/>
          <w:sz w:val="20"/>
          <w:szCs w:val="20"/>
        </w:rPr>
        <w:t>. Move to fresh air. If the person is not breathing, give artificial respiration. Avoid mouth to mouth contact.</w:t>
      </w:r>
    </w:p>
    <w:p w14:paraId="221358AE" w14:textId="77777777" w:rsidR="00F12029" w:rsidRPr="000E228A" w:rsidRDefault="00F12029" w:rsidP="00F12029">
      <w:pPr>
        <w:pStyle w:val="NoSpacing"/>
        <w:spacing w:before="120" w:after="120" w:line="288" w:lineRule="auto"/>
        <w:rPr>
          <w:rFonts w:cstheme="minorHAnsi"/>
          <w:b/>
          <w:sz w:val="20"/>
          <w:szCs w:val="20"/>
          <w:u w:val="single"/>
        </w:rPr>
      </w:pPr>
      <w:r>
        <w:rPr>
          <w:rFonts w:cstheme="minorHAnsi"/>
          <w:bCs/>
          <w:noProof/>
          <w:sz w:val="20"/>
          <w:szCs w:val="20"/>
        </w:rPr>
        <w:drawing>
          <wp:anchor distT="0" distB="0" distL="114300" distR="114300" simplePos="0" relativeHeight="251676672" behindDoc="0" locked="0" layoutInCell="1" allowOverlap="1" wp14:anchorId="357C2A9F" wp14:editId="777BF764">
            <wp:simplePos x="0" y="0"/>
            <wp:positionH relativeFrom="column">
              <wp:posOffset>4686300</wp:posOffset>
            </wp:positionH>
            <wp:positionV relativeFrom="paragraph">
              <wp:posOffset>264160</wp:posOffset>
            </wp:positionV>
            <wp:extent cx="1701800" cy="563880"/>
            <wp:effectExtent l="19050" t="19050" r="12700" b="26670"/>
            <wp:wrapSquare wrapText="bothSides"/>
            <wp:docPr id="3" name="Picture 3" descr="Calgonate Calcium Gluconate Gel" title="Calgonate Calcium Gluconate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ajicek\AppData\Local\Microsoft\Windows\Temporary Internet Files\Content.Outlook\4FT89DHX\photo (1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9610" t="26671" r="3377" b="34881"/>
                    <a:stretch/>
                  </pic:blipFill>
                  <pic:spPr bwMode="auto">
                    <a:xfrm>
                      <a:off x="0" y="0"/>
                      <a:ext cx="1701800" cy="5638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228A">
        <w:rPr>
          <w:rFonts w:cstheme="minorHAnsi"/>
          <w:b/>
          <w:sz w:val="20"/>
          <w:szCs w:val="20"/>
          <w:u w:val="single"/>
        </w:rPr>
        <w:t>In case of skin contact</w:t>
      </w:r>
      <w:r>
        <w:rPr>
          <w:rFonts w:cstheme="minorHAnsi"/>
          <w:b/>
          <w:sz w:val="20"/>
          <w:szCs w:val="20"/>
          <w:u w:val="single"/>
        </w:rPr>
        <w:t>:</w:t>
      </w:r>
    </w:p>
    <w:p w14:paraId="5B3DDF47" w14:textId="30C65046" w:rsidR="00F12029" w:rsidRDefault="00F12029" w:rsidP="00F12029">
      <w:pPr>
        <w:spacing w:before="120" w:after="120" w:line="288" w:lineRule="auto"/>
        <w:rPr>
          <w:rFonts w:cstheme="minorHAnsi"/>
          <w:bCs/>
          <w:sz w:val="20"/>
          <w:szCs w:val="20"/>
        </w:rPr>
      </w:pPr>
      <w:r w:rsidRPr="00261C7C">
        <w:rPr>
          <w:rFonts w:cstheme="minorHAnsi"/>
          <w:b/>
          <w:bCs/>
          <w:sz w:val="20"/>
          <w:szCs w:val="20"/>
        </w:rPr>
        <w:t xml:space="preserve">Dial </w:t>
      </w:r>
      <w:r w:rsidRPr="00261C7C">
        <w:rPr>
          <w:rFonts w:cstheme="minorHAnsi"/>
          <w:b/>
          <w:bCs/>
          <w:color w:val="FF0000"/>
          <w:sz w:val="20"/>
          <w:szCs w:val="20"/>
        </w:rPr>
        <w:t>911</w:t>
      </w:r>
      <w:r>
        <w:rPr>
          <w:rFonts w:cstheme="minorHAnsi"/>
          <w:bCs/>
          <w:sz w:val="20"/>
          <w:szCs w:val="20"/>
        </w:rPr>
        <w:t xml:space="preserve">. Immediately (within seconds) flush affected area for at least 5 minutes. Remove all contaminated clothing. Wearing compatible gloves, massage calcium gluconate 2.5% gel into the affected area. Re-apply every 15 minutes until medical help arrives. </w:t>
      </w:r>
    </w:p>
    <w:p w14:paraId="4302592F" w14:textId="239BE3B8" w:rsidR="00362147" w:rsidRDefault="00362147" w:rsidP="00F12029">
      <w:pPr>
        <w:spacing w:before="120" w:after="120" w:line="288" w:lineRule="auto"/>
        <w:rPr>
          <w:rFonts w:cstheme="minorHAnsi"/>
          <w:bCs/>
          <w:sz w:val="20"/>
          <w:szCs w:val="20"/>
        </w:rPr>
      </w:pPr>
    </w:p>
    <w:p w14:paraId="6FAB9F5A" w14:textId="1CB047DD" w:rsidR="00F12029" w:rsidRPr="000E228A" w:rsidRDefault="00362147" w:rsidP="00F12029">
      <w:pPr>
        <w:pStyle w:val="NoSpacing"/>
        <w:spacing w:before="120" w:after="120" w:line="288" w:lineRule="auto"/>
        <w:rPr>
          <w:rFonts w:cstheme="minorHAnsi"/>
          <w:b/>
          <w:sz w:val="20"/>
          <w:szCs w:val="20"/>
          <w:u w:val="single"/>
        </w:rPr>
      </w:pPr>
      <w:r>
        <w:rPr>
          <w:noProof/>
        </w:rPr>
        <w:drawing>
          <wp:anchor distT="0" distB="0" distL="114300" distR="114300" simplePos="0" relativeHeight="251677696" behindDoc="0" locked="0" layoutInCell="1" allowOverlap="1" wp14:anchorId="69CEAB2A" wp14:editId="69B0479D">
            <wp:simplePos x="0" y="0"/>
            <wp:positionH relativeFrom="column">
              <wp:posOffset>5822315</wp:posOffset>
            </wp:positionH>
            <wp:positionV relativeFrom="paragraph">
              <wp:posOffset>256696</wp:posOffset>
            </wp:positionV>
            <wp:extent cx="564515" cy="1196975"/>
            <wp:effectExtent l="19050" t="19050" r="26035" b="22225"/>
            <wp:wrapSquare wrapText="bothSides"/>
            <wp:docPr id="10" name="Picture 10" descr="Calgonate Calcium Gluconate Eyewash" title="Calgonate Calcium Gluconate Eyew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jicek\AppData\Local\Microsoft\Windows\Temporary Internet Files\Content.Word\photo (1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153" t="2064" r="30259" b="8027"/>
                    <a:stretch/>
                  </pic:blipFill>
                  <pic:spPr bwMode="auto">
                    <a:xfrm>
                      <a:off x="0" y="0"/>
                      <a:ext cx="564515" cy="11969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029" w:rsidRPr="000E228A">
        <w:rPr>
          <w:rFonts w:cstheme="minorHAnsi"/>
          <w:b/>
          <w:sz w:val="20"/>
          <w:szCs w:val="20"/>
          <w:u w:val="single"/>
        </w:rPr>
        <w:t>In case of eye contact</w:t>
      </w:r>
      <w:r w:rsidR="00F12029">
        <w:rPr>
          <w:rFonts w:cstheme="minorHAnsi"/>
          <w:b/>
          <w:sz w:val="20"/>
          <w:szCs w:val="20"/>
          <w:u w:val="single"/>
        </w:rPr>
        <w:t>:</w:t>
      </w:r>
    </w:p>
    <w:p w14:paraId="260D2380" w14:textId="0BB89E5E" w:rsidR="00F12029" w:rsidRPr="00DC7D29" w:rsidRDefault="00D80F8F" w:rsidP="00F12029">
      <w:pPr>
        <w:spacing w:before="120" w:after="120" w:line="288" w:lineRule="auto"/>
        <w:rPr>
          <w:rFonts w:cstheme="minorHAnsi"/>
          <w:b/>
          <w:sz w:val="24"/>
          <w:szCs w:val="24"/>
        </w:rPr>
      </w:pPr>
      <w:r w:rsidRPr="00261C7C">
        <w:rPr>
          <w:rFonts w:cstheme="minorHAnsi"/>
          <w:b/>
          <w:bCs/>
          <w:sz w:val="20"/>
          <w:szCs w:val="20"/>
        </w:rPr>
        <w:t xml:space="preserve">Dial </w:t>
      </w:r>
      <w:r w:rsidRPr="00261C7C">
        <w:rPr>
          <w:rFonts w:cstheme="minorHAnsi"/>
          <w:b/>
          <w:bCs/>
          <w:color w:val="FF0000"/>
          <w:sz w:val="20"/>
          <w:szCs w:val="20"/>
        </w:rPr>
        <w:t>911</w:t>
      </w:r>
      <w:r>
        <w:rPr>
          <w:rFonts w:cstheme="minorHAnsi"/>
          <w:bCs/>
          <w:sz w:val="20"/>
          <w:szCs w:val="20"/>
        </w:rPr>
        <w:t xml:space="preserve">. </w:t>
      </w:r>
      <w:r w:rsidR="002A0AD0">
        <w:rPr>
          <w:rFonts w:cstheme="minorHAnsi"/>
          <w:bCs/>
          <w:sz w:val="20"/>
          <w:szCs w:val="20"/>
        </w:rPr>
        <w:t xml:space="preserve">Flush eyes with copious water for at least 15 minutes. If 1% Calcium Gluconate emergency eyewash solution is available, water flushing may be limited to </w:t>
      </w:r>
      <w:r w:rsidR="00F12029">
        <w:rPr>
          <w:rFonts w:cstheme="minorHAnsi"/>
          <w:sz w:val="20"/>
          <w:szCs w:val="20"/>
        </w:rPr>
        <w:t>5 minu</w:t>
      </w:r>
      <w:r w:rsidR="002A0AD0">
        <w:rPr>
          <w:rFonts w:cstheme="minorHAnsi"/>
          <w:sz w:val="20"/>
          <w:szCs w:val="20"/>
        </w:rPr>
        <w:t>tes, then</w:t>
      </w:r>
      <w:r w:rsidR="00F12029">
        <w:rPr>
          <w:rFonts w:cstheme="minorHAnsi"/>
          <w:sz w:val="20"/>
          <w:szCs w:val="20"/>
        </w:rPr>
        <w:t xml:space="preserve"> use 1% Calcium Gluconate solution. </w:t>
      </w:r>
      <w:r w:rsidR="00F12029" w:rsidRPr="00261C7C">
        <w:rPr>
          <w:rFonts w:cstheme="minorHAnsi"/>
          <w:b/>
          <w:color w:val="FF0000"/>
          <w:sz w:val="20"/>
          <w:szCs w:val="20"/>
        </w:rPr>
        <w:t>NOTE:</w:t>
      </w:r>
      <w:r w:rsidR="00F12029" w:rsidRPr="00261C7C">
        <w:rPr>
          <w:rFonts w:cstheme="minorHAnsi"/>
          <w:color w:val="FF0000"/>
          <w:sz w:val="20"/>
          <w:szCs w:val="20"/>
        </w:rPr>
        <w:t xml:space="preserve"> </w:t>
      </w:r>
      <w:r w:rsidR="00F12029">
        <w:rPr>
          <w:rFonts w:cstheme="minorHAnsi"/>
          <w:sz w:val="20"/>
          <w:szCs w:val="20"/>
        </w:rPr>
        <w:t>Do not open the emergency eyewash solution seal unless it needs to be used. Use the entire 120 ml content during an emergency (eye exposure). Emergency eyewash solution is for single use only.</w:t>
      </w:r>
      <w:r w:rsidR="00F12029" w:rsidRPr="00D0285F">
        <w:rPr>
          <w:rFonts w:ascii="Arial" w:hAnsi="Arial" w:cs="Arial"/>
          <w:noProof/>
          <w:color w:val="000000"/>
        </w:rPr>
        <w:t xml:space="preserve"> </w:t>
      </w:r>
    </w:p>
    <w:p w14:paraId="6117BD3D" w14:textId="77777777" w:rsidR="00F12029" w:rsidRDefault="00F12029" w:rsidP="00F12029">
      <w:pPr>
        <w:pStyle w:val="NoSpacing"/>
        <w:spacing w:before="120" w:after="120" w:line="288" w:lineRule="auto"/>
        <w:rPr>
          <w:rFonts w:cstheme="minorHAnsi"/>
          <w:b/>
          <w:sz w:val="20"/>
          <w:szCs w:val="20"/>
          <w:u w:val="single"/>
        </w:rPr>
      </w:pPr>
    </w:p>
    <w:p w14:paraId="36BACEE5" w14:textId="77777777" w:rsidR="002A0AD0" w:rsidRDefault="002A0AD0" w:rsidP="00F12029">
      <w:pPr>
        <w:pStyle w:val="NoSpacing"/>
        <w:spacing w:before="120" w:after="120" w:line="288" w:lineRule="auto"/>
        <w:rPr>
          <w:rFonts w:cstheme="minorHAnsi"/>
          <w:b/>
          <w:sz w:val="20"/>
          <w:szCs w:val="20"/>
          <w:u w:val="single"/>
        </w:rPr>
      </w:pPr>
    </w:p>
    <w:p w14:paraId="66C3C1E5" w14:textId="2F04915C" w:rsidR="00F12029" w:rsidRPr="000E228A" w:rsidRDefault="00F12029" w:rsidP="00F12029">
      <w:pPr>
        <w:pStyle w:val="NoSpacing"/>
        <w:spacing w:before="120" w:after="120" w:line="288" w:lineRule="auto"/>
        <w:rPr>
          <w:rFonts w:cstheme="minorHAnsi"/>
          <w:b/>
          <w:sz w:val="20"/>
          <w:szCs w:val="20"/>
          <w:u w:val="single"/>
        </w:rPr>
      </w:pPr>
      <w:r>
        <w:rPr>
          <w:noProof/>
        </w:rPr>
        <w:drawing>
          <wp:anchor distT="0" distB="0" distL="114300" distR="114300" simplePos="0" relativeHeight="251678720" behindDoc="0" locked="0" layoutInCell="1" allowOverlap="1" wp14:anchorId="09BD8E71" wp14:editId="503D9484">
            <wp:simplePos x="0" y="0"/>
            <wp:positionH relativeFrom="column">
              <wp:posOffset>5857096</wp:posOffset>
            </wp:positionH>
            <wp:positionV relativeFrom="paragraph">
              <wp:posOffset>21207</wp:posOffset>
            </wp:positionV>
            <wp:extent cx="565150" cy="1060450"/>
            <wp:effectExtent l="19050" t="19050" r="25400" b="25400"/>
            <wp:wrapSquare wrapText="bothSides"/>
            <wp:docPr id="11" name="Picture 11" descr="Phillips Milk of Magnesia Bottle" title="Phillips Milk of Magnesia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ajicek\AppData\Local\Microsoft\Windows\Temporary Internet Files\Content.Word\photo (1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8718" r="19791"/>
                    <a:stretch/>
                  </pic:blipFill>
                  <pic:spPr bwMode="auto">
                    <a:xfrm>
                      <a:off x="0" y="0"/>
                      <a:ext cx="565150" cy="10604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228A">
        <w:rPr>
          <w:rFonts w:cstheme="minorHAnsi"/>
          <w:b/>
          <w:sz w:val="20"/>
          <w:szCs w:val="20"/>
          <w:u w:val="single"/>
        </w:rPr>
        <w:t>If swallowed</w:t>
      </w:r>
      <w:r>
        <w:rPr>
          <w:rFonts w:cstheme="minorHAnsi"/>
          <w:b/>
          <w:sz w:val="20"/>
          <w:szCs w:val="20"/>
          <w:u w:val="single"/>
        </w:rPr>
        <w:t>:</w:t>
      </w:r>
    </w:p>
    <w:p w14:paraId="7EF26E3E" w14:textId="77777777" w:rsidR="00F12029" w:rsidRPr="00DC7D29" w:rsidRDefault="00F12029" w:rsidP="00F12029">
      <w:pPr>
        <w:spacing w:before="120" w:after="120" w:line="288" w:lineRule="auto"/>
        <w:rPr>
          <w:rFonts w:cstheme="minorHAnsi"/>
          <w:b/>
        </w:rPr>
      </w:pPr>
      <w:r w:rsidRPr="00261C7C">
        <w:rPr>
          <w:rFonts w:cstheme="minorHAnsi"/>
          <w:b/>
          <w:bCs/>
          <w:sz w:val="20"/>
          <w:szCs w:val="20"/>
        </w:rPr>
        <w:t xml:space="preserve">Dial </w:t>
      </w:r>
      <w:r w:rsidRPr="00261C7C">
        <w:rPr>
          <w:rFonts w:cstheme="minorHAnsi"/>
          <w:b/>
          <w:bCs/>
          <w:color w:val="FF0000"/>
          <w:sz w:val="20"/>
          <w:szCs w:val="20"/>
        </w:rPr>
        <w:t>911</w:t>
      </w:r>
      <w:r>
        <w:rPr>
          <w:rFonts w:cstheme="minorHAnsi"/>
          <w:bCs/>
          <w:sz w:val="20"/>
          <w:szCs w:val="20"/>
        </w:rPr>
        <w:t>. Do not induce vomiting. Drink large quantities of water then drink 12 ounces of milk of magnesia. Never give anything by mouth to unconscious person.</w:t>
      </w:r>
      <w:r w:rsidRPr="00DC7D29">
        <w:rPr>
          <w:rFonts w:cstheme="minorHAnsi"/>
          <w:sz w:val="20"/>
          <w:szCs w:val="20"/>
        </w:rPr>
        <w:t xml:space="preserve"> </w:t>
      </w:r>
    </w:p>
    <w:p w14:paraId="26CBF8E8" w14:textId="77777777" w:rsidR="00F12029" w:rsidRDefault="00F12029" w:rsidP="000009E5">
      <w:pPr>
        <w:pStyle w:val="SOPHeader"/>
      </w:pPr>
    </w:p>
    <w:p w14:paraId="234823D7" w14:textId="77777777" w:rsidR="00F12029" w:rsidRDefault="00F12029" w:rsidP="000009E5">
      <w:pPr>
        <w:pStyle w:val="SOPHeader"/>
      </w:pPr>
    </w:p>
    <w:p w14:paraId="540D3C7F" w14:textId="7C24EC70" w:rsidR="00F12029" w:rsidRPr="0032356F" w:rsidRDefault="00F12029" w:rsidP="00F12029">
      <w:pPr>
        <w:pStyle w:val="NoSpacing"/>
        <w:spacing w:before="120" w:after="120" w:line="288" w:lineRule="auto"/>
        <w:rPr>
          <w:rFonts w:cstheme="minorHAnsi"/>
          <w:sz w:val="20"/>
          <w:szCs w:val="20"/>
        </w:rPr>
      </w:pPr>
      <w:r w:rsidRPr="0032356F">
        <w:rPr>
          <w:rFonts w:cstheme="minorHAnsi"/>
          <w:b/>
          <w:color w:val="FF0000"/>
          <w:sz w:val="20"/>
          <w:szCs w:val="20"/>
        </w:rPr>
        <w:t>NOTE:</w:t>
      </w:r>
      <w:r>
        <w:rPr>
          <w:rFonts w:cstheme="minorHAnsi"/>
          <w:sz w:val="20"/>
          <w:szCs w:val="20"/>
        </w:rPr>
        <w:t xml:space="preserve"> All three of these products expire and must be maintained (annual purchases must be made to keep the kit current)</w:t>
      </w:r>
      <w:r w:rsidR="00434BA3">
        <w:rPr>
          <w:rFonts w:cstheme="minorHAnsi"/>
          <w:sz w:val="20"/>
          <w:szCs w:val="20"/>
        </w:rPr>
        <w:t>.</w:t>
      </w:r>
    </w:p>
    <w:p w14:paraId="2EFCFEDB" w14:textId="720244BD" w:rsidR="000F24AF" w:rsidRDefault="00504FFD" w:rsidP="000009E5">
      <w:pPr>
        <w:pStyle w:val="SOPHeader"/>
      </w:pPr>
      <w:r>
        <w:lastRenderedPageBreak/>
        <w:t xml:space="preserve">Section </w:t>
      </w:r>
      <w:r w:rsidR="00F12029">
        <w:t>5</w:t>
      </w:r>
      <w:r>
        <w:t xml:space="preserve"> </w:t>
      </w:r>
      <w:r w:rsidRPr="00272300">
        <w:t xml:space="preserve">– Special </w:t>
      </w:r>
      <w:r w:rsidRPr="00504FFD">
        <w:t>Handling</w:t>
      </w:r>
      <w:r w:rsidRPr="00272300">
        <w:t xml:space="preserve"> and Storage Requirements</w:t>
      </w:r>
    </w:p>
    <w:p w14:paraId="515E467B" w14:textId="77777777" w:rsidR="001457E2" w:rsidRPr="001A7807" w:rsidRDefault="001457E2" w:rsidP="001457E2">
      <w:pPr>
        <w:pStyle w:val="ListParagraph"/>
        <w:numPr>
          <w:ilvl w:val="0"/>
          <w:numId w:val="22"/>
        </w:numPr>
        <w:spacing w:before="120" w:after="120" w:line="288" w:lineRule="auto"/>
        <w:rPr>
          <w:rFonts w:eastAsia="Times New Roman" w:cstheme="minorHAnsi"/>
          <w:color w:val="000000"/>
          <w:sz w:val="20"/>
          <w:szCs w:val="20"/>
        </w:rPr>
      </w:pPr>
      <w:r w:rsidRPr="001A7807">
        <w:rPr>
          <w:rFonts w:cstheme="minorHAnsi"/>
          <w:sz w:val="20"/>
          <w:szCs w:val="20"/>
        </w:rPr>
        <w:t xml:space="preserve">Do not over purchase; only purchase what can be safely stored in the laboratory. </w:t>
      </w:r>
    </w:p>
    <w:p w14:paraId="127253FF" w14:textId="2099C249" w:rsidR="006838AD" w:rsidRPr="006838AD" w:rsidRDefault="006838AD" w:rsidP="00134627">
      <w:pPr>
        <w:pStyle w:val="ListParagraph"/>
        <w:numPr>
          <w:ilvl w:val="0"/>
          <w:numId w:val="22"/>
        </w:numPr>
        <w:spacing w:before="120" w:after="120" w:line="288" w:lineRule="auto"/>
        <w:rPr>
          <w:rFonts w:eastAsia="Times New Roman" w:cstheme="minorHAnsi"/>
          <w:color w:val="000000"/>
          <w:sz w:val="20"/>
          <w:szCs w:val="20"/>
        </w:rPr>
      </w:pPr>
      <w:r>
        <w:rPr>
          <w:rFonts w:eastAsia="Times New Roman" w:cstheme="minorHAnsi"/>
          <w:color w:val="000000"/>
          <w:sz w:val="20"/>
          <w:szCs w:val="20"/>
        </w:rPr>
        <w:t>Always handle in a properly functioning chemical fume hood and wear appropriate PPE at all times.</w:t>
      </w:r>
    </w:p>
    <w:p w14:paraId="72E1E47F" w14:textId="05C3BB94" w:rsidR="00DE04EB" w:rsidRPr="00DE04EB" w:rsidRDefault="00134627" w:rsidP="00CD058C">
      <w:pPr>
        <w:pStyle w:val="ListParagraph"/>
        <w:numPr>
          <w:ilvl w:val="0"/>
          <w:numId w:val="22"/>
        </w:numPr>
        <w:spacing w:before="120" w:after="120" w:line="288" w:lineRule="auto"/>
        <w:rPr>
          <w:rFonts w:eastAsia="Times New Roman" w:cstheme="minorHAnsi"/>
          <w:color w:val="000000"/>
          <w:sz w:val="20"/>
          <w:szCs w:val="20"/>
        </w:rPr>
      </w:pPr>
      <w:r w:rsidRPr="00DE04EB">
        <w:rPr>
          <w:rFonts w:cstheme="minorHAnsi"/>
          <w:sz w:val="20"/>
          <w:szCs w:val="20"/>
        </w:rPr>
        <w:t xml:space="preserve">Avoid contact with skin, eyes, and inhalation. </w:t>
      </w:r>
      <w:r w:rsidR="00241E8F" w:rsidRPr="00DE04EB">
        <w:rPr>
          <w:rFonts w:cstheme="minorHAnsi"/>
          <w:sz w:val="20"/>
          <w:szCs w:val="20"/>
        </w:rPr>
        <w:t>Avoid formation of dust and aerosols. Do not breathe vapors, mist or gas.</w:t>
      </w:r>
      <w:r w:rsidR="006949ED">
        <w:rPr>
          <w:rFonts w:cstheme="minorHAnsi"/>
          <w:sz w:val="20"/>
          <w:szCs w:val="20"/>
        </w:rPr>
        <w:t xml:space="preserve"> Ensure adequate ventilation.</w:t>
      </w:r>
    </w:p>
    <w:p w14:paraId="44877362" w14:textId="1F73B4D2" w:rsidR="00262E7B" w:rsidRPr="00DE04EB" w:rsidRDefault="00262E7B" w:rsidP="00CD058C">
      <w:pPr>
        <w:pStyle w:val="ListParagraph"/>
        <w:numPr>
          <w:ilvl w:val="0"/>
          <w:numId w:val="22"/>
        </w:numPr>
        <w:spacing w:before="120" w:after="120" w:line="288" w:lineRule="auto"/>
        <w:rPr>
          <w:rFonts w:eastAsia="Times New Roman" w:cstheme="minorHAnsi"/>
          <w:color w:val="000000"/>
          <w:sz w:val="20"/>
          <w:szCs w:val="20"/>
        </w:rPr>
      </w:pPr>
      <w:r w:rsidRPr="00DE04EB">
        <w:rPr>
          <w:rFonts w:eastAsia="Times New Roman" w:cstheme="minorHAnsi"/>
          <w:color w:val="000000"/>
          <w:sz w:val="20"/>
          <w:szCs w:val="20"/>
        </w:rPr>
        <w:t xml:space="preserve">Solids should be dispensed/weighed in the </w:t>
      </w:r>
      <w:r w:rsidR="006949ED">
        <w:rPr>
          <w:rFonts w:eastAsia="Times New Roman" w:cstheme="minorHAnsi"/>
          <w:color w:val="000000"/>
          <w:sz w:val="20"/>
          <w:szCs w:val="20"/>
        </w:rPr>
        <w:t xml:space="preserve">chemical </w:t>
      </w:r>
      <w:r w:rsidRPr="00DE04EB">
        <w:rPr>
          <w:rFonts w:eastAsia="Times New Roman" w:cstheme="minorHAnsi"/>
          <w:color w:val="000000"/>
          <w:sz w:val="20"/>
          <w:szCs w:val="20"/>
        </w:rPr>
        <w:t>fume hood.</w:t>
      </w:r>
      <w:r w:rsidR="00F50D19" w:rsidRPr="00DE04EB">
        <w:rPr>
          <w:rFonts w:eastAsia="Times New Roman" w:cstheme="minorHAnsi"/>
          <w:color w:val="000000"/>
          <w:sz w:val="20"/>
          <w:szCs w:val="20"/>
        </w:rPr>
        <w:t xml:space="preserve"> Ensure that the hood sash is positioned at the proper operating height as indicated by the operating sash label.</w:t>
      </w:r>
      <w:r w:rsidRPr="00DE04EB">
        <w:rPr>
          <w:rFonts w:eastAsia="Times New Roman" w:cstheme="minorHAnsi"/>
          <w:color w:val="000000"/>
          <w:sz w:val="20"/>
          <w:szCs w:val="20"/>
        </w:rPr>
        <w:t xml:space="preserve"> </w:t>
      </w:r>
      <w:r w:rsidRPr="00DE04EB">
        <w:rPr>
          <w:rFonts w:cstheme="minorHAnsi"/>
          <w:sz w:val="20"/>
          <w:szCs w:val="20"/>
        </w:rPr>
        <w:t xml:space="preserve">Do not handle, store, or open </w:t>
      </w:r>
      <w:r w:rsidR="00435BA6">
        <w:rPr>
          <w:rFonts w:cstheme="minorHAnsi"/>
          <w:sz w:val="20"/>
          <w:szCs w:val="20"/>
        </w:rPr>
        <w:t>ammonium</w:t>
      </w:r>
      <w:r w:rsidRPr="00DE04EB">
        <w:rPr>
          <w:rFonts w:cstheme="minorHAnsi"/>
          <w:sz w:val="20"/>
          <w:szCs w:val="20"/>
        </w:rPr>
        <w:t xml:space="preserve"> </w:t>
      </w:r>
      <w:r w:rsidR="00063E6F" w:rsidRPr="00DE04EB">
        <w:rPr>
          <w:rFonts w:cstheme="minorHAnsi"/>
          <w:sz w:val="20"/>
          <w:szCs w:val="20"/>
        </w:rPr>
        <w:t>bifluoride</w:t>
      </w:r>
      <w:r w:rsidRPr="00DE04EB">
        <w:rPr>
          <w:rFonts w:cstheme="minorHAnsi"/>
          <w:sz w:val="20"/>
          <w:szCs w:val="20"/>
        </w:rPr>
        <w:t xml:space="preserve"> near an open flame, sources of heat or sources of ignition.</w:t>
      </w:r>
      <w:r>
        <w:rPr>
          <w:noProof/>
          <w:lang w:eastAsia="en-US"/>
        </w:rPr>
        <w:drawing>
          <wp:anchor distT="36576" distB="36576" distL="36576" distR="36576" simplePos="0" relativeHeight="251670528" behindDoc="0" locked="0" layoutInCell="1" allowOverlap="1" wp14:anchorId="00E7D1C8" wp14:editId="58678606">
            <wp:simplePos x="0" y="0"/>
            <wp:positionH relativeFrom="column">
              <wp:posOffset>8864600</wp:posOffset>
            </wp:positionH>
            <wp:positionV relativeFrom="paragraph">
              <wp:posOffset>-706120</wp:posOffset>
            </wp:positionV>
            <wp:extent cx="1586865" cy="1628775"/>
            <wp:effectExtent l="0" t="0" r="0" b="9525"/>
            <wp:wrapNone/>
            <wp:docPr id="1" name="Picture 1"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tic nitr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6865" cy="1628775"/>
                    </a:xfrm>
                    <a:prstGeom prst="rect">
                      <a:avLst/>
                    </a:prstGeom>
                    <a:noFill/>
                  </pic:spPr>
                </pic:pic>
              </a:graphicData>
            </a:graphic>
            <wp14:sizeRelH relativeFrom="page">
              <wp14:pctWidth>0</wp14:pctWidth>
            </wp14:sizeRelH>
            <wp14:sizeRelV relativeFrom="page">
              <wp14:pctHeight>0</wp14:pctHeight>
            </wp14:sizeRelV>
          </wp:anchor>
        </w:drawing>
      </w:r>
    </w:p>
    <w:p w14:paraId="6A033C44" w14:textId="15A2B90B" w:rsidR="00241E8F" w:rsidRPr="00FB6AF6" w:rsidRDefault="00241E8F" w:rsidP="00FB6AF6">
      <w:pPr>
        <w:pStyle w:val="ListParagraph"/>
        <w:numPr>
          <w:ilvl w:val="0"/>
          <w:numId w:val="22"/>
        </w:numPr>
        <w:spacing w:before="120" w:after="120" w:line="288" w:lineRule="auto"/>
        <w:rPr>
          <w:rFonts w:eastAsia="Times New Roman" w:cstheme="minorHAnsi"/>
          <w:color w:val="000000"/>
          <w:sz w:val="20"/>
          <w:szCs w:val="20"/>
        </w:rPr>
      </w:pPr>
      <w:r w:rsidRPr="006838AD">
        <w:rPr>
          <w:rFonts w:eastAsia="Times New Roman" w:cstheme="minorHAnsi"/>
          <w:color w:val="000000"/>
          <w:sz w:val="20"/>
          <w:szCs w:val="20"/>
        </w:rPr>
        <w:t>Keep containers tightly closed</w:t>
      </w:r>
      <w:r w:rsidR="00FF0046">
        <w:rPr>
          <w:rFonts w:eastAsia="Times New Roman" w:cstheme="minorHAnsi"/>
          <w:color w:val="000000"/>
          <w:sz w:val="20"/>
          <w:szCs w:val="20"/>
        </w:rPr>
        <w:t xml:space="preserve"> at all times</w:t>
      </w:r>
      <w:r w:rsidRPr="006838AD">
        <w:rPr>
          <w:rFonts w:eastAsia="Times New Roman" w:cstheme="minorHAnsi"/>
          <w:color w:val="000000"/>
          <w:sz w:val="20"/>
          <w:szCs w:val="20"/>
        </w:rPr>
        <w:t>.</w:t>
      </w:r>
      <w:r w:rsidR="006838AD">
        <w:rPr>
          <w:rFonts w:eastAsia="Times New Roman" w:cstheme="minorHAnsi"/>
          <w:color w:val="000000"/>
          <w:sz w:val="20"/>
          <w:szCs w:val="20"/>
        </w:rPr>
        <w:t xml:space="preserve"> </w:t>
      </w:r>
      <w:r w:rsidR="00134627" w:rsidRPr="006838AD">
        <w:rPr>
          <w:rFonts w:eastAsia="Times New Roman" w:cstheme="minorHAnsi"/>
          <w:color w:val="000000"/>
          <w:sz w:val="20"/>
          <w:szCs w:val="20"/>
        </w:rPr>
        <w:t xml:space="preserve">Store in a cool, dry and well-ventilated area away from </w:t>
      </w:r>
      <w:r w:rsidRPr="006838AD">
        <w:rPr>
          <w:rFonts w:eastAsia="Times New Roman" w:cstheme="minorHAnsi"/>
          <w:color w:val="000000"/>
          <w:sz w:val="20"/>
          <w:szCs w:val="20"/>
        </w:rPr>
        <w:t>incompatible substances</w:t>
      </w:r>
      <w:r w:rsidR="00134627" w:rsidRPr="006838AD">
        <w:rPr>
          <w:rFonts w:eastAsia="Times New Roman" w:cstheme="minorHAnsi"/>
          <w:color w:val="000000"/>
          <w:sz w:val="20"/>
          <w:szCs w:val="20"/>
        </w:rPr>
        <w:t>.</w:t>
      </w:r>
    </w:p>
    <w:p w14:paraId="4A022539" w14:textId="4C26E685" w:rsidR="00FF0046" w:rsidRPr="0050169E" w:rsidRDefault="00134627" w:rsidP="00C329CE">
      <w:pPr>
        <w:pStyle w:val="ListParagraph"/>
        <w:numPr>
          <w:ilvl w:val="0"/>
          <w:numId w:val="22"/>
        </w:numPr>
        <w:spacing w:before="120" w:after="120" w:line="288" w:lineRule="auto"/>
        <w:rPr>
          <w:rFonts w:eastAsia="Times New Roman" w:cstheme="minorHAnsi"/>
          <w:color w:val="000000"/>
          <w:sz w:val="20"/>
          <w:szCs w:val="20"/>
        </w:rPr>
      </w:pPr>
      <w:r w:rsidRPr="00CB053B">
        <w:rPr>
          <w:rFonts w:cstheme="minorHAnsi"/>
          <w:sz w:val="20"/>
          <w:szCs w:val="20"/>
        </w:rPr>
        <w:t xml:space="preserve">A suitable storage location is a </w:t>
      </w:r>
      <w:r w:rsidR="00FF0046">
        <w:rPr>
          <w:rFonts w:cstheme="minorHAnsi"/>
          <w:sz w:val="20"/>
          <w:szCs w:val="20"/>
        </w:rPr>
        <w:t>corrosive/acid/lab</w:t>
      </w:r>
      <w:r w:rsidR="00FF0046" w:rsidRPr="00CB053B">
        <w:rPr>
          <w:rFonts w:cstheme="minorHAnsi"/>
          <w:sz w:val="20"/>
          <w:szCs w:val="20"/>
        </w:rPr>
        <w:t xml:space="preserve"> </w:t>
      </w:r>
      <w:r w:rsidRPr="00CB053B">
        <w:rPr>
          <w:rFonts w:cstheme="minorHAnsi"/>
          <w:sz w:val="20"/>
          <w:szCs w:val="20"/>
        </w:rPr>
        <w:t>storage</w:t>
      </w:r>
      <w:r w:rsidR="00FB6AF6">
        <w:rPr>
          <w:rFonts w:cstheme="minorHAnsi"/>
          <w:sz w:val="20"/>
          <w:szCs w:val="20"/>
        </w:rPr>
        <w:t xml:space="preserve"> </w:t>
      </w:r>
      <w:r w:rsidRPr="00CB053B">
        <w:rPr>
          <w:rFonts w:cstheme="minorHAnsi"/>
          <w:sz w:val="20"/>
          <w:szCs w:val="20"/>
        </w:rPr>
        <w:t>cabinet</w:t>
      </w:r>
      <w:r w:rsidR="00FF0046">
        <w:rPr>
          <w:rFonts w:cstheme="minorHAnsi"/>
          <w:sz w:val="20"/>
          <w:szCs w:val="20"/>
        </w:rPr>
        <w:t xml:space="preserve"> within a secondary containment (Nalgene/polypropylene tray or tub).</w:t>
      </w:r>
      <w:r w:rsidRPr="00CB053B">
        <w:rPr>
          <w:rFonts w:cstheme="minorHAnsi"/>
          <w:sz w:val="20"/>
          <w:szCs w:val="20"/>
        </w:rPr>
        <w:t xml:space="preserve"> </w:t>
      </w:r>
    </w:p>
    <w:p w14:paraId="4137CC41" w14:textId="0B664FF1" w:rsidR="00134627" w:rsidRPr="0050169E" w:rsidRDefault="00FF0046" w:rsidP="00C329CE">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Do not store in the top most shelf of the storage cabinet. In general, do not store chemicals at or above eye level.</w:t>
      </w:r>
    </w:p>
    <w:p w14:paraId="2FB85873" w14:textId="63E3B358" w:rsidR="00FF0046" w:rsidRPr="00FB6AF6" w:rsidRDefault="00FF0046" w:rsidP="00C329CE">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Do not store with oxides, organic chemicals, bases or metals.</w:t>
      </w:r>
    </w:p>
    <w:p w14:paraId="2EDD92C5" w14:textId="0E161915" w:rsidR="00FB6AF6" w:rsidRDefault="00FB6AF6" w:rsidP="00FB6AF6">
      <w:pPr>
        <w:pStyle w:val="ListParagraph"/>
        <w:numPr>
          <w:ilvl w:val="0"/>
          <w:numId w:val="22"/>
        </w:numPr>
        <w:spacing w:after="120" w:line="288" w:lineRule="auto"/>
        <w:rPr>
          <w:rFonts w:eastAsia="Times New Roman" w:cstheme="minorHAnsi"/>
          <w:color w:val="000000"/>
          <w:sz w:val="20"/>
          <w:szCs w:val="20"/>
        </w:rPr>
      </w:pPr>
      <w:r>
        <w:rPr>
          <w:noProof/>
          <w:lang w:eastAsia="en-US"/>
        </w:rPr>
        <mc:AlternateContent>
          <mc:Choice Requires="wps">
            <w:drawing>
              <wp:anchor distT="0" distB="0" distL="114300" distR="114300" simplePos="0" relativeHeight="251672576" behindDoc="0" locked="0" layoutInCell="1" allowOverlap="1" wp14:anchorId="747DEF62" wp14:editId="1E55885A">
                <wp:simplePos x="0" y="0"/>
                <wp:positionH relativeFrom="column">
                  <wp:posOffset>9115425</wp:posOffset>
                </wp:positionH>
                <wp:positionV relativeFrom="paragraph">
                  <wp:posOffset>617220</wp:posOffset>
                </wp:positionV>
                <wp:extent cx="552450" cy="1428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224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540483A9" w14:textId="77777777" w:rsidR="00FB6AF6" w:rsidRDefault="00FB6AF6" w:rsidP="00FB6AF6">
                            <w:pPr>
                              <w:widowControl w:val="0"/>
                              <w:rPr>
                                <w:sz w:val="14"/>
                                <w:szCs w:val="14"/>
                              </w:rPr>
                            </w:pPr>
                            <w:r>
                              <w:rPr>
                                <w:sz w:val="14"/>
                                <w:szCs w:val="14"/>
                              </w:rPr>
                              <w:t>Organic acid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DEF62" id="_x0000_t202" coordsize="21600,21600" o:spt="202" path="m,l,21600r21600,l21600,xe">
                <v:stroke joinstyle="miter"/>
                <v:path gradientshapeok="t" o:connecttype="rect"/>
              </v:shapetype>
              <v:shape id="Text Box 8" o:spid="_x0000_s1026" type="#_x0000_t202" style="position:absolute;left:0;text-align:left;margin-left:717.75pt;margin-top:48.6pt;width:4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" stroked="f" strokecolor="black [0]" insetpen="t">
                <v:shadow color="#c9c2d1"/>
                <v:textbox inset="2.88pt,2.88pt,2.88pt,2.88pt">
                  <w:txbxContent>
                    <w:p w14:paraId="540483A9" w14:textId="77777777" w:rsidR="00FB6AF6" w:rsidRDefault="00FB6AF6" w:rsidP="00FB6AF6">
                      <w:pPr>
                        <w:widowControl w:val="0"/>
                        <w:rPr>
                          <w:sz w:val="14"/>
                          <w:szCs w:val="14"/>
                        </w:rPr>
                      </w:pPr>
                      <w:r>
                        <w:rPr>
                          <w:sz w:val="14"/>
                          <w:szCs w:val="14"/>
                        </w:rPr>
                        <w:t>Organic acid</w:t>
                      </w:r>
                    </w:p>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14:anchorId="525CA103" wp14:editId="4699D265">
                <wp:simplePos x="0" y="0"/>
                <wp:positionH relativeFrom="column">
                  <wp:posOffset>9801225</wp:posOffset>
                </wp:positionH>
                <wp:positionV relativeFrom="paragraph">
                  <wp:posOffset>617220</wp:posOffset>
                </wp:positionV>
                <wp:extent cx="619125" cy="1428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224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4C3BDEAF" w14:textId="77777777" w:rsidR="00FB6AF6" w:rsidRDefault="00FB6AF6" w:rsidP="00FB6AF6">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A103" id="Text Box 9" o:spid="_x0000_s1027" type="#_x0000_t202" style="position:absolute;left:0;text-align:left;margin-left:771.75pt;margin-top:48.6pt;width:48.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" stroked="f" strokecolor="black [0]" insetpen="t">
                <v:shadow color="#c9c2d1"/>
                <v:textbox inset="2.88pt,2.88pt,2.88pt,2.88pt">
                  <w:txbxContent>
                    <w:p w14:paraId="4C3BDEAF" w14:textId="77777777" w:rsidR="00FB6AF6" w:rsidRDefault="00FB6AF6" w:rsidP="00FB6AF6">
                      <w:pPr>
                        <w:widowControl w:val="0"/>
                        <w:rPr>
                          <w:sz w:val="14"/>
                          <w:szCs w:val="14"/>
                        </w:rPr>
                      </w:pPr>
                      <w:r>
                        <w:rPr>
                          <w:sz w:val="14"/>
                          <w:szCs w:val="14"/>
                        </w:rPr>
                        <w:t>Oxidizing acid</w:t>
                      </w:r>
                    </w:p>
                  </w:txbxContent>
                </v:textbox>
              </v:shape>
            </w:pict>
          </mc:Fallback>
        </mc:AlternateContent>
      </w:r>
      <w:r>
        <w:rPr>
          <w:noProof/>
          <w:lang w:eastAsia="en-US"/>
        </w:rPr>
        <w:drawing>
          <wp:anchor distT="0" distB="0" distL="114300" distR="114300" simplePos="0" relativeHeight="251674624" behindDoc="0" locked="0" layoutInCell="1" allowOverlap="1" wp14:anchorId="16295286" wp14:editId="4A4F8C63">
            <wp:simplePos x="0" y="0"/>
            <wp:positionH relativeFrom="column">
              <wp:posOffset>9017000</wp:posOffset>
            </wp:positionH>
            <wp:positionV relativeFrom="paragraph">
              <wp:posOffset>25400</wp:posOffset>
            </wp:positionV>
            <wp:extent cx="1586865" cy="1628775"/>
            <wp:effectExtent l="0" t="0" r="0" b="9525"/>
            <wp:wrapNone/>
            <wp:docPr id="2" name="Picture 2" descr="acetic ni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tic nitr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686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sz w:val="20"/>
          <w:szCs w:val="20"/>
        </w:rPr>
        <w:t>Keep away from sources of ignition. Avoid heat and shock or friction when handling.</w:t>
      </w:r>
    </w:p>
    <w:p w14:paraId="012288D3" w14:textId="7E76C94D" w:rsidR="00134627" w:rsidRDefault="00134627" w:rsidP="00134627">
      <w:pPr>
        <w:pStyle w:val="ListParagraph"/>
        <w:numPr>
          <w:ilvl w:val="0"/>
          <w:numId w:val="22"/>
        </w:numPr>
        <w:spacing w:before="120" w:after="120" w:line="288" w:lineRule="auto"/>
        <w:rPr>
          <w:rFonts w:eastAsia="Times New Roman" w:cstheme="minorHAnsi"/>
          <w:color w:val="000000"/>
          <w:sz w:val="20"/>
          <w:szCs w:val="20"/>
        </w:rPr>
      </w:pPr>
      <w:r>
        <w:rPr>
          <w:rFonts w:cstheme="minorHAnsi"/>
          <w:sz w:val="20"/>
          <w:szCs w:val="20"/>
        </w:rPr>
        <w:t>A current copy of the</w:t>
      </w:r>
      <w:r w:rsidR="00FF0046">
        <w:rPr>
          <w:rFonts w:cstheme="minorHAnsi"/>
          <w:sz w:val="20"/>
          <w:szCs w:val="20"/>
        </w:rPr>
        <w:t xml:space="preserve"> </w:t>
      </w:r>
      <w:r w:rsidR="00435BA6">
        <w:rPr>
          <w:rFonts w:cstheme="minorHAnsi"/>
          <w:sz w:val="20"/>
          <w:szCs w:val="20"/>
        </w:rPr>
        <w:t>ammonium</w:t>
      </w:r>
      <w:r w:rsidR="00FF0046">
        <w:rPr>
          <w:rFonts w:cstheme="minorHAnsi"/>
          <w:sz w:val="20"/>
          <w:szCs w:val="20"/>
        </w:rPr>
        <w:t xml:space="preserve"> </w:t>
      </w:r>
      <w:r w:rsidR="00DB3366">
        <w:rPr>
          <w:rFonts w:cstheme="minorHAnsi"/>
          <w:sz w:val="20"/>
          <w:szCs w:val="20"/>
        </w:rPr>
        <w:t>bifluoride</w:t>
      </w:r>
      <w:r w:rsidR="00F12029">
        <w:rPr>
          <w:rFonts w:cstheme="minorHAnsi"/>
          <w:sz w:val="20"/>
          <w:szCs w:val="20"/>
        </w:rPr>
        <w:t xml:space="preserve"> </w:t>
      </w:r>
      <w:r>
        <w:rPr>
          <w:rFonts w:cstheme="minorHAnsi"/>
          <w:sz w:val="20"/>
          <w:szCs w:val="20"/>
        </w:rPr>
        <w:t xml:space="preserve">SDS must be made available to all personnel working in the laboratory at all times. </w:t>
      </w:r>
    </w:p>
    <w:p w14:paraId="12849DEA" w14:textId="4F52DB31" w:rsidR="004E09B2" w:rsidRPr="00FB6AF6" w:rsidRDefault="00134627" w:rsidP="00FB6AF6">
      <w:pPr>
        <w:pStyle w:val="ListParagraph"/>
        <w:numPr>
          <w:ilvl w:val="0"/>
          <w:numId w:val="22"/>
        </w:numPr>
        <w:spacing w:before="120" w:after="120" w:line="288" w:lineRule="auto"/>
        <w:rPr>
          <w:rFonts w:eastAsia="Times New Roman" w:cstheme="minorHAnsi"/>
          <w:color w:val="000000"/>
          <w:sz w:val="20"/>
          <w:szCs w:val="20"/>
        </w:rPr>
      </w:pPr>
      <w:r>
        <w:rPr>
          <w:rFonts w:cstheme="minorHAnsi"/>
          <w:color w:val="000000" w:themeColor="text1"/>
          <w:sz w:val="20"/>
          <w:szCs w:val="20"/>
        </w:rPr>
        <w:t>Containers should be labeled appropriately. Label should indi</w:t>
      </w:r>
      <w:r w:rsidR="00C329CE">
        <w:rPr>
          <w:rFonts w:cstheme="minorHAnsi"/>
          <w:color w:val="000000" w:themeColor="text1"/>
          <w:sz w:val="20"/>
          <w:szCs w:val="20"/>
        </w:rPr>
        <w:t>cate the name of the chemical</w:t>
      </w:r>
      <w:r>
        <w:rPr>
          <w:rFonts w:cstheme="minorHAnsi"/>
          <w:color w:val="000000" w:themeColor="text1"/>
          <w:sz w:val="20"/>
          <w:szCs w:val="20"/>
        </w:rPr>
        <w:t xml:space="preserve"> in the container. Avoid using chemical abbreviations and formulae.</w:t>
      </w:r>
    </w:p>
    <w:p w14:paraId="2FB6F62D" w14:textId="35D2E4FE" w:rsidR="004E09B2" w:rsidRPr="00FB6AF6" w:rsidRDefault="006707DB" w:rsidP="00FB6AF6">
      <w:pPr>
        <w:pStyle w:val="ListParagraph"/>
        <w:numPr>
          <w:ilvl w:val="0"/>
          <w:numId w:val="22"/>
        </w:numPr>
        <w:spacing w:after="120" w:line="288" w:lineRule="auto"/>
        <w:rPr>
          <w:rFonts w:eastAsia="Times New Roman" w:cstheme="minorHAnsi"/>
          <w:color w:val="000000"/>
          <w:sz w:val="20"/>
          <w:szCs w:val="20"/>
        </w:rPr>
      </w:pPr>
      <w:r w:rsidRPr="004E09B2">
        <w:rPr>
          <w:rFonts w:cstheme="minorHAnsi"/>
          <w:sz w:val="20"/>
          <w:szCs w:val="20"/>
        </w:rPr>
        <w:t>Conduct the procedure only after a supervisor has observed the user performing the proper technique unassisted.</w:t>
      </w:r>
    </w:p>
    <w:p w14:paraId="3BF8E2A4" w14:textId="0E6AA979" w:rsidR="005D26BA" w:rsidRPr="00DC7D29" w:rsidRDefault="005D26BA" w:rsidP="000009E5">
      <w:pPr>
        <w:pStyle w:val="SOPHeader"/>
      </w:pPr>
      <w:r>
        <w:t xml:space="preserve">Section </w:t>
      </w:r>
      <w:r w:rsidR="00F12029">
        <w:t>6</w:t>
      </w:r>
      <w:r>
        <w:t xml:space="preserve"> – </w:t>
      </w:r>
      <w:r w:rsidRPr="00DC7D29">
        <w:t>Spill and Accident Procedure</w:t>
      </w:r>
      <w:r>
        <w:t>s</w:t>
      </w:r>
      <w:r w:rsidRPr="00DC7D29">
        <w:t xml:space="preserve"> </w:t>
      </w:r>
    </w:p>
    <w:p w14:paraId="561B7788" w14:textId="2CF43A96" w:rsidR="005D26BA" w:rsidRDefault="005D26BA" w:rsidP="005D26BA">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007D3C67" w:rsidRPr="00877E77">
        <w:rPr>
          <w:rFonts w:cstheme="minorHAnsi"/>
          <w:sz w:val="20"/>
          <w:szCs w:val="20"/>
        </w:rPr>
        <w:t xml:space="preserve">If the spill is minor, </w:t>
      </w:r>
      <w:r w:rsidR="004E09B2">
        <w:rPr>
          <w:rFonts w:cstheme="minorHAnsi"/>
          <w:sz w:val="20"/>
          <w:szCs w:val="20"/>
        </w:rPr>
        <w:t xml:space="preserve">avoid dust formation and </w:t>
      </w:r>
      <w:r w:rsidR="007D3C67" w:rsidRPr="00877E77">
        <w:rPr>
          <w:rFonts w:cstheme="minorHAnsi"/>
          <w:sz w:val="20"/>
          <w:szCs w:val="20"/>
        </w:rPr>
        <w:t>contact REM at 49-40121 during normal business hours (Monday – Friday, 7 AM – 4 PM) for spill cleanup assistance (dial 911 if spill occurs after hours and assistance is needed).</w:t>
      </w:r>
      <w:r w:rsidR="007D3C67">
        <w:rPr>
          <w:rFonts w:cstheme="minorHAnsi"/>
          <w:sz w:val="20"/>
          <w:szCs w:val="20"/>
        </w:rPr>
        <w:t xml:space="preserve"> </w:t>
      </w:r>
    </w:p>
    <w:p w14:paraId="4173CFDF" w14:textId="426CB4A3" w:rsidR="00504FFD" w:rsidRDefault="00504FFD" w:rsidP="005D26BA">
      <w:pPr>
        <w:shd w:val="clear" w:color="auto" w:fill="FFFFFF"/>
        <w:spacing w:before="120" w:after="120" w:line="288" w:lineRule="auto"/>
        <w:rPr>
          <w:rFonts w:cstheme="minorHAnsi"/>
          <w:sz w:val="20"/>
          <w:szCs w:val="20"/>
        </w:rPr>
      </w:pPr>
      <w:r>
        <w:rPr>
          <w:rFonts w:cstheme="minorHAnsi"/>
          <w:sz w:val="20"/>
          <w:szCs w:val="20"/>
        </w:rPr>
        <w:t>Chemical specific Instructions</w:t>
      </w:r>
      <w:r w:rsidR="00912797">
        <w:rPr>
          <w:rFonts w:cstheme="minorHAnsi"/>
          <w:sz w:val="20"/>
          <w:szCs w:val="20"/>
        </w:rPr>
        <w:t>: Wear respiratory protection. Avoid dust formation. Avoid breathing vapors, mist or gas. Ensure adequate ventilation. Evacuate personnel to safe areas. Avoid breathing dust.</w:t>
      </w:r>
      <w:r w:rsidR="00FB6AF6">
        <w:rPr>
          <w:rFonts w:cstheme="minorHAnsi"/>
          <w:sz w:val="20"/>
          <w:szCs w:val="20"/>
        </w:rPr>
        <w:t xml:space="preserve"> Pick up and arrange disposal without creating dust. Sweep up and shovel. Keep in suitable, closed containers for disposal.</w:t>
      </w:r>
    </w:p>
    <w:p w14:paraId="76C580F5" w14:textId="307845BD" w:rsidR="005D26BA" w:rsidRPr="00DC7D29" w:rsidRDefault="005D26BA" w:rsidP="000009E5">
      <w:pPr>
        <w:pStyle w:val="SOPHeader"/>
      </w:pPr>
      <w:r>
        <w:t xml:space="preserve">Section </w:t>
      </w:r>
      <w:r w:rsidR="00F12029">
        <w:t>7</w:t>
      </w:r>
      <w:r>
        <w:t xml:space="preserve"> – </w:t>
      </w:r>
      <w:r w:rsidRPr="00DC7D29">
        <w:t>Waste Disposal Procedure</w:t>
      </w:r>
      <w:r>
        <w:t>s</w:t>
      </w:r>
    </w:p>
    <w:p w14:paraId="05FE611B" w14:textId="111834D0" w:rsidR="00D8652A" w:rsidRPr="00EC0841" w:rsidRDefault="00D8652A" w:rsidP="00D8652A">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(flammable cabinet is recommended) away from incompatible chemicals</w:t>
      </w:r>
      <w:r w:rsidR="00434BA3">
        <w:rPr>
          <w:rFonts w:cstheme="minorHAnsi"/>
          <w:sz w:val="20"/>
          <w:szCs w:val="20"/>
        </w:rPr>
        <w:t>,</w:t>
      </w:r>
      <w:r>
        <w:rPr>
          <w:rFonts w:cstheme="minorHAnsi"/>
          <w:sz w:val="20"/>
          <w:szCs w:val="20"/>
        </w:rPr>
        <w:t xml:space="preserve"> such as </w:t>
      </w:r>
      <w:r w:rsidR="00FF0046">
        <w:rPr>
          <w:rFonts w:cstheme="minorHAnsi"/>
          <w:sz w:val="20"/>
          <w:szCs w:val="20"/>
        </w:rPr>
        <w:t>aqueous solutions</w:t>
      </w:r>
      <w:r>
        <w:rPr>
          <w:rFonts w:cstheme="minorHAnsi"/>
          <w:sz w:val="20"/>
          <w:szCs w:val="20"/>
        </w:rPr>
        <w:t>. Complete a Chemical Waste Pickup Request Form to arrange for disposal by REM</w:t>
      </w:r>
      <w:r w:rsidR="00FF0046">
        <w:rPr>
          <w:rFonts w:cstheme="minorHAnsi"/>
          <w:sz w:val="20"/>
          <w:szCs w:val="20"/>
        </w:rPr>
        <w:t xml:space="preserve">; detailed instructions are provided at the following link: </w:t>
      </w:r>
      <w:r w:rsidR="00CF06A5" w:rsidRPr="00CF06A5">
        <w:rPr>
          <w:rFonts w:cstheme="minorHAnsi"/>
          <w:sz w:val="20"/>
          <w:szCs w:val="20"/>
        </w:rPr>
        <w:t>https://www.purdue.edu/ehps/rem/waste/hazwaste.html#HMPR</w:t>
      </w:r>
      <w:r w:rsidR="00D50509">
        <w:rPr>
          <w:rFonts w:cstheme="minorHAnsi"/>
          <w:sz w:val="20"/>
          <w:szCs w:val="20"/>
        </w:rPr>
        <w:t>.</w:t>
      </w:r>
      <w:r>
        <w:rPr>
          <w:rFonts w:cstheme="minorHAnsi"/>
          <w:sz w:val="20"/>
          <w:szCs w:val="20"/>
        </w:rPr>
        <w:t xml:space="preserve"> </w:t>
      </w:r>
    </w:p>
    <w:p w14:paraId="6C810DC7" w14:textId="68AEB82C" w:rsidR="005D26BA" w:rsidRPr="00DC7D29" w:rsidRDefault="005D26BA" w:rsidP="005D26BA">
      <w:pPr>
        <w:spacing w:before="120" w:after="120" w:line="288" w:lineRule="auto"/>
        <w:rPr>
          <w:rFonts w:cstheme="minorHAnsi"/>
          <w:b/>
          <w:color w:val="FF0000"/>
          <w:sz w:val="24"/>
          <w:szCs w:val="24"/>
        </w:rPr>
      </w:pPr>
      <w:r w:rsidRPr="000009E5">
        <w:rPr>
          <w:rStyle w:val="SOPHeaderChar"/>
        </w:rPr>
        <w:t xml:space="preserve">Section </w:t>
      </w:r>
      <w:r w:rsidR="00F12029">
        <w:rPr>
          <w:rStyle w:val="SOPHeaderChar"/>
        </w:rPr>
        <w:t>8</w:t>
      </w:r>
      <w:r w:rsidRPr="000009E5">
        <w:rPr>
          <w:rStyle w:val="SOPHeaderChar"/>
        </w:rPr>
        <w:t xml:space="preserve"> – Protocol </w:t>
      </w:r>
      <w:r w:rsidRPr="000009E5">
        <w:rPr>
          <w:rFonts w:cstheme="minorHAnsi"/>
          <w:b/>
          <w:color w:val="FF0000"/>
          <w:sz w:val="20"/>
          <w:szCs w:val="24"/>
        </w:rPr>
        <w:t>(Add lab specific Protocol here)</w:t>
      </w:r>
    </w:p>
    <w:sdt>
      <w:sdtPr>
        <w:rPr>
          <w:rFonts w:cstheme="minorHAnsi"/>
          <w:b/>
        </w:rPr>
        <w:id w:val="-1412315417"/>
      </w:sdtPr>
      <w:sdtEndPr/>
      <w:sdtContent>
        <w:p w14:paraId="29922934" w14:textId="121FF1E9" w:rsidR="00F12029" w:rsidRPr="002A0AD0" w:rsidRDefault="00362147" w:rsidP="002A0AD0">
          <w:pPr>
            <w:spacing w:before="120" w:after="120" w:line="288" w:lineRule="auto"/>
            <w:rPr>
              <w:rFonts w:cstheme="minorHAnsi"/>
              <w:b/>
            </w:rPr>
          </w:pPr>
          <w:sdt>
            <w:sdtPr>
              <w:rPr>
                <w:rFonts w:cstheme="minorHAnsi"/>
                <w:sz w:val="20"/>
                <w:szCs w:val="20"/>
              </w:rPr>
              <w:id w:val="-1681647772"/>
              <w:showingPlcHdr/>
            </w:sdtPr>
            <w:sdtEndPr/>
            <w:sdtContent>
              <w:r w:rsidR="005D26BA" w:rsidRPr="00DC7D29">
                <w:rPr>
                  <w:rStyle w:val="PlaceholderText"/>
                  <w:rFonts w:cstheme="minorHAnsi"/>
                </w:rPr>
                <w:t>Click here to enter text.</w:t>
              </w:r>
            </w:sdtContent>
          </w:sdt>
        </w:p>
      </w:sdtContent>
    </w:sdt>
    <w:p w14:paraId="7B9BE8C9" w14:textId="13A86E6D" w:rsidR="005D26BA" w:rsidRPr="00DC7D29" w:rsidRDefault="005D26BA" w:rsidP="005D26BA">
      <w:pPr>
        <w:tabs>
          <w:tab w:val="center" w:pos="4680"/>
        </w:tabs>
        <w:spacing w:before="120" w:after="120" w:line="288" w:lineRule="auto"/>
        <w:rPr>
          <w:rFonts w:cstheme="minorHAnsi"/>
          <w:sz w:val="20"/>
          <w:szCs w:val="20"/>
        </w:rPr>
      </w:pPr>
      <w:bookmarkStart w:id="0" w:name="_GoBack"/>
      <w:bookmarkEnd w:id="0"/>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273E6128" w14:textId="78CD5DE6" w:rsidR="005D26BA" w:rsidRPr="00DC7D29" w:rsidRDefault="005D26BA" w:rsidP="005D26BA">
      <w:pPr>
        <w:spacing w:before="120" w:after="120" w:line="288" w:lineRule="auto"/>
        <w:rPr>
          <w:rFonts w:cstheme="minorHAnsi"/>
          <w:b/>
        </w:rPr>
      </w:pPr>
      <w:r w:rsidRPr="000009E5">
        <w:rPr>
          <w:rStyle w:val="SOPHeaderChar"/>
        </w:rPr>
        <w:lastRenderedPageBreak/>
        <w:t xml:space="preserve">Section </w:t>
      </w:r>
      <w:r w:rsidR="00F12029">
        <w:rPr>
          <w:rStyle w:val="SOPHeaderChar"/>
        </w:rPr>
        <w:t>9</w:t>
      </w:r>
      <w:r w:rsidRPr="000009E5">
        <w:rPr>
          <w:rStyle w:val="SOPHeaderChar"/>
        </w:rPr>
        <w:t xml:space="preserve"> – Documentation of Training</w:t>
      </w:r>
      <w:r w:rsidRPr="00DC7D29">
        <w:rPr>
          <w:rFonts w:cstheme="minorHAnsi"/>
          <w:b/>
        </w:rPr>
        <w:t xml:space="preserve"> </w:t>
      </w:r>
      <w:r w:rsidRPr="005B3DA1">
        <w:rPr>
          <w:rFonts w:cstheme="minorHAnsi"/>
          <w:b/>
          <w:color w:val="FF0000"/>
          <w:sz w:val="20"/>
          <w:szCs w:val="20"/>
        </w:rPr>
        <w:t>(signature of all users is required)</w:t>
      </w:r>
    </w:p>
    <w:p w14:paraId="1F21F1DB" w14:textId="617093A6" w:rsidR="005D26BA" w:rsidRPr="00DC7D29" w:rsidRDefault="005D26BA" w:rsidP="005D26BA">
      <w:pPr>
        <w:spacing w:before="120" w:after="120" w:line="288" w:lineRule="auto"/>
        <w:rPr>
          <w:rFonts w:cstheme="minorHAnsi"/>
          <w:sz w:val="20"/>
          <w:szCs w:val="20"/>
        </w:rPr>
      </w:pPr>
      <w:r w:rsidRPr="00B361B4">
        <w:rPr>
          <w:rFonts w:cstheme="minorHAnsi"/>
          <w:sz w:val="20"/>
          <w:szCs w:val="20"/>
        </w:rPr>
        <w:t xml:space="preserve">Prior to conducting any work with </w:t>
      </w:r>
      <w:r w:rsidR="00435BA6">
        <w:rPr>
          <w:rFonts w:cstheme="minorHAnsi"/>
          <w:color w:val="222222"/>
          <w:sz w:val="20"/>
          <w:szCs w:val="20"/>
        </w:rPr>
        <w:t>ammonium</w:t>
      </w:r>
      <w:r w:rsidR="00CF06A5">
        <w:rPr>
          <w:rFonts w:cstheme="minorHAnsi"/>
          <w:color w:val="222222"/>
          <w:sz w:val="20"/>
          <w:szCs w:val="20"/>
        </w:rPr>
        <w:t xml:space="preserve"> bifluoride</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6D078F" w:rsidRPr="00DC7D29" w14:paraId="3FC1261B" w14:textId="77777777" w:rsidTr="000F5131">
        <w:trPr>
          <w:trHeight w:val="576"/>
        </w:trPr>
        <w:sdt>
          <w:sdtPr>
            <w:rPr>
              <w:rFonts w:cstheme="minorHAnsi"/>
              <w:b/>
              <w:sz w:val="24"/>
              <w:szCs w:val="24"/>
            </w:rPr>
            <w:id w:val="1021519009"/>
            <w:showingPlcHdr/>
          </w:sdtPr>
          <w:sdtEndPr/>
          <w:sdtContent>
            <w:tc>
              <w:tcPr>
                <w:tcW w:w="3978" w:type="dxa"/>
              </w:tcPr>
              <w:p w14:paraId="2BA2980F" w14:textId="2BC8C91E"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7B03F62" w14:textId="77777777" w:rsidR="006D078F" w:rsidRPr="00DC7D29" w:rsidRDefault="006D078F" w:rsidP="00A06BFA">
            <w:pPr>
              <w:spacing w:before="120" w:after="120" w:line="288" w:lineRule="auto"/>
              <w:rPr>
                <w:rFonts w:cstheme="minorHAnsi"/>
                <w:b/>
                <w:sz w:val="24"/>
                <w:szCs w:val="24"/>
              </w:rPr>
            </w:pPr>
          </w:p>
        </w:tc>
        <w:sdt>
          <w:sdtPr>
            <w:rPr>
              <w:rFonts w:cstheme="minorHAnsi"/>
              <w:b/>
              <w:sz w:val="24"/>
              <w:szCs w:val="24"/>
            </w:rPr>
            <w:id w:val="-1826817254"/>
            <w:showingPlcHdr/>
            <w:date>
              <w:dateFormat w:val="M/d/yyyy"/>
              <w:lid w:val="en-US"/>
              <w:storeMappedDataAs w:val="dateTime"/>
              <w:calendar w:val="gregorian"/>
            </w:date>
          </w:sdtPr>
          <w:sdtEndPr/>
          <w:sdtContent>
            <w:tc>
              <w:tcPr>
                <w:tcW w:w="2178" w:type="dxa"/>
              </w:tcPr>
              <w:p w14:paraId="5F7C5476" w14:textId="148BB020"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6D078F" w:rsidRPr="00DC7D29" w14:paraId="354CB8AC" w14:textId="77777777" w:rsidTr="000F5131">
        <w:trPr>
          <w:trHeight w:val="576"/>
        </w:trPr>
        <w:sdt>
          <w:sdtPr>
            <w:rPr>
              <w:rFonts w:cstheme="minorHAnsi"/>
              <w:b/>
              <w:sz w:val="24"/>
              <w:szCs w:val="24"/>
            </w:rPr>
            <w:id w:val="946890559"/>
            <w:showingPlcHdr/>
          </w:sdtPr>
          <w:sdtEndPr/>
          <w:sdtContent>
            <w:tc>
              <w:tcPr>
                <w:tcW w:w="3978" w:type="dxa"/>
              </w:tcPr>
              <w:p w14:paraId="3A833B25" w14:textId="070AAECB"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780D627" w14:textId="77777777" w:rsidR="006D078F" w:rsidRPr="00DC7D29" w:rsidRDefault="006D078F" w:rsidP="00A06BFA">
            <w:pPr>
              <w:spacing w:before="120" w:after="120" w:line="288" w:lineRule="auto"/>
              <w:rPr>
                <w:rFonts w:cstheme="minorHAnsi"/>
                <w:b/>
                <w:sz w:val="24"/>
                <w:szCs w:val="24"/>
              </w:rPr>
            </w:pPr>
          </w:p>
        </w:tc>
        <w:sdt>
          <w:sdtPr>
            <w:rPr>
              <w:rFonts w:cstheme="minorHAnsi"/>
              <w:b/>
              <w:sz w:val="24"/>
              <w:szCs w:val="24"/>
            </w:rPr>
            <w:id w:val="661974792"/>
            <w:showingPlcHdr/>
            <w:date>
              <w:dateFormat w:val="M/d/yyyy"/>
              <w:lid w:val="en-US"/>
              <w:storeMappedDataAs w:val="dateTime"/>
              <w:calendar w:val="gregorian"/>
            </w:date>
          </w:sdtPr>
          <w:sdtEndPr/>
          <w:sdtContent>
            <w:tc>
              <w:tcPr>
                <w:tcW w:w="2178" w:type="dxa"/>
              </w:tcPr>
              <w:p w14:paraId="04A47C99" w14:textId="1BA84397" w:rsidR="006D078F" w:rsidRDefault="006D078F"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009E5" w:rsidRPr="00DC7D29" w14:paraId="7C80B64D" w14:textId="77777777" w:rsidTr="000009E5">
        <w:trPr>
          <w:trHeight w:val="576"/>
        </w:trPr>
        <w:sdt>
          <w:sdtPr>
            <w:rPr>
              <w:rFonts w:cstheme="minorHAnsi"/>
              <w:b/>
              <w:sz w:val="24"/>
              <w:szCs w:val="24"/>
            </w:rPr>
            <w:id w:val="-96644176"/>
            <w:showingPlcHdr/>
          </w:sdtPr>
          <w:sdtEndPr/>
          <w:sdtContent>
            <w:tc>
              <w:tcPr>
                <w:tcW w:w="3978" w:type="dxa"/>
              </w:tcPr>
              <w:p w14:paraId="124CDF51" w14:textId="77777777" w:rsidR="000009E5" w:rsidRPr="00DC7D29" w:rsidRDefault="000009E5" w:rsidP="005A436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A1FF3E7" w14:textId="77777777" w:rsidR="000009E5" w:rsidRPr="00DC7D29" w:rsidRDefault="000009E5" w:rsidP="005A4360">
            <w:pPr>
              <w:spacing w:before="120" w:after="120" w:line="288" w:lineRule="auto"/>
              <w:rPr>
                <w:rFonts w:cstheme="minorHAnsi"/>
                <w:b/>
                <w:sz w:val="24"/>
                <w:szCs w:val="24"/>
              </w:rPr>
            </w:pPr>
          </w:p>
        </w:tc>
        <w:sdt>
          <w:sdtPr>
            <w:rPr>
              <w:rFonts w:cstheme="minorHAnsi"/>
              <w:b/>
              <w:sz w:val="24"/>
              <w:szCs w:val="24"/>
            </w:rPr>
            <w:id w:val="-797918653"/>
            <w:showingPlcHdr/>
            <w:date>
              <w:dateFormat w:val="M/d/yyyy"/>
              <w:lid w:val="en-US"/>
              <w:storeMappedDataAs w:val="dateTime"/>
              <w:calendar w:val="gregorian"/>
            </w:date>
          </w:sdtPr>
          <w:sdtEndPr/>
          <w:sdtContent>
            <w:tc>
              <w:tcPr>
                <w:tcW w:w="2178" w:type="dxa"/>
              </w:tcPr>
              <w:p w14:paraId="26DCB7B7" w14:textId="77777777" w:rsidR="000009E5" w:rsidRPr="00DC7D29" w:rsidRDefault="000009E5" w:rsidP="005A4360">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009E5" w:rsidRPr="00DC7D29" w14:paraId="3667BF2A" w14:textId="77777777" w:rsidTr="000009E5">
        <w:trPr>
          <w:trHeight w:val="576"/>
        </w:trPr>
        <w:sdt>
          <w:sdtPr>
            <w:rPr>
              <w:rFonts w:cstheme="minorHAnsi"/>
              <w:b/>
              <w:sz w:val="24"/>
              <w:szCs w:val="24"/>
            </w:rPr>
            <w:id w:val="-135571960"/>
            <w:showingPlcHdr/>
          </w:sdtPr>
          <w:sdtEndPr/>
          <w:sdtContent>
            <w:tc>
              <w:tcPr>
                <w:tcW w:w="3978" w:type="dxa"/>
              </w:tcPr>
              <w:p w14:paraId="70DEAB78" w14:textId="77777777" w:rsidR="000009E5" w:rsidRPr="00DC7D29" w:rsidRDefault="000009E5" w:rsidP="005A436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9651268" w14:textId="77777777" w:rsidR="000009E5" w:rsidRPr="00DC7D29" w:rsidRDefault="000009E5" w:rsidP="005A4360">
            <w:pPr>
              <w:spacing w:before="120" w:after="120" w:line="288" w:lineRule="auto"/>
              <w:rPr>
                <w:rFonts w:cstheme="minorHAnsi"/>
                <w:b/>
                <w:sz w:val="24"/>
                <w:szCs w:val="24"/>
              </w:rPr>
            </w:pPr>
          </w:p>
        </w:tc>
        <w:sdt>
          <w:sdtPr>
            <w:rPr>
              <w:rFonts w:cstheme="minorHAnsi"/>
              <w:b/>
              <w:sz w:val="24"/>
              <w:szCs w:val="24"/>
            </w:rPr>
            <w:id w:val="-1186130325"/>
            <w:showingPlcHdr/>
            <w:date>
              <w:dateFormat w:val="M/d/yyyy"/>
              <w:lid w:val="en-US"/>
              <w:storeMappedDataAs w:val="dateTime"/>
              <w:calendar w:val="gregorian"/>
            </w:date>
          </w:sdtPr>
          <w:sdtEndPr/>
          <w:sdtContent>
            <w:tc>
              <w:tcPr>
                <w:tcW w:w="2178" w:type="dxa"/>
              </w:tcPr>
              <w:p w14:paraId="257FE458" w14:textId="77777777" w:rsidR="000009E5" w:rsidRPr="00DC7D29" w:rsidRDefault="000009E5" w:rsidP="005A4360">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009E5" w:rsidRPr="00DC7D29" w14:paraId="47C697C6" w14:textId="77777777" w:rsidTr="000009E5">
        <w:trPr>
          <w:trHeight w:val="576"/>
        </w:trPr>
        <w:sdt>
          <w:sdtPr>
            <w:rPr>
              <w:rFonts w:cstheme="minorHAnsi"/>
              <w:b/>
              <w:sz w:val="24"/>
              <w:szCs w:val="24"/>
            </w:rPr>
            <w:id w:val="1595362268"/>
            <w:showingPlcHdr/>
          </w:sdtPr>
          <w:sdtEndPr/>
          <w:sdtContent>
            <w:tc>
              <w:tcPr>
                <w:tcW w:w="3978" w:type="dxa"/>
              </w:tcPr>
              <w:p w14:paraId="451D74C4" w14:textId="77777777" w:rsidR="000009E5" w:rsidRPr="00DC7D29" w:rsidRDefault="000009E5" w:rsidP="005A4360">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6155A1F" w14:textId="77777777" w:rsidR="000009E5" w:rsidRPr="00DC7D29" w:rsidRDefault="000009E5" w:rsidP="005A4360">
            <w:pPr>
              <w:spacing w:before="120" w:after="120" w:line="288" w:lineRule="auto"/>
              <w:rPr>
                <w:rFonts w:cstheme="minorHAnsi"/>
                <w:b/>
                <w:sz w:val="24"/>
                <w:szCs w:val="24"/>
              </w:rPr>
            </w:pPr>
          </w:p>
        </w:tc>
        <w:sdt>
          <w:sdtPr>
            <w:rPr>
              <w:rFonts w:cstheme="minorHAnsi"/>
              <w:b/>
              <w:sz w:val="24"/>
              <w:szCs w:val="24"/>
            </w:rPr>
            <w:id w:val="2102521129"/>
            <w:showingPlcHdr/>
            <w:date>
              <w:dateFormat w:val="M/d/yyyy"/>
              <w:lid w:val="en-US"/>
              <w:storeMappedDataAs w:val="dateTime"/>
              <w:calendar w:val="gregorian"/>
            </w:date>
          </w:sdtPr>
          <w:sdtEndPr/>
          <w:sdtContent>
            <w:tc>
              <w:tcPr>
                <w:tcW w:w="2178" w:type="dxa"/>
              </w:tcPr>
              <w:p w14:paraId="4C2F25B6" w14:textId="77777777" w:rsidR="000009E5" w:rsidRPr="00DC7D29" w:rsidRDefault="000009E5" w:rsidP="005A4360">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F45295">
      <w:pPr>
        <w:spacing w:before="120" w:after="120" w:line="288" w:lineRule="auto"/>
        <w:rPr>
          <w:rFonts w:cstheme="minorHAnsi"/>
          <w:b/>
          <w:sz w:val="24"/>
          <w:szCs w:val="24"/>
        </w:rPr>
      </w:pPr>
    </w:p>
    <w:sectPr w:rsidR="00D8294B" w:rsidRPr="00DC7D29" w:rsidSect="00C4534E">
      <w:headerReference w:type="default" r:id="rId17"/>
      <w:footerReference w:type="default" r:id="rId18"/>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0F42B" w14:textId="77777777" w:rsidR="00BC7988" w:rsidRDefault="00BC7988" w:rsidP="00E83E8B">
      <w:pPr>
        <w:spacing w:after="0" w:line="240" w:lineRule="auto"/>
      </w:pPr>
      <w:r>
        <w:separator/>
      </w:r>
    </w:p>
  </w:endnote>
  <w:endnote w:type="continuationSeparator" w:id="0">
    <w:p w14:paraId="5544A87D" w14:textId="77777777" w:rsidR="00BC7988" w:rsidRDefault="00BC798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2999001F" w:rsidR="00A06BFA" w:rsidRPr="00AD2BF0" w:rsidRDefault="000009E5">
    <w:pPr>
      <w:pStyle w:val="Footer"/>
      <w:rPr>
        <w:rFonts w:eastAsia="Times New Roman" w:cstheme="minorHAnsi"/>
        <w:color w:val="222222"/>
        <w:sz w:val="20"/>
        <w:szCs w:val="20"/>
        <w:shd w:val="clear" w:color="auto" w:fill="FFFFFF"/>
      </w:rPr>
    </w:pPr>
    <w:r>
      <w:rPr>
        <w:rFonts w:cstheme="minorHAnsi"/>
        <w:color w:val="222222"/>
        <w:sz w:val="20"/>
        <w:szCs w:val="20"/>
      </w:rPr>
      <w:t>CHEMICAL</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362147">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21-09-23T00:00:00Z">
              <w:dateFormat w:val="M/d/yyyy"/>
              <w:lid w:val="en-US"/>
              <w:storeMappedDataAs w:val="dateTime"/>
              <w:calendar w:val="gregorian"/>
            </w:date>
          </w:sdtPr>
          <w:sdtEndPr/>
          <w:sdtContent>
            <w:r w:rsidR="007B5918">
              <w:rPr>
                <w:rFonts w:cstheme="minorHAnsi"/>
                <w:noProof/>
                <w:sz w:val="18"/>
                <w:szCs w:val="18"/>
              </w:rPr>
              <w:t>9/23</w:t>
            </w:r>
            <w:r w:rsidR="00C06EF4">
              <w:rPr>
                <w:rFonts w:cstheme="minorHAnsi"/>
                <w:noProof/>
                <w:sz w:val="18"/>
                <w:szCs w:val="18"/>
              </w:rPr>
              <w:t>/2021</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2F31" w14:textId="77777777" w:rsidR="00BC7988" w:rsidRDefault="00BC7988" w:rsidP="00E83E8B">
      <w:pPr>
        <w:spacing w:after="0" w:line="240" w:lineRule="auto"/>
      </w:pPr>
      <w:r>
        <w:separator/>
      </w:r>
    </w:p>
  </w:footnote>
  <w:footnote w:type="continuationSeparator" w:id="0">
    <w:p w14:paraId="330B1837" w14:textId="77777777" w:rsidR="00BC7988" w:rsidRDefault="00BC798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12" name="Picture 12"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A451743"/>
    <w:multiLevelType w:val="hybridMultilevel"/>
    <w:tmpl w:val="143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2"/>
  </w:num>
  <w:num w:numId="4">
    <w:abstractNumId w:val="3"/>
  </w:num>
  <w:num w:numId="5">
    <w:abstractNumId w:val="18"/>
  </w:num>
  <w:num w:numId="6">
    <w:abstractNumId w:val="17"/>
  </w:num>
  <w:num w:numId="7">
    <w:abstractNumId w:val="22"/>
  </w:num>
  <w:num w:numId="8">
    <w:abstractNumId w:val="23"/>
  </w:num>
  <w:num w:numId="9">
    <w:abstractNumId w:val="11"/>
  </w:num>
  <w:num w:numId="10">
    <w:abstractNumId w:val="14"/>
  </w:num>
  <w:num w:numId="11">
    <w:abstractNumId w:val="4"/>
  </w:num>
  <w:num w:numId="12">
    <w:abstractNumId w:val="20"/>
  </w:num>
  <w:num w:numId="13">
    <w:abstractNumId w:val="7"/>
  </w:num>
  <w:num w:numId="14">
    <w:abstractNumId w:val="12"/>
  </w:num>
  <w:num w:numId="15">
    <w:abstractNumId w:val="13"/>
  </w:num>
  <w:num w:numId="16">
    <w:abstractNumId w:val="1"/>
  </w:num>
  <w:num w:numId="17">
    <w:abstractNumId w:val="10"/>
  </w:num>
  <w:num w:numId="18">
    <w:abstractNumId w:val="5"/>
  </w:num>
  <w:num w:numId="19">
    <w:abstractNumId w:val="0"/>
  </w:num>
  <w:num w:numId="20">
    <w:abstractNumId w:val="16"/>
  </w:num>
  <w:num w:numId="21">
    <w:abstractNumId w:val="9"/>
  </w:num>
  <w:num w:numId="22">
    <w:abstractNumId w:val="21"/>
  </w:num>
  <w:num w:numId="23">
    <w:abstractNumId w:val="21"/>
  </w:num>
  <w:num w:numId="24">
    <w:abstractNumId w:val="9"/>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09E5"/>
    <w:rsid w:val="00001B23"/>
    <w:rsid w:val="00005918"/>
    <w:rsid w:val="00011594"/>
    <w:rsid w:val="00012EBF"/>
    <w:rsid w:val="0001354A"/>
    <w:rsid w:val="00024CE8"/>
    <w:rsid w:val="00036CD3"/>
    <w:rsid w:val="000445D0"/>
    <w:rsid w:val="00046E7F"/>
    <w:rsid w:val="0006218F"/>
    <w:rsid w:val="00063E6F"/>
    <w:rsid w:val="000667C6"/>
    <w:rsid w:val="00072E17"/>
    <w:rsid w:val="000832E3"/>
    <w:rsid w:val="000B6958"/>
    <w:rsid w:val="000C7862"/>
    <w:rsid w:val="000D3467"/>
    <w:rsid w:val="000D49A4"/>
    <w:rsid w:val="000D5EF1"/>
    <w:rsid w:val="000D6D3D"/>
    <w:rsid w:val="000E228A"/>
    <w:rsid w:val="000F1A7E"/>
    <w:rsid w:val="000F23C4"/>
    <w:rsid w:val="000F24AF"/>
    <w:rsid w:val="000F4440"/>
    <w:rsid w:val="000F5131"/>
    <w:rsid w:val="000F6DA5"/>
    <w:rsid w:val="001031AB"/>
    <w:rsid w:val="0011462E"/>
    <w:rsid w:val="00117026"/>
    <w:rsid w:val="00120D9A"/>
    <w:rsid w:val="00125B94"/>
    <w:rsid w:val="00134627"/>
    <w:rsid w:val="001457E2"/>
    <w:rsid w:val="00171722"/>
    <w:rsid w:val="00174DC9"/>
    <w:rsid w:val="00185B20"/>
    <w:rsid w:val="001932B2"/>
    <w:rsid w:val="00194BFB"/>
    <w:rsid w:val="001A03C8"/>
    <w:rsid w:val="001A303D"/>
    <w:rsid w:val="001B1BB1"/>
    <w:rsid w:val="001B73DA"/>
    <w:rsid w:val="001C2D02"/>
    <w:rsid w:val="001C3606"/>
    <w:rsid w:val="001C51C3"/>
    <w:rsid w:val="001D0366"/>
    <w:rsid w:val="001E1098"/>
    <w:rsid w:val="001E5306"/>
    <w:rsid w:val="002006B0"/>
    <w:rsid w:val="002038B8"/>
    <w:rsid w:val="002076A4"/>
    <w:rsid w:val="00212268"/>
    <w:rsid w:val="0022345A"/>
    <w:rsid w:val="002357AA"/>
    <w:rsid w:val="002369A3"/>
    <w:rsid w:val="00237415"/>
    <w:rsid w:val="002404E7"/>
    <w:rsid w:val="00241E8F"/>
    <w:rsid w:val="0024516F"/>
    <w:rsid w:val="00245E50"/>
    <w:rsid w:val="00253494"/>
    <w:rsid w:val="00262E7B"/>
    <w:rsid w:val="00262FA3"/>
    <w:rsid w:val="00263ED1"/>
    <w:rsid w:val="00265CA6"/>
    <w:rsid w:val="002677E7"/>
    <w:rsid w:val="00270683"/>
    <w:rsid w:val="00274145"/>
    <w:rsid w:val="00293660"/>
    <w:rsid w:val="00294C63"/>
    <w:rsid w:val="002A0AD0"/>
    <w:rsid w:val="002A11BF"/>
    <w:rsid w:val="002A7020"/>
    <w:rsid w:val="002B073A"/>
    <w:rsid w:val="002B55B7"/>
    <w:rsid w:val="002C4A8E"/>
    <w:rsid w:val="002C4BC0"/>
    <w:rsid w:val="002D5566"/>
    <w:rsid w:val="002D6A72"/>
    <w:rsid w:val="002E0D97"/>
    <w:rsid w:val="002E0EF3"/>
    <w:rsid w:val="00315CB3"/>
    <w:rsid w:val="00335AAD"/>
    <w:rsid w:val="00345DC7"/>
    <w:rsid w:val="003467F1"/>
    <w:rsid w:val="00351146"/>
    <w:rsid w:val="00352F12"/>
    <w:rsid w:val="00355D5D"/>
    <w:rsid w:val="0035624A"/>
    <w:rsid w:val="00362147"/>
    <w:rsid w:val="00363BCA"/>
    <w:rsid w:val="00366414"/>
    <w:rsid w:val="00366DA6"/>
    <w:rsid w:val="0037554D"/>
    <w:rsid w:val="00377CE8"/>
    <w:rsid w:val="003904C1"/>
    <w:rsid w:val="003904D4"/>
    <w:rsid w:val="003950E9"/>
    <w:rsid w:val="003A6550"/>
    <w:rsid w:val="003E04C2"/>
    <w:rsid w:val="003E1CFB"/>
    <w:rsid w:val="003F072E"/>
    <w:rsid w:val="003F19F0"/>
    <w:rsid w:val="003F1BDE"/>
    <w:rsid w:val="003F35EF"/>
    <w:rsid w:val="003F564F"/>
    <w:rsid w:val="00411845"/>
    <w:rsid w:val="00420394"/>
    <w:rsid w:val="0042395F"/>
    <w:rsid w:val="00426401"/>
    <w:rsid w:val="00427421"/>
    <w:rsid w:val="00434BA3"/>
    <w:rsid w:val="00435BA6"/>
    <w:rsid w:val="00447272"/>
    <w:rsid w:val="00450A51"/>
    <w:rsid w:val="00452088"/>
    <w:rsid w:val="00452BD7"/>
    <w:rsid w:val="00457753"/>
    <w:rsid w:val="00460CD2"/>
    <w:rsid w:val="00463346"/>
    <w:rsid w:val="00463D0E"/>
    <w:rsid w:val="00465823"/>
    <w:rsid w:val="00470243"/>
    <w:rsid w:val="00471562"/>
    <w:rsid w:val="00484C2C"/>
    <w:rsid w:val="004929A2"/>
    <w:rsid w:val="00493ABF"/>
    <w:rsid w:val="00495971"/>
    <w:rsid w:val="004968CE"/>
    <w:rsid w:val="004A4D32"/>
    <w:rsid w:val="004B29A0"/>
    <w:rsid w:val="004B2E52"/>
    <w:rsid w:val="004B6C5A"/>
    <w:rsid w:val="004C23B6"/>
    <w:rsid w:val="004C50D5"/>
    <w:rsid w:val="004E09B2"/>
    <w:rsid w:val="004E29EA"/>
    <w:rsid w:val="0050169E"/>
    <w:rsid w:val="005042BC"/>
    <w:rsid w:val="00504FFD"/>
    <w:rsid w:val="00507560"/>
    <w:rsid w:val="0052121D"/>
    <w:rsid w:val="00521DA8"/>
    <w:rsid w:val="00525AEF"/>
    <w:rsid w:val="00530E90"/>
    <w:rsid w:val="00553E58"/>
    <w:rsid w:val="00554DE4"/>
    <w:rsid w:val="00563F40"/>
    <w:rsid w:val="005643E6"/>
    <w:rsid w:val="00571048"/>
    <w:rsid w:val="005745A0"/>
    <w:rsid w:val="00580876"/>
    <w:rsid w:val="00585E0A"/>
    <w:rsid w:val="00592EC3"/>
    <w:rsid w:val="0059591C"/>
    <w:rsid w:val="005A36A1"/>
    <w:rsid w:val="005A4360"/>
    <w:rsid w:val="005A6FB3"/>
    <w:rsid w:val="005B3DA1"/>
    <w:rsid w:val="005B42FA"/>
    <w:rsid w:val="005B472E"/>
    <w:rsid w:val="005C3BEC"/>
    <w:rsid w:val="005C44F5"/>
    <w:rsid w:val="005D26BA"/>
    <w:rsid w:val="005E5049"/>
    <w:rsid w:val="005F2CF3"/>
    <w:rsid w:val="00604971"/>
    <w:rsid w:val="00604B1F"/>
    <w:rsid w:val="00621150"/>
    <w:rsid w:val="00637757"/>
    <w:rsid w:val="00640ACA"/>
    <w:rsid w:val="006416EF"/>
    <w:rsid w:val="00657ED6"/>
    <w:rsid w:val="00667D37"/>
    <w:rsid w:val="0067042E"/>
    <w:rsid w:val="006707DB"/>
    <w:rsid w:val="00672441"/>
    <w:rsid w:val="006762A5"/>
    <w:rsid w:val="00680AA7"/>
    <w:rsid w:val="006838AD"/>
    <w:rsid w:val="00692549"/>
    <w:rsid w:val="00693D76"/>
    <w:rsid w:val="006949ED"/>
    <w:rsid w:val="00697EC1"/>
    <w:rsid w:val="006A1368"/>
    <w:rsid w:val="006B21E1"/>
    <w:rsid w:val="006B4C4F"/>
    <w:rsid w:val="006B67FB"/>
    <w:rsid w:val="006C7A7C"/>
    <w:rsid w:val="006D078F"/>
    <w:rsid w:val="006E4054"/>
    <w:rsid w:val="006E66B2"/>
    <w:rsid w:val="0070099F"/>
    <w:rsid w:val="00702802"/>
    <w:rsid w:val="00704814"/>
    <w:rsid w:val="00712B4D"/>
    <w:rsid w:val="007268C5"/>
    <w:rsid w:val="00734BB8"/>
    <w:rsid w:val="00741182"/>
    <w:rsid w:val="0074608D"/>
    <w:rsid w:val="00763952"/>
    <w:rsid w:val="00765F96"/>
    <w:rsid w:val="00766695"/>
    <w:rsid w:val="007832A9"/>
    <w:rsid w:val="007833B0"/>
    <w:rsid w:val="00787432"/>
    <w:rsid w:val="007A481D"/>
    <w:rsid w:val="007A7293"/>
    <w:rsid w:val="007B5918"/>
    <w:rsid w:val="007C2F6D"/>
    <w:rsid w:val="007D3C67"/>
    <w:rsid w:val="007D5651"/>
    <w:rsid w:val="007D58BC"/>
    <w:rsid w:val="007D5B58"/>
    <w:rsid w:val="007D7CA2"/>
    <w:rsid w:val="007E5FE7"/>
    <w:rsid w:val="00803871"/>
    <w:rsid w:val="00810B97"/>
    <w:rsid w:val="00827148"/>
    <w:rsid w:val="00837AFC"/>
    <w:rsid w:val="0084116F"/>
    <w:rsid w:val="00850978"/>
    <w:rsid w:val="00853F88"/>
    <w:rsid w:val="0085746A"/>
    <w:rsid w:val="00862CCC"/>
    <w:rsid w:val="00866AE7"/>
    <w:rsid w:val="00875CC9"/>
    <w:rsid w:val="008763CA"/>
    <w:rsid w:val="00891D4B"/>
    <w:rsid w:val="008A11DB"/>
    <w:rsid w:val="008A2498"/>
    <w:rsid w:val="008B70AD"/>
    <w:rsid w:val="008C4AEC"/>
    <w:rsid w:val="008C4B9E"/>
    <w:rsid w:val="008D1C2A"/>
    <w:rsid w:val="008D55CD"/>
    <w:rsid w:val="008F73D6"/>
    <w:rsid w:val="00905F2E"/>
    <w:rsid w:val="00912797"/>
    <w:rsid w:val="00914DCE"/>
    <w:rsid w:val="009150B1"/>
    <w:rsid w:val="00917F75"/>
    <w:rsid w:val="0092044F"/>
    <w:rsid w:val="0092129C"/>
    <w:rsid w:val="00931907"/>
    <w:rsid w:val="00931A51"/>
    <w:rsid w:val="009355B1"/>
    <w:rsid w:val="00936C3C"/>
    <w:rsid w:val="00942749"/>
    <w:rsid w:val="009452B5"/>
    <w:rsid w:val="00947092"/>
    <w:rsid w:val="00952B71"/>
    <w:rsid w:val="00956E0B"/>
    <w:rsid w:val="009626FF"/>
    <w:rsid w:val="0096277E"/>
    <w:rsid w:val="009663CE"/>
    <w:rsid w:val="00971482"/>
    <w:rsid w:val="00972CE1"/>
    <w:rsid w:val="00987262"/>
    <w:rsid w:val="009A258F"/>
    <w:rsid w:val="009B1D3D"/>
    <w:rsid w:val="009B2DD1"/>
    <w:rsid w:val="009B5B44"/>
    <w:rsid w:val="009D370A"/>
    <w:rsid w:val="009D704C"/>
    <w:rsid w:val="009E4CC7"/>
    <w:rsid w:val="009E7319"/>
    <w:rsid w:val="009F5503"/>
    <w:rsid w:val="00A06BFA"/>
    <w:rsid w:val="00A119D1"/>
    <w:rsid w:val="00A4088C"/>
    <w:rsid w:val="00A44604"/>
    <w:rsid w:val="00A517DE"/>
    <w:rsid w:val="00A52E06"/>
    <w:rsid w:val="00A568B4"/>
    <w:rsid w:val="00A602D8"/>
    <w:rsid w:val="00A668F9"/>
    <w:rsid w:val="00A74175"/>
    <w:rsid w:val="00A81CBB"/>
    <w:rsid w:val="00A831F0"/>
    <w:rsid w:val="00A874A1"/>
    <w:rsid w:val="00A945E8"/>
    <w:rsid w:val="00AA1E36"/>
    <w:rsid w:val="00AA4CBE"/>
    <w:rsid w:val="00AB00C1"/>
    <w:rsid w:val="00AB28AE"/>
    <w:rsid w:val="00AD1D4E"/>
    <w:rsid w:val="00AD2BF0"/>
    <w:rsid w:val="00AD3AD2"/>
    <w:rsid w:val="00AE3CF1"/>
    <w:rsid w:val="00AE418C"/>
    <w:rsid w:val="00AE4A6A"/>
    <w:rsid w:val="00AE7EE8"/>
    <w:rsid w:val="00AF2415"/>
    <w:rsid w:val="00AF59A3"/>
    <w:rsid w:val="00B0047E"/>
    <w:rsid w:val="00B06292"/>
    <w:rsid w:val="00B22F33"/>
    <w:rsid w:val="00B35E5E"/>
    <w:rsid w:val="00B36B94"/>
    <w:rsid w:val="00B4188D"/>
    <w:rsid w:val="00B47A39"/>
    <w:rsid w:val="00B50CCA"/>
    <w:rsid w:val="00B5589C"/>
    <w:rsid w:val="00B57D12"/>
    <w:rsid w:val="00B6326D"/>
    <w:rsid w:val="00B760F8"/>
    <w:rsid w:val="00B80F97"/>
    <w:rsid w:val="00B82704"/>
    <w:rsid w:val="00B92599"/>
    <w:rsid w:val="00B968BB"/>
    <w:rsid w:val="00BB17FB"/>
    <w:rsid w:val="00BC4EE8"/>
    <w:rsid w:val="00BC7988"/>
    <w:rsid w:val="00BE106E"/>
    <w:rsid w:val="00C02331"/>
    <w:rsid w:val="00C05A3E"/>
    <w:rsid w:val="00C060FA"/>
    <w:rsid w:val="00C06795"/>
    <w:rsid w:val="00C06EF4"/>
    <w:rsid w:val="00C13828"/>
    <w:rsid w:val="00C15C75"/>
    <w:rsid w:val="00C329CE"/>
    <w:rsid w:val="00C36438"/>
    <w:rsid w:val="00C406D4"/>
    <w:rsid w:val="00C435DA"/>
    <w:rsid w:val="00C4534E"/>
    <w:rsid w:val="00C56884"/>
    <w:rsid w:val="00C654CE"/>
    <w:rsid w:val="00CA001D"/>
    <w:rsid w:val="00CA05B9"/>
    <w:rsid w:val="00CA1762"/>
    <w:rsid w:val="00CB0FCE"/>
    <w:rsid w:val="00CB1AEE"/>
    <w:rsid w:val="00CC0398"/>
    <w:rsid w:val="00CC0B3A"/>
    <w:rsid w:val="00CD010E"/>
    <w:rsid w:val="00CD169F"/>
    <w:rsid w:val="00CD2473"/>
    <w:rsid w:val="00CD34EE"/>
    <w:rsid w:val="00CE09C4"/>
    <w:rsid w:val="00CE1668"/>
    <w:rsid w:val="00CE292A"/>
    <w:rsid w:val="00CF0527"/>
    <w:rsid w:val="00CF06A5"/>
    <w:rsid w:val="00D00746"/>
    <w:rsid w:val="00D03F18"/>
    <w:rsid w:val="00D122D3"/>
    <w:rsid w:val="00D12475"/>
    <w:rsid w:val="00D125B2"/>
    <w:rsid w:val="00D139D7"/>
    <w:rsid w:val="00D15102"/>
    <w:rsid w:val="00D20EB5"/>
    <w:rsid w:val="00D36CEC"/>
    <w:rsid w:val="00D50509"/>
    <w:rsid w:val="00D51C54"/>
    <w:rsid w:val="00D51D80"/>
    <w:rsid w:val="00D575B6"/>
    <w:rsid w:val="00D613D8"/>
    <w:rsid w:val="00D804FF"/>
    <w:rsid w:val="00D80F8F"/>
    <w:rsid w:val="00D8294B"/>
    <w:rsid w:val="00D8652A"/>
    <w:rsid w:val="00D86691"/>
    <w:rsid w:val="00DA21D9"/>
    <w:rsid w:val="00DB2DA9"/>
    <w:rsid w:val="00DB3366"/>
    <w:rsid w:val="00DB401B"/>
    <w:rsid w:val="00DB47B8"/>
    <w:rsid w:val="00DB70FD"/>
    <w:rsid w:val="00DB799B"/>
    <w:rsid w:val="00DC39AF"/>
    <w:rsid w:val="00DC39EF"/>
    <w:rsid w:val="00DC5E3F"/>
    <w:rsid w:val="00DC6539"/>
    <w:rsid w:val="00DC7D29"/>
    <w:rsid w:val="00DD1DD8"/>
    <w:rsid w:val="00DD2AC2"/>
    <w:rsid w:val="00DD7622"/>
    <w:rsid w:val="00DE04EB"/>
    <w:rsid w:val="00DE67F0"/>
    <w:rsid w:val="00DF4A6C"/>
    <w:rsid w:val="00DF4FA9"/>
    <w:rsid w:val="00DF6172"/>
    <w:rsid w:val="00E037AA"/>
    <w:rsid w:val="00E10CA5"/>
    <w:rsid w:val="00E1617A"/>
    <w:rsid w:val="00E16E65"/>
    <w:rsid w:val="00E17D77"/>
    <w:rsid w:val="00E25791"/>
    <w:rsid w:val="00E33613"/>
    <w:rsid w:val="00E4229F"/>
    <w:rsid w:val="00E56087"/>
    <w:rsid w:val="00E61785"/>
    <w:rsid w:val="00E706C6"/>
    <w:rsid w:val="00E70C34"/>
    <w:rsid w:val="00E7666B"/>
    <w:rsid w:val="00E83E8B"/>
    <w:rsid w:val="00E842B3"/>
    <w:rsid w:val="00E87746"/>
    <w:rsid w:val="00E90060"/>
    <w:rsid w:val="00EB3D47"/>
    <w:rsid w:val="00EC0841"/>
    <w:rsid w:val="00ED0120"/>
    <w:rsid w:val="00ED793B"/>
    <w:rsid w:val="00EE1F8D"/>
    <w:rsid w:val="00EE6787"/>
    <w:rsid w:val="00F00017"/>
    <w:rsid w:val="00F02A25"/>
    <w:rsid w:val="00F038E9"/>
    <w:rsid w:val="00F054B3"/>
    <w:rsid w:val="00F0625E"/>
    <w:rsid w:val="00F12029"/>
    <w:rsid w:val="00F202CB"/>
    <w:rsid w:val="00F212B5"/>
    <w:rsid w:val="00F27BAC"/>
    <w:rsid w:val="00F43914"/>
    <w:rsid w:val="00F45295"/>
    <w:rsid w:val="00F50D19"/>
    <w:rsid w:val="00F56C70"/>
    <w:rsid w:val="00F771AB"/>
    <w:rsid w:val="00F909E2"/>
    <w:rsid w:val="00F94EEA"/>
    <w:rsid w:val="00F96647"/>
    <w:rsid w:val="00F96A1F"/>
    <w:rsid w:val="00FB2D9F"/>
    <w:rsid w:val="00FB2FAD"/>
    <w:rsid w:val="00FB4DD8"/>
    <w:rsid w:val="00FB6AF6"/>
    <w:rsid w:val="00FD3A7D"/>
    <w:rsid w:val="00FE258D"/>
    <w:rsid w:val="00FF0046"/>
    <w:rsid w:val="00FF1B3B"/>
    <w:rsid w:val="00FF338D"/>
    <w:rsid w:val="00FF51A6"/>
    <w:rsid w:val="00FF5D59"/>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388496C9"/>
  <w15:docId w15:val="{1C5DFE6E-3750-42AD-B9ED-9C57FE82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rsid w:val="00E83E8B"/>
  </w:style>
  <w:style w:type="paragraph" w:styleId="ListParagraph">
    <w:name w:val="List Paragraph"/>
    <w:basedOn w:val="Normal"/>
    <w:link w:val="ListParagraphChar"/>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1A03C8"/>
    <w:rPr>
      <w:rFonts w:ascii="Calibri" w:eastAsia="MS Mincho" w:hAnsi="Calibri" w:cs="Times New Roman"/>
      <w:lang w:eastAsia="ja-JP"/>
    </w:rPr>
  </w:style>
  <w:style w:type="paragraph" w:customStyle="1" w:styleId="SOPHeader">
    <w:name w:val="SOP Header"/>
    <w:basedOn w:val="Normal"/>
    <w:link w:val="SOPHeaderChar"/>
    <w:qFormat/>
    <w:rsid w:val="000009E5"/>
    <w:pPr>
      <w:spacing w:before="120" w:after="120"/>
    </w:pPr>
    <w:rPr>
      <w:rFonts w:cstheme="minorHAnsi"/>
      <w:b/>
      <w:sz w:val="24"/>
      <w:szCs w:val="24"/>
    </w:rPr>
  </w:style>
  <w:style w:type="character" w:customStyle="1" w:styleId="SOPHeaderChar">
    <w:name w:val="SOP Header Char"/>
    <w:basedOn w:val="DefaultParagraphFont"/>
    <w:link w:val="SOPHeader"/>
    <w:rsid w:val="000009E5"/>
    <w:rPr>
      <w:rFonts w:cstheme="minorHAnsi"/>
      <w:b/>
      <w:sz w:val="24"/>
      <w:szCs w:val="24"/>
    </w:rPr>
  </w:style>
  <w:style w:type="paragraph" w:styleId="Revision">
    <w:name w:val="Revision"/>
    <w:hidden/>
    <w:uiPriority w:val="99"/>
    <w:semiHidden/>
    <w:rsid w:val="00912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0335015">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0450824">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7435">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7784310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85643311">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9CAD8A04C42B1B98C01A462F2ECC7"/>
        <w:category>
          <w:name w:val="General"/>
          <w:gallery w:val="placeholder"/>
        </w:category>
        <w:types>
          <w:type w:val="bbPlcHdr"/>
        </w:types>
        <w:behaviors>
          <w:behavior w:val="content"/>
        </w:behaviors>
        <w:guid w:val="{2DC3EC32-7A0F-408B-8A4E-F270DD716829}"/>
      </w:docPartPr>
      <w:docPartBody>
        <w:p w:rsidR="00BD52AE" w:rsidRDefault="00483027" w:rsidP="00483027">
          <w:pPr>
            <w:pStyle w:val="1AA9CAD8A04C42B1B98C01A462F2ECC7"/>
          </w:pPr>
          <w:r w:rsidRPr="000B0719">
            <w:rPr>
              <w:rStyle w:val="PlaceholderText"/>
            </w:rPr>
            <w:t>Click here to enter text.</w:t>
          </w:r>
        </w:p>
      </w:docPartBody>
    </w:docPart>
    <w:docPart>
      <w:docPartPr>
        <w:name w:val="68DB8DBA08884239945226222B8893D7"/>
        <w:category>
          <w:name w:val="General"/>
          <w:gallery w:val="placeholder"/>
        </w:category>
        <w:types>
          <w:type w:val="bbPlcHdr"/>
        </w:types>
        <w:behaviors>
          <w:behavior w:val="content"/>
        </w:behaviors>
        <w:guid w:val="{6091E79C-CAC4-42ED-A710-E19626766051}"/>
      </w:docPartPr>
      <w:docPartBody>
        <w:p w:rsidR="00BD52AE" w:rsidRDefault="00483027" w:rsidP="00483027">
          <w:pPr>
            <w:pStyle w:val="68DB8DBA08884239945226222B8893D7"/>
          </w:pPr>
          <w:r w:rsidRPr="000B0719">
            <w:rPr>
              <w:rStyle w:val="PlaceholderText"/>
            </w:rPr>
            <w:t>Click here to enter a date.</w:t>
          </w:r>
        </w:p>
      </w:docPartBody>
    </w:docPart>
    <w:docPart>
      <w:docPartPr>
        <w:name w:val="4D926247485241A6B94425634A4504C9"/>
        <w:category>
          <w:name w:val="General"/>
          <w:gallery w:val="placeholder"/>
        </w:category>
        <w:types>
          <w:type w:val="bbPlcHdr"/>
        </w:types>
        <w:behaviors>
          <w:behavior w:val="content"/>
        </w:behaviors>
        <w:guid w:val="{D296D66B-E286-4489-B583-58D5C97E5195}"/>
      </w:docPartPr>
      <w:docPartBody>
        <w:p w:rsidR="00BD52AE" w:rsidRDefault="00483027" w:rsidP="00483027">
          <w:pPr>
            <w:pStyle w:val="4D926247485241A6B94425634A4504C9"/>
          </w:pPr>
          <w:r w:rsidRPr="000B0719">
            <w:rPr>
              <w:rStyle w:val="PlaceholderText"/>
            </w:rPr>
            <w:t>Click here to enter text.</w:t>
          </w:r>
        </w:p>
      </w:docPartBody>
    </w:docPart>
    <w:docPart>
      <w:docPartPr>
        <w:name w:val="411C67FE7CFE4DD4857115274957F516"/>
        <w:category>
          <w:name w:val="General"/>
          <w:gallery w:val="placeholder"/>
        </w:category>
        <w:types>
          <w:type w:val="bbPlcHdr"/>
        </w:types>
        <w:behaviors>
          <w:behavior w:val="content"/>
        </w:behaviors>
        <w:guid w:val="{0D5B1671-755A-4458-BB71-E146A2344511}"/>
      </w:docPartPr>
      <w:docPartBody>
        <w:p w:rsidR="00BD52AE" w:rsidRDefault="00483027" w:rsidP="00483027">
          <w:pPr>
            <w:pStyle w:val="411C67FE7CFE4DD4857115274957F516"/>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83027"/>
    <w:rsid w:val="004D6545"/>
    <w:rsid w:val="004F1CE5"/>
    <w:rsid w:val="005938EF"/>
    <w:rsid w:val="005A70F7"/>
    <w:rsid w:val="00607800"/>
    <w:rsid w:val="006606EC"/>
    <w:rsid w:val="00664E38"/>
    <w:rsid w:val="00696754"/>
    <w:rsid w:val="006E0705"/>
    <w:rsid w:val="00701618"/>
    <w:rsid w:val="00706935"/>
    <w:rsid w:val="007211E0"/>
    <w:rsid w:val="00792D49"/>
    <w:rsid w:val="00820CF8"/>
    <w:rsid w:val="008A650D"/>
    <w:rsid w:val="00966BD6"/>
    <w:rsid w:val="00A94EB8"/>
    <w:rsid w:val="00AA02E5"/>
    <w:rsid w:val="00AE116A"/>
    <w:rsid w:val="00B010C8"/>
    <w:rsid w:val="00B014BD"/>
    <w:rsid w:val="00B81870"/>
    <w:rsid w:val="00BD52AE"/>
    <w:rsid w:val="00BE172F"/>
    <w:rsid w:val="00BE53EC"/>
    <w:rsid w:val="00BF06F5"/>
    <w:rsid w:val="00C36209"/>
    <w:rsid w:val="00C4227B"/>
    <w:rsid w:val="00C445ED"/>
    <w:rsid w:val="00C72CD3"/>
    <w:rsid w:val="00CA32D6"/>
    <w:rsid w:val="00CE41E9"/>
    <w:rsid w:val="00CF2507"/>
    <w:rsid w:val="00D10398"/>
    <w:rsid w:val="00D302C9"/>
    <w:rsid w:val="00D7087C"/>
    <w:rsid w:val="00D73B20"/>
    <w:rsid w:val="00D77C07"/>
    <w:rsid w:val="00D907F8"/>
    <w:rsid w:val="00DF3CCD"/>
    <w:rsid w:val="00E44D33"/>
    <w:rsid w:val="00EE384D"/>
    <w:rsid w:val="00F63726"/>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2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AA9CAD8A04C42B1B98C01A462F2ECC7">
    <w:name w:val="1AA9CAD8A04C42B1B98C01A462F2ECC7"/>
    <w:rsid w:val="00483027"/>
  </w:style>
  <w:style w:type="paragraph" w:customStyle="1" w:styleId="68DB8DBA08884239945226222B8893D7">
    <w:name w:val="68DB8DBA08884239945226222B8893D7"/>
    <w:rsid w:val="00483027"/>
  </w:style>
  <w:style w:type="paragraph" w:customStyle="1" w:styleId="4D926247485241A6B94425634A4504C9">
    <w:name w:val="4D926247485241A6B94425634A4504C9"/>
    <w:rsid w:val="00483027"/>
  </w:style>
  <w:style w:type="paragraph" w:customStyle="1" w:styleId="411C67FE7CFE4DD4857115274957F516">
    <w:name w:val="411C67FE7CFE4DD4857115274957F516"/>
    <w:rsid w:val="00483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14F9C5D75BD47B4253E08690BEAAC" ma:contentTypeVersion="13" ma:contentTypeDescription="Create a new document." ma:contentTypeScope="" ma:versionID="4e60e25e3e6403d6a5412c9cafdc9636">
  <xsd:schema xmlns:xsd="http://www.w3.org/2001/XMLSchema" xmlns:xs="http://www.w3.org/2001/XMLSchema" xmlns:p="http://schemas.microsoft.com/office/2006/metadata/properties" xmlns:ns3="6625961b-85ee-4395-a2ec-fc0d85a3cf24" xmlns:ns4="16527425-f330-49f0-b054-e8c74bda5ebe" targetNamespace="http://schemas.microsoft.com/office/2006/metadata/properties" ma:root="true" ma:fieldsID="0bc5e01f6f610152747046f467f74cd9" ns3:_="" ns4:_="">
    <xsd:import namespace="6625961b-85ee-4395-a2ec-fc0d85a3cf24"/>
    <xsd:import namespace="16527425-f330-49f0-b054-e8c74bda5e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5961b-85ee-4395-a2ec-fc0d85a3c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27425-f330-49f0-b054-e8c74bda5e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DE88-2DF1-44CC-B8DB-A48CF5C75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5961b-85ee-4395-a2ec-fc0d85a3cf24"/>
    <ds:schemaRef ds:uri="16527425-f330-49f0-b054-e8c74bda5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A08A8-E86D-44C0-9E9E-05831B440FC0}">
  <ds:schemaRefs>
    <ds:schemaRef ds:uri="http://schemas.microsoft.com/sharepoint/v3/contenttype/forms"/>
  </ds:schemaRefs>
</ds:datastoreItem>
</file>

<file path=customXml/itemProps3.xml><?xml version="1.0" encoding="utf-8"?>
<ds:datastoreItem xmlns:ds="http://schemas.openxmlformats.org/officeDocument/2006/customXml" ds:itemID="{43F9B005-9AAA-4469-BD5F-3459E846957F}">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16527425-f330-49f0-b054-e8c74bda5ebe"/>
    <ds:schemaRef ds:uri="6625961b-85ee-4395-a2ec-fc0d85a3cf24"/>
    <ds:schemaRef ds:uri="http://www.w3.org/XML/1998/namespace"/>
  </ds:schemaRefs>
</ds:datastoreItem>
</file>

<file path=customXml/itemProps4.xml><?xml version="1.0" encoding="utf-8"?>
<ds:datastoreItem xmlns:ds="http://schemas.openxmlformats.org/officeDocument/2006/customXml" ds:itemID="{6BB61CA4-4658-431B-A0A8-BF8403B5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dc:description/>
  <cp:lastModifiedBy>Juristyarini, Pramitha</cp:lastModifiedBy>
  <cp:revision>10</cp:revision>
  <cp:lastPrinted>2021-09-14T14:57:00Z</cp:lastPrinted>
  <dcterms:created xsi:type="dcterms:W3CDTF">2021-09-23T13:54:00Z</dcterms:created>
  <dcterms:modified xsi:type="dcterms:W3CDTF">2021-09-23T15:14:00Z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0x010100B4314F9C5D75BD47B4253E08690BEAAC</vt:lpwstr>
  </property>
</Properties>
</file>