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0EAA" w14:textId="17254976" w:rsidR="007832A9" w:rsidRDefault="00571048" w:rsidP="00411845">
      <w:pPr>
        <w:spacing w:before="120" w:after="120"/>
        <w:jc w:val="center"/>
        <w:rPr>
          <w:rFonts w:cstheme="minorHAnsi"/>
          <w:sz w:val="48"/>
          <w:szCs w:val="48"/>
        </w:rPr>
      </w:pPr>
      <w:r>
        <w:rPr>
          <w:rFonts w:cstheme="minorHAnsi"/>
          <w:sz w:val="48"/>
          <w:szCs w:val="48"/>
        </w:rPr>
        <w:t xml:space="preserve">Standard Operating </w:t>
      </w:r>
      <w:r w:rsidR="00687E3A">
        <w:rPr>
          <w:rFonts w:cstheme="minorHAnsi"/>
          <w:sz w:val="48"/>
          <w:szCs w:val="48"/>
        </w:rPr>
        <w:t>Guideline</w:t>
      </w:r>
    </w:p>
    <w:p w14:paraId="3EED39E1" w14:textId="6563BD6A" w:rsidR="00571048" w:rsidRPr="00571048" w:rsidRDefault="00866316" w:rsidP="00411845">
      <w:pPr>
        <w:spacing w:before="120" w:after="120"/>
        <w:jc w:val="center"/>
        <w:rPr>
          <w:rFonts w:cstheme="minorHAnsi"/>
          <w:sz w:val="36"/>
          <w:szCs w:val="36"/>
        </w:rPr>
      </w:pPr>
      <w:r>
        <w:rPr>
          <w:rFonts w:cstheme="minorHAnsi"/>
          <w:sz w:val="36"/>
          <w:szCs w:val="36"/>
        </w:rPr>
        <w:t xml:space="preserve">Purdue </w:t>
      </w:r>
      <w:r w:rsidR="006148F0">
        <w:rPr>
          <w:rFonts w:cstheme="minorHAnsi"/>
          <w:sz w:val="36"/>
          <w:szCs w:val="36"/>
        </w:rPr>
        <w:t xml:space="preserve">University </w:t>
      </w:r>
      <w:r>
        <w:rPr>
          <w:rFonts w:cstheme="minorHAnsi"/>
          <w:sz w:val="36"/>
          <w:szCs w:val="36"/>
        </w:rPr>
        <w:t>Building Occupancy</w:t>
      </w:r>
      <w:r w:rsidR="00083C46">
        <w:rPr>
          <w:rFonts w:cstheme="minorHAnsi"/>
          <w:sz w:val="36"/>
          <w:szCs w:val="36"/>
        </w:rPr>
        <w:t xml:space="preserve"> </w:t>
      </w:r>
      <w:r w:rsidR="00D15A92">
        <w:rPr>
          <w:rFonts w:cstheme="minorHAnsi"/>
          <w:sz w:val="36"/>
          <w:szCs w:val="36"/>
        </w:rPr>
        <w:t>during</w:t>
      </w:r>
      <w:r w:rsidR="00083C46">
        <w:rPr>
          <w:rFonts w:cstheme="minorHAnsi"/>
          <w:sz w:val="36"/>
          <w:szCs w:val="36"/>
        </w:rPr>
        <w:t xml:space="preserve"> COVID-19</w:t>
      </w:r>
    </w:p>
    <w:p w14:paraId="103A8EB6" w14:textId="2F4737CA" w:rsidR="007C2F6D" w:rsidRPr="007C2F6D" w:rsidRDefault="00C060FA" w:rsidP="005A5381">
      <w:pPr>
        <w:pStyle w:val="NoSpacing"/>
        <w:tabs>
          <w:tab w:val="left" w:pos="3780"/>
        </w:tabs>
        <w:ind w:left="3780" w:hanging="3960"/>
        <w:rPr>
          <w:b/>
          <w:color w:val="FF0000"/>
        </w:rPr>
      </w:pPr>
      <w:r w:rsidRPr="007C2F6D">
        <w:rPr>
          <w:b/>
          <w:color w:val="FF0000"/>
        </w:rPr>
        <w:t>This SO</w:t>
      </w:r>
      <w:r w:rsidR="00687E3A">
        <w:rPr>
          <w:b/>
          <w:color w:val="FF0000"/>
        </w:rPr>
        <w:t>G</w:t>
      </w:r>
      <w:r w:rsidRPr="007C2F6D">
        <w:rPr>
          <w:b/>
          <w:color w:val="FF0000"/>
        </w:rPr>
        <w:t xml:space="preserve"> template is not complete until</w:t>
      </w:r>
      <w:r w:rsidR="00972CE1" w:rsidRPr="007C2F6D">
        <w:rPr>
          <w:b/>
          <w:color w:val="FF0000"/>
        </w:rPr>
        <w:t>:</w:t>
      </w:r>
      <w:r w:rsidR="007C2F6D">
        <w:rPr>
          <w:b/>
          <w:color w:val="FF0000"/>
        </w:rPr>
        <w:tab/>
      </w:r>
      <w:r w:rsidR="00972CE1" w:rsidRPr="007C2F6D">
        <w:rPr>
          <w:b/>
          <w:color w:val="FF0000"/>
        </w:rPr>
        <w:t xml:space="preserve">1) </w:t>
      </w:r>
      <w:r w:rsidR="00B83DF9">
        <w:rPr>
          <w:b/>
          <w:color w:val="FF0000"/>
        </w:rPr>
        <w:t>Building</w:t>
      </w:r>
      <w:r w:rsidRPr="007C2F6D">
        <w:rPr>
          <w:b/>
          <w:color w:val="FF0000"/>
        </w:rPr>
        <w:t xml:space="preserve"> specific information is entered into the box </w:t>
      </w:r>
      <w:r w:rsidR="00B83DF9">
        <w:rPr>
          <w:b/>
          <w:color w:val="FF0000"/>
        </w:rPr>
        <w:t xml:space="preserve">            </w:t>
      </w:r>
      <w:r w:rsidRPr="007C2F6D">
        <w:rPr>
          <w:b/>
          <w:color w:val="FF0000"/>
        </w:rPr>
        <w:t>below</w:t>
      </w:r>
      <w:r w:rsidR="00161ADF">
        <w:rPr>
          <w:b/>
          <w:color w:val="FF0000"/>
        </w:rPr>
        <w:t>, and</w:t>
      </w:r>
      <w:r w:rsidR="00972CE1" w:rsidRPr="007C2F6D">
        <w:rPr>
          <w:b/>
          <w:color w:val="FF0000"/>
        </w:rPr>
        <w:t xml:space="preserve"> </w:t>
      </w:r>
    </w:p>
    <w:p w14:paraId="30471ACF" w14:textId="77777777" w:rsidR="00161ADF" w:rsidRDefault="00972CE1" w:rsidP="007C2F6D">
      <w:pPr>
        <w:pStyle w:val="NoSpacing"/>
        <w:tabs>
          <w:tab w:val="left" w:pos="3780"/>
        </w:tabs>
        <w:ind w:left="3780"/>
        <w:rPr>
          <w:b/>
          <w:color w:val="FF0000"/>
        </w:rPr>
      </w:pPr>
      <w:r w:rsidRPr="007C2F6D">
        <w:rPr>
          <w:b/>
          <w:color w:val="FF0000"/>
        </w:rPr>
        <w:t>2)</w:t>
      </w:r>
      <w:r w:rsidR="000009E5">
        <w:rPr>
          <w:b/>
          <w:color w:val="FF0000"/>
        </w:rPr>
        <w:t xml:space="preserve"> </w:t>
      </w:r>
      <w:r w:rsidR="00161ADF">
        <w:rPr>
          <w:b/>
          <w:color w:val="FF0000"/>
        </w:rPr>
        <w:t>SOG has been signed/</w:t>
      </w:r>
      <w:r w:rsidR="00161ADF" w:rsidRPr="007C2F6D">
        <w:rPr>
          <w:b/>
          <w:color w:val="FF0000"/>
        </w:rPr>
        <w:t xml:space="preserve">dated by the </w:t>
      </w:r>
      <w:r w:rsidR="00161ADF">
        <w:rPr>
          <w:b/>
          <w:color w:val="FF0000"/>
        </w:rPr>
        <w:t>Building Deputy and/or Departmental Administrators.</w:t>
      </w:r>
    </w:p>
    <w:p w14:paraId="7B604C8D" w14:textId="37E03557" w:rsidR="00C060FA" w:rsidRPr="007C2F6D" w:rsidRDefault="00161ADF" w:rsidP="007C2F6D">
      <w:pPr>
        <w:pStyle w:val="NoSpacing"/>
        <w:tabs>
          <w:tab w:val="left" w:pos="3780"/>
        </w:tabs>
        <w:ind w:left="3780"/>
        <w:rPr>
          <w:b/>
          <w:color w:val="FF0000"/>
        </w:rPr>
      </w:pPr>
      <w:r>
        <w:rPr>
          <w:b/>
          <w:color w:val="FF0000"/>
        </w:rPr>
        <w:t xml:space="preserve">Optional: </w:t>
      </w:r>
      <w:r w:rsidR="00805885">
        <w:rPr>
          <w:b/>
          <w:color w:val="FF0000"/>
        </w:rPr>
        <w:t>A b</w:t>
      </w:r>
      <w:r w:rsidR="00B83DF9">
        <w:rPr>
          <w:b/>
          <w:color w:val="FF0000"/>
        </w:rPr>
        <w:t>uilding</w:t>
      </w:r>
      <w:r>
        <w:rPr>
          <w:b/>
          <w:color w:val="FF0000"/>
        </w:rPr>
        <w:t>-</w:t>
      </w:r>
      <w:r w:rsidR="00C060FA" w:rsidRPr="007C2F6D">
        <w:rPr>
          <w:b/>
          <w:color w:val="FF0000"/>
        </w:rPr>
        <w:t xml:space="preserve">specific protocol </w:t>
      </w:r>
      <w:r w:rsidR="00805885">
        <w:rPr>
          <w:b/>
          <w:color w:val="FF0000"/>
        </w:rPr>
        <w:t>may be</w:t>
      </w:r>
      <w:r w:rsidR="00C060FA" w:rsidRPr="007C2F6D">
        <w:rPr>
          <w:b/>
          <w:color w:val="FF0000"/>
        </w:rPr>
        <w:t xml:space="preserve"> added to the protocol</w:t>
      </w:r>
      <w:r w:rsidR="007C2F6D">
        <w:rPr>
          <w:b/>
          <w:color w:val="FF0000"/>
        </w:rPr>
        <w:t xml:space="preserve"> section</w:t>
      </w:r>
      <w:r w:rsidR="00640ACA">
        <w:rPr>
          <w:b/>
          <w:color w:val="FF0000"/>
        </w:rPr>
        <w:t>.</w:t>
      </w:r>
      <w:r w:rsidR="007C2F6D">
        <w:rPr>
          <w:b/>
          <w:color w:val="FF0000"/>
        </w:rPr>
        <w:t xml:space="preserve"> </w:t>
      </w:r>
    </w:p>
    <w:p w14:paraId="3CF85E0A" w14:textId="63BD613F" w:rsidR="007273AD" w:rsidRPr="007273AD" w:rsidRDefault="007273AD" w:rsidP="007273AD">
      <w:pPr>
        <w:spacing w:before="120" w:after="120"/>
        <w:rPr>
          <w:rFonts w:cstheme="minorHAnsi"/>
          <w:b/>
          <w:sz w:val="20"/>
          <w:szCs w:val="20"/>
        </w:rPr>
      </w:pPr>
      <w:r>
        <w:rPr>
          <w:rFonts w:cstheme="minorHAnsi"/>
          <w:b/>
          <w:sz w:val="24"/>
          <w:szCs w:val="24"/>
        </w:rPr>
        <w:t>Purpose and Scope</w:t>
      </w:r>
    </w:p>
    <w:p w14:paraId="6663FB36" w14:textId="4D186C1C" w:rsidR="007273AD" w:rsidRDefault="00A236EE" w:rsidP="007273AD">
      <w:pPr>
        <w:spacing w:before="120" w:after="120"/>
        <w:rPr>
          <w:rFonts w:cstheme="minorHAnsi"/>
          <w:sz w:val="20"/>
          <w:szCs w:val="20"/>
        </w:rPr>
      </w:pPr>
      <w:r w:rsidRPr="00A236EE">
        <w:rPr>
          <w:rFonts w:cstheme="minorHAnsi"/>
          <w:sz w:val="20"/>
          <w:szCs w:val="20"/>
        </w:rPr>
        <w:t xml:space="preserve">The following document can be used to create a </w:t>
      </w:r>
      <w:r w:rsidR="00866316">
        <w:rPr>
          <w:rFonts w:cstheme="minorHAnsi"/>
          <w:sz w:val="20"/>
          <w:szCs w:val="20"/>
        </w:rPr>
        <w:t>building</w:t>
      </w:r>
      <w:r w:rsidRPr="00A236EE">
        <w:rPr>
          <w:rFonts w:cstheme="minorHAnsi"/>
          <w:sz w:val="20"/>
          <w:szCs w:val="20"/>
        </w:rPr>
        <w:t xml:space="preserve"> specific SO</w:t>
      </w:r>
      <w:r w:rsidR="00687E3A">
        <w:rPr>
          <w:rFonts w:cstheme="minorHAnsi"/>
          <w:sz w:val="20"/>
          <w:szCs w:val="20"/>
        </w:rPr>
        <w:t>G</w:t>
      </w:r>
      <w:r w:rsidRPr="00A236EE">
        <w:rPr>
          <w:rFonts w:cstheme="minorHAnsi"/>
          <w:sz w:val="20"/>
          <w:szCs w:val="20"/>
        </w:rPr>
        <w:t xml:space="preserve"> for </w:t>
      </w:r>
      <w:r w:rsidR="00083C46">
        <w:rPr>
          <w:rFonts w:cstheme="minorHAnsi"/>
          <w:sz w:val="20"/>
          <w:szCs w:val="20"/>
        </w:rPr>
        <w:t xml:space="preserve">safe </w:t>
      </w:r>
      <w:r w:rsidR="00866316">
        <w:rPr>
          <w:rFonts w:cstheme="minorHAnsi"/>
          <w:sz w:val="20"/>
          <w:szCs w:val="20"/>
        </w:rPr>
        <w:t xml:space="preserve">building occupancy </w:t>
      </w:r>
      <w:r w:rsidR="007273AD">
        <w:rPr>
          <w:rFonts w:cstheme="minorHAnsi"/>
          <w:sz w:val="20"/>
          <w:szCs w:val="20"/>
        </w:rPr>
        <w:t>in common spaces and offices</w:t>
      </w:r>
      <w:r w:rsidR="008659AD">
        <w:rPr>
          <w:rFonts w:cstheme="minorHAnsi"/>
          <w:sz w:val="20"/>
          <w:szCs w:val="20"/>
        </w:rPr>
        <w:t xml:space="preserve"> during the COVID-19</w:t>
      </w:r>
      <w:r w:rsidR="00083C46">
        <w:rPr>
          <w:rFonts w:cstheme="minorHAnsi"/>
          <w:sz w:val="20"/>
          <w:szCs w:val="20"/>
        </w:rPr>
        <w:t xml:space="preserve"> pandemic</w:t>
      </w:r>
      <w:r w:rsidRPr="00A236EE">
        <w:rPr>
          <w:rFonts w:cstheme="minorHAnsi"/>
          <w:sz w:val="20"/>
          <w:szCs w:val="20"/>
        </w:rPr>
        <w:t>.</w:t>
      </w:r>
      <w:r w:rsidR="0062224B">
        <w:rPr>
          <w:rFonts w:cstheme="minorHAnsi"/>
          <w:sz w:val="20"/>
          <w:szCs w:val="20"/>
        </w:rPr>
        <w:t xml:space="preserve">  </w:t>
      </w:r>
    </w:p>
    <w:p w14:paraId="2D587571" w14:textId="64B5CAB6" w:rsidR="007273AD" w:rsidRPr="007273AD" w:rsidRDefault="0062224B" w:rsidP="007273AD">
      <w:pPr>
        <w:pStyle w:val="ListParagraph"/>
        <w:numPr>
          <w:ilvl w:val="0"/>
          <w:numId w:val="40"/>
        </w:numPr>
        <w:spacing w:before="120" w:after="120"/>
        <w:rPr>
          <w:rFonts w:cstheme="minorHAnsi"/>
          <w:sz w:val="20"/>
          <w:szCs w:val="20"/>
        </w:rPr>
      </w:pPr>
      <w:r w:rsidRPr="007273AD">
        <w:rPr>
          <w:rFonts w:cstheme="minorHAnsi"/>
          <w:sz w:val="20"/>
          <w:szCs w:val="20"/>
        </w:rPr>
        <w:t>Guidance for research laboratories</w:t>
      </w:r>
      <w:r w:rsidR="007273AD" w:rsidRPr="007273AD">
        <w:rPr>
          <w:rFonts w:cstheme="minorHAnsi"/>
          <w:sz w:val="20"/>
          <w:szCs w:val="20"/>
        </w:rPr>
        <w:t xml:space="preserve"> and associated offices</w:t>
      </w:r>
      <w:r w:rsidRPr="007273AD">
        <w:rPr>
          <w:rFonts w:cstheme="minorHAnsi"/>
          <w:sz w:val="20"/>
          <w:szCs w:val="20"/>
        </w:rPr>
        <w:t xml:space="preserve"> is available from EVPRP</w:t>
      </w:r>
      <w:r w:rsidR="007273AD" w:rsidRPr="007273AD">
        <w:rPr>
          <w:rFonts w:cstheme="minorHAnsi"/>
          <w:sz w:val="20"/>
          <w:szCs w:val="20"/>
        </w:rPr>
        <w:t xml:space="preserve"> at</w:t>
      </w:r>
      <w:r w:rsidR="007273AD" w:rsidRPr="007273AD">
        <w:t xml:space="preserve"> </w:t>
      </w:r>
      <w:hyperlink r:id="rId11" w:history="1">
        <w:r w:rsidR="007273AD" w:rsidRPr="007273AD">
          <w:rPr>
            <w:rStyle w:val="Hyperlink"/>
            <w:rFonts w:cstheme="minorHAnsi"/>
            <w:sz w:val="20"/>
            <w:szCs w:val="20"/>
          </w:rPr>
          <w:t>https://protect.purdue.edu/research/</w:t>
        </w:r>
      </w:hyperlink>
      <w:r w:rsidR="007273AD" w:rsidRPr="007273AD">
        <w:rPr>
          <w:rFonts w:cstheme="minorHAnsi"/>
          <w:sz w:val="20"/>
          <w:szCs w:val="20"/>
        </w:rPr>
        <w:t xml:space="preserve"> </w:t>
      </w:r>
      <w:r w:rsidRPr="007273AD">
        <w:rPr>
          <w:rFonts w:cstheme="minorHAnsi"/>
          <w:sz w:val="20"/>
          <w:szCs w:val="20"/>
        </w:rPr>
        <w:t xml:space="preserve">. </w:t>
      </w:r>
      <w:r w:rsidR="000B1BAC">
        <w:rPr>
          <w:rFonts w:cstheme="minorHAnsi"/>
          <w:sz w:val="20"/>
          <w:szCs w:val="20"/>
        </w:rPr>
        <w:t xml:space="preserve"> </w:t>
      </w:r>
      <w:r w:rsidR="000B1BAC" w:rsidRPr="000B1BAC">
        <w:rPr>
          <w:rFonts w:cstheme="minorHAnsi"/>
          <w:color w:val="FF0000"/>
          <w:sz w:val="20"/>
          <w:szCs w:val="20"/>
        </w:rPr>
        <w:t>If you have an approved COVID-19 Research Space SOP in place, you do not need to complete this form.</w:t>
      </w:r>
    </w:p>
    <w:p w14:paraId="3865BE40" w14:textId="63B6F439" w:rsidR="00366414" w:rsidRPr="007273AD" w:rsidRDefault="0062224B" w:rsidP="007273AD">
      <w:pPr>
        <w:pStyle w:val="ListParagraph"/>
        <w:numPr>
          <w:ilvl w:val="0"/>
          <w:numId w:val="40"/>
        </w:numPr>
        <w:spacing w:before="120" w:after="120"/>
        <w:rPr>
          <w:rFonts w:cstheme="minorHAnsi"/>
          <w:sz w:val="20"/>
          <w:szCs w:val="20"/>
        </w:rPr>
      </w:pPr>
      <w:r w:rsidRPr="007273AD">
        <w:rPr>
          <w:rFonts w:cstheme="minorHAnsi"/>
          <w:sz w:val="20"/>
          <w:szCs w:val="20"/>
        </w:rPr>
        <w:t xml:space="preserve">Guidance for classrooms and instructional labs is available from Campus Planning and Sustainability  </w:t>
      </w:r>
    </w:p>
    <w:p w14:paraId="2B574A78" w14:textId="43989623" w:rsidR="00411845" w:rsidRPr="00411845" w:rsidRDefault="00411845" w:rsidP="000009E5">
      <w:pPr>
        <w:pStyle w:val="SOPHeader"/>
      </w:pPr>
      <w:r w:rsidRPr="00411845">
        <w:t>Section 1</w:t>
      </w:r>
      <w:r>
        <w:t xml:space="preserve"> – </w:t>
      </w:r>
      <w:r w:rsidR="00BE36D2">
        <w:t>Building</w:t>
      </w:r>
      <w:r w:rsidRPr="00411845">
        <w:t>-Specific Information</w:t>
      </w:r>
    </w:p>
    <w:tbl>
      <w:tblPr>
        <w:tblStyle w:val="TableGrid"/>
        <w:tblW w:w="9450" w:type="dxa"/>
        <w:tblInd w:w="108" w:type="dxa"/>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012"/>
      </w:tblGrid>
      <w:tr w:rsidR="00947092" w:rsidRPr="00DC7D29" w14:paraId="6EBD0580" w14:textId="77777777" w:rsidTr="007C2F6D">
        <w:trPr>
          <w:trHeight w:val="432"/>
          <w:tblHeader/>
        </w:trPr>
        <w:tc>
          <w:tcPr>
            <w:tcW w:w="3438" w:type="dxa"/>
            <w:shd w:val="clear" w:color="auto" w:fill="F2F2F2" w:themeFill="background1" w:themeFillShade="F2"/>
            <w:vAlign w:val="center"/>
          </w:tcPr>
          <w:p w14:paraId="6B9ACFEF" w14:textId="53713F06" w:rsidR="00947092" w:rsidRPr="00DC7D29" w:rsidRDefault="00AF5334" w:rsidP="00687E3A">
            <w:pPr>
              <w:spacing w:before="120" w:after="120"/>
              <w:rPr>
                <w:rFonts w:cstheme="minorHAnsi"/>
                <w:b/>
                <w:sz w:val="20"/>
                <w:szCs w:val="20"/>
              </w:rPr>
            </w:pPr>
            <w:r>
              <w:rPr>
                <w:rFonts w:cstheme="minorHAnsi"/>
                <w:b/>
                <w:sz w:val="20"/>
                <w:szCs w:val="20"/>
              </w:rPr>
              <w:t>Building(</w:t>
            </w:r>
            <w:r w:rsidR="00947092">
              <w:rPr>
                <w:rFonts w:cstheme="minorHAnsi"/>
                <w:b/>
                <w:sz w:val="20"/>
                <w:szCs w:val="20"/>
              </w:rPr>
              <w:t>s) covered by this SO</w:t>
            </w:r>
            <w:r w:rsidR="00687E3A">
              <w:rPr>
                <w:rFonts w:cstheme="minorHAnsi"/>
                <w:b/>
                <w:sz w:val="20"/>
                <w:szCs w:val="20"/>
              </w:rPr>
              <w:t>G</w:t>
            </w:r>
            <w:r w:rsidR="00947092">
              <w:rPr>
                <w:rFonts w:cstheme="minorHAnsi"/>
                <w:b/>
                <w:sz w:val="20"/>
                <w:szCs w:val="20"/>
              </w:rPr>
              <w:t>:</w:t>
            </w:r>
          </w:p>
        </w:tc>
        <w:sdt>
          <w:sdtPr>
            <w:rPr>
              <w:rFonts w:cstheme="minorHAnsi"/>
              <w:sz w:val="20"/>
              <w:szCs w:val="20"/>
            </w:rPr>
            <w:id w:val="-810713568"/>
            <w:placeholder>
              <w:docPart w:val="1AA9CAD8A04C42B1B98C01A462F2ECC7"/>
            </w:placeholder>
            <w:showingPlcHdr/>
          </w:sdtPr>
          <w:sdtEndPr/>
          <w:sdtContent>
            <w:tc>
              <w:tcPr>
                <w:tcW w:w="6012" w:type="dxa"/>
                <w:vAlign w:val="bottom"/>
              </w:tcPr>
              <w:p w14:paraId="2D27E65B" w14:textId="77777777" w:rsidR="00947092" w:rsidRPr="00DC7D29" w:rsidRDefault="00947092" w:rsidP="00A37989">
                <w:pPr>
                  <w:spacing w:before="120" w:after="120"/>
                  <w:rPr>
                    <w:rFonts w:cstheme="minorHAnsi"/>
                    <w:sz w:val="20"/>
                    <w:szCs w:val="20"/>
                  </w:rPr>
                </w:pPr>
                <w:r w:rsidRPr="000B0719">
                  <w:rPr>
                    <w:rStyle w:val="PlaceholderText"/>
                  </w:rPr>
                  <w:t>Click here to enter text.</w:t>
                </w:r>
              </w:p>
            </w:tc>
          </w:sdtContent>
        </w:sdt>
      </w:tr>
      <w:tr w:rsidR="00947092" w:rsidRPr="00DC7D29" w14:paraId="067D937F" w14:textId="77777777" w:rsidTr="007C2F6D">
        <w:trPr>
          <w:trHeight w:val="432"/>
        </w:trPr>
        <w:tc>
          <w:tcPr>
            <w:tcW w:w="3438" w:type="dxa"/>
            <w:shd w:val="clear" w:color="auto" w:fill="F2F2F2" w:themeFill="background1" w:themeFillShade="F2"/>
            <w:vAlign w:val="center"/>
          </w:tcPr>
          <w:p w14:paraId="6488F489" w14:textId="5F790414" w:rsidR="00947092" w:rsidRPr="00DC7D29" w:rsidRDefault="00947092" w:rsidP="00A37989">
            <w:pPr>
              <w:spacing w:before="120" w:after="120"/>
              <w:rPr>
                <w:rFonts w:cstheme="minorHAnsi"/>
                <w:b/>
                <w:sz w:val="20"/>
                <w:szCs w:val="20"/>
              </w:rPr>
            </w:pPr>
            <w:r>
              <w:rPr>
                <w:rFonts w:cstheme="minorHAnsi"/>
                <w:b/>
                <w:sz w:val="20"/>
                <w:szCs w:val="20"/>
              </w:rPr>
              <w:t>Department</w:t>
            </w:r>
            <w:r w:rsidR="00AF5334">
              <w:rPr>
                <w:rFonts w:cstheme="minorHAnsi"/>
                <w:b/>
                <w:sz w:val="20"/>
                <w:szCs w:val="20"/>
              </w:rPr>
              <w:t>(s)</w:t>
            </w:r>
            <w:r w:rsidRPr="00DC7D29">
              <w:rPr>
                <w:rFonts w:cstheme="minorHAnsi"/>
                <w:b/>
                <w:sz w:val="20"/>
                <w:szCs w:val="20"/>
              </w:rPr>
              <w:t>:</w:t>
            </w:r>
          </w:p>
        </w:tc>
        <w:sdt>
          <w:sdtPr>
            <w:rPr>
              <w:rFonts w:cstheme="minorHAnsi"/>
              <w:sz w:val="20"/>
              <w:szCs w:val="20"/>
            </w:rPr>
            <w:id w:val="-202944560"/>
            <w:placeholder>
              <w:docPart w:val="68DB8DBA08884239945226222B8893D7"/>
            </w:placeholder>
            <w:showingPlcHdr/>
            <w:date>
              <w:dateFormat w:val="M/d/yyyy"/>
              <w:lid w:val="en-US"/>
              <w:storeMappedDataAs w:val="dateTime"/>
              <w:calendar w:val="gregorian"/>
            </w:date>
          </w:sdtPr>
          <w:sdtEndPr/>
          <w:sdtContent>
            <w:tc>
              <w:tcPr>
                <w:tcW w:w="6012" w:type="dxa"/>
                <w:vAlign w:val="bottom"/>
              </w:tcPr>
              <w:p w14:paraId="751A2154" w14:textId="77777777" w:rsidR="00947092" w:rsidRPr="00DC7D29" w:rsidRDefault="00947092" w:rsidP="00A37989">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947092" w:rsidRPr="00DC7D29" w14:paraId="68CBED95" w14:textId="77777777" w:rsidTr="007C2F6D">
        <w:trPr>
          <w:trHeight w:val="432"/>
        </w:trPr>
        <w:tc>
          <w:tcPr>
            <w:tcW w:w="3438" w:type="dxa"/>
            <w:shd w:val="clear" w:color="auto" w:fill="F2F2F2" w:themeFill="background1" w:themeFillShade="F2"/>
            <w:vAlign w:val="center"/>
          </w:tcPr>
          <w:p w14:paraId="1A902BE8" w14:textId="396F85DE" w:rsidR="00947092" w:rsidRPr="00DC7D29" w:rsidRDefault="00AF5334" w:rsidP="00A37989">
            <w:pPr>
              <w:spacing w:before="120" w:after="120"/>
              <w:rPr>
                <w:rFonts w:cstheme="minorHAnsi"/>
                <w:b/>
                <w:sz w:val="20"/>
                <w:szCs w:val="20"/>
              </w:rPr>
            </w:pPr>
            <w:r>
              <w:rPr>
                <w:rFonts w:cstheme="minorHAnsi"/>
                <w:b/>
                <w:sz w:val="20"/>
                <w:szCs w:val="20"/>
              </w:rPr>
              <w:t>Building Deputy/Facility Manager:</w:t>
            </w:r>
          </w:p>
        </w:tc>
        <w:sdt>
          <w:sdtPr>
            <w:rPr>
              <w:rFonts w:cstheme="minorHAnsi"/>
              <w:sz w:val="20"/>
              <w:szCs w:val="20"/>
            </w:rPr>
            <w:id w:val="874113996"/>
            <w:placeholder>
              <w:docPart w:val="4D926247485241A6B94425634A4504C9"/>
            </w:placeholder>
            <w:showingPlcHdr/>
          </w:sdtPr>
          <w:sdtEndPr/>
          <w:sdtContent>
            <w:tc>
              <w:tcPr>
                <w:tcW w:w="6012" w:type="dxa"/>
                <w:vAlign w:val="bottom"/>
              </w:tcPr>
              <w:p w14:paraId="27F122AC" w14:textId="77777777" w:rsidR="00947092" w:rsidRPr="00DC7D29" w:rsidRDefault="00947092" w:rsidP="00A37989">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195E6A9A" w14:textId="77777777" w:rsidR="00D95D5A" w:rsidRDefault="00D95D5A" w:rsidP="00D95D5A">
      <w:pPr>
        <w:rPr>
          <w:sz w:val="20"/>
          <w:szCs w:val="20"/>
        </w:rPr>
      </w:pPr>
    </w:p>
    <w:p w14:paraId="774F5470" w14:textId="59B81EE0" w:rsidR="00814FFA" w:rsidRDefault="00D22C7F" w:rsidP="00814FFA">
      <w:pPr>
        <w:tabs>
          <w:tab w:val="left" w:pos="1094"/>
        </w:tabs>
        <w:ind w:right="114"/>
      </w:pPr>
      <w:r>
        <w:t>T</w:t>
      </w:r>
      <w:r w:rsidR="00B90520">
        <w:t xml:space="preserve">he CDC </w:t>
      </w:r>
      <w:r w:rsidR="00436033">
        <w:t>and OSHA have</w:t>
      </w:r>
      <w:r w:rsidR="00B90520">
        <w:t xml:space="preserve"> issued guidelines related </w:t>
      </w:r>
      <w:r w:rsidR="00B90520" w:rsidRPr="001E5AAE">
        <w:rPr>
          <w:spacing w:val="-3"/>
        </w:rPr>
        <w:t xml:space="preserve">to </w:t>
      </w:r>
      <w:r w:rsidR="00B90520">
        <w:t xml:space="preserve">physical distancing measures to reduce the risk of transmission of the virus in the workplace. </w:t>
      </w:r>
      <w:r w:rsidR="00893263">
        <w:t xml:space="preserve">This document is based on these guidelines, as well as the </w:t>
      </w:r>
      <w:hyperlink r:id="rId12" w:history="1">
        <w:r w:rsidR="00893263" w:rsidRPr="00B91554">
          <w:rPr>
            <w:rStyle w:val="Hyperlink"/>
          </w:rPr>
          <w:t>Protect Purdue Plan</w:t>
        </w:r>
      </w:hyperlink>
      <w:r w:rsidR="00893263">
        <w:t xml:space="preserve">, and should be used as general guidance on achieving physical distancing measures in buildings at the University. </w:t>
      </w:r>
      <w:r w:rsidR="00866316">
        <w:t xml:space="preserve">Faculty, staff, and students </w:t>
      </w:r>
      <w:r w:rsidR="00A231CE">
        <w:t>are strongly encouraged</w:t>
      </w:r>
      <w:r w:rsidR="00B90520">
        <w:t xml:space="preserve"> to practice safe distancing measures in their</w:t>
      </w:r>
      <w:r w:rsidR="00B90520" w:rsidRPr="001E5AAE">
        <w:rPr>
          <w:spacing w:val="-11"/>
        </w:rPr>
        <w:t xml:space="preserve"> </w:t>
      </w:r>
      <w:r w:rsidR="00B90520">
        <w:t>workspaces</w:t>
      </w:r>
      <w:r w:rsidR="00814FFA">
        <w:t xml:space="preserve">; </w:t>
      </w:r>
      <w:r w:rsidR="00814FFA" w:rsidRPr="00814FFA">
        <w:t xml:space="preserve">to implement the Protect Purdue Pledge fully; and to stay informed and flexible to change, as adjustments will likely be made as learning continues and additional information is obtained. Please contact Purdue </w:t>
      </w:r>
      <w:r w:rsidR="00814FFA">
        <w:t>Radiological and Environmental Management (REM, 494-7403) for a physical space</w:t>
      </w:r>
      <w:r w:rsidR="00814FFA" w:rsidRPr="00814FFA">
        <w:t xml:space="preserve"> </w:t>
      </w:r>
      <w:r w:rsidR="00814FFA">
        <w:t xml:space="preserve">assessment.  </w:t>
      </w:r>
      <w:r w:rsidR="00B90520">
        <w:t xml:space="preserve">The examples </w:t>
      </w:r>
      <w:r w:rsidR="00893263">
        <w:t xml:space="preserve">in this document </w:t>
      </w:r>
      <w:r w:rsidR="00B90520">
        <w:t xml:space="preserve">are non-exhaustive and </w:t>
      </w:r>
      <w:r w:rsidR="00EF2176">
        <w:t xml:space="preserve">may not apply to every building on campus.  </w:t>
      </w:r>
      <w:r w:rsidR="00545426">
        <w:t>T</w:t>
      </w:r>
      <w:r w:rsidR="00186E14">
        <w:t>he tables below</w:t>
      </w:r>
      <w:r w:rsidR="00545426" w:rsidRPr="00545426">
        <w:t xml:space="preserve"> </w:t>
      </w:r>
      <w:r w:rsidR="00545426">
        <w:t>include three different office types</w:t>
      </w:r>
      <w:r w:rsidR="00816BC1">
        <w:t>—defined below—</w:t>
      </w:r>
      <w:r w:rsidR="00186E14">
        <w:t>and</w:t>
      </w:r>
      <w:r w:rsidR="00816BC1">
        <w:t xml:space="preserve"> </w:t>
      </w:r>
      <w:r w:rsidR="00186E14">
        <w:t>applicable precautions</w:t>
      </w:r>
      <w:r w:rsidR="00545426">
        <w:t xml:space="preserve"> for each</w:t>
      </w:r>
      <w:r w:rsidR="00186E14">
        <w:t xml:space="preserve"> are marked with an “</w:t>
      </w:r>
      <w:r w:rsidR="00545426">
        <w:t>x</w:t>
      </w:r>
      <w:r w:rsidR="00186E14">
        <w:t>”. I</w:t>
      </w:r>
      <w:r w:rsidR="00EF2176">
        <w:t>f you have best practices beyond the examples below, y</w:t>
      </w:r>
      <w:r w:rsidR="008659AD">
        <w:t>ou are</w:t>
      </w:r>
      <w:r w:rsidR="00B90520">
        <w:t xml:space="preserve"> encourage</w:t>
      </w:r>
      <w:r w:rsidR="008659AD">
        <w:t>d</w:t>
      </w:r>
      <w:r w:rsidR="00EF2176">
        <w:t xml:space="preserve"> to share those </w:t>
      </w:r>
      <w:r w:rsidR="00B90520">
        <w:t xml:space="preserve">with your </w:t>
      </w:r>
      <w:r w:rsidR="00EF2176">
        <w:t xml:space="preserve">supervisor and </w:t>
      </w:r>
      <w:r w:rsidR="00B90520">
        <w:t>Departmental Safety</w:t>
      </w:r>
      <w:r w:rsidR="00B90520" w:rsidRPr="001E5AAE">
        <w:rPr>
          <w:spacing w:val="-6"/>
        </w:rPr>
        <w:t xml:space="preserve"> </w:t>
      </w:r>
      <w:r w:rsidR="006148F0">
        <w:t>Committee</w:t>
      </w:r>
      <w:r w:rsidR="00814FFA">
        <w:t>.</w:t>
      </w:r>
    </w:p>
    <w:p w14:paraId="01F96325" w14:textId="0256FBCA" w:rsidR="00652B28" w:rsidRDefault="00652B28" w:rsidP="008A1C00">
      <w:pPr>
        <w:tabs>
          <w:tab w:val="left" w:pos="1094"/>
        </w:tabs>
        <w:spacing w:after="0"/>
        <w:ind w:right="114"/>
      </w:pPr>
      <w:r w:rsidRPr="00652B28">
        <w:rPr>
          <w:b/>
        </w:rPr>
        <w:t>Closed office</w:t>
      </w:r>
      <w:r>
        <w:t xml:space="preserve"> = single occupant with door that can close</w:t>
      </w:r>
    </w:p>
    <w:p w14:paraId="5E06138D" w14:textId="0DEC6E78" w:rsidR="00652B28" w:rsidRDefault="00652B28" w:rsidP="008A1C00">
      <w:pPr>
        <w:tabs>
          <w:tab w:val="left" w:pos="1094"/>
        </w:tabs>
        <w:spacing w:after="0"/>
        <w:ind w:right="114"/>
      </w:pPr>
      <w:r w:rsidRPr="00652B28">
        <w:rPr>
          <w:b/>
        </w:rPr>
        <w:t>Shared office</w:t>
      </w:r>
      <w:r>
        <w:t xml:space="preserve"> = multiple occupants together, but separated from main traffic area(s)</w:t>
      </w:r>
    </w:p>
    <w:p w14:paraId="127F2CCB" w14:textId="259A55E8" w:rsidR="00652B28" w:rsidRDefault="00652B28" w:rsidP="008A1C00">
      <w:pPr>
        <w:tabs>
          <w:tab w:val="left" w:pos="1094"/>
        </w:tabs>
        <w:spacing w:after="0"/>
        <w:ind w:right="114"/>
      </w:pPr>
      <w:r w:rsidRPr="00652B28">
        <w:rPr>
          <w:b/>
        </w:rPr>
        <w:t>Open office</w:t>
      </w:r>
      <w:r>
        <w:t xml:space="preserve"> = multiple occupants in open floor with cubicles or similar separation</w:t>
      </w:r>
    </w:p>
    <w:p w14:paraId="5062FC2E" w14:textId="403690DA" w:rsidR="00B90520" w:rsidRPr="00FB69E7" w:rsidRDefault="00D15A92" w:rsidP="00814FFA">
      <w:pPr>
        <w:tabs>
          <w:tab w:val="left" w:pos="1094"/>
        </w:tabs>
        <w:ind w:right="114"/>
        <w:jc w:val="center"/>
        <w:rPr>
          <w:u w:val="single"/>
        </w:rPr>
      </w:pPr>
      <w:r w:rsidRPr="00FB69E7">
        <w:rPr>
          <w:b/>
          <w:u w:val="single"/>
        </w:rPr>
        <w:lastRenderedPageBreak/>
        <w:t>Examples in bold below are currently required for all campus buildings</w:t>
      </w:r>
      <w:r w:rsidRPr="00FB69E7">
        <w:rPr>
          <w:u w:val="single"/>
        </w:rPr>
        <w:t>.</w:t>
      </w:r>
    </w:p>
    <w:p w14:paraId="256379A2" w14:textId="03216271" w:rsidR="0041097B" w:rsidRPr="0041097B" w:rsidRDefault="0041097B" w:rsidP="00B90520">
      <w:pPr>
        <w:tabs>
          <w:tab w:val="left" w:pos="1094"/>
        </w:tabs>
        <w:ind w:right="114"/>
        <w:rPr>
          <w:b/>
          <w:color w:val="FF0000"/>
        </w:rPr>
      </w:pPr>
      <w:r w:rsidRPr="0041097B">
        <w:rPr>
          <w:b/>
          <w:color w:val="FF0000"/>
        </w:rPr>
        <w:t>Note: Coordinate any changes to facilities through Physi</w:t>
      </w:r>
      <w:r>
        <w:rPr>
          <w:b/>
          <w:color w:val="FF0000"/>
        </w:rPr>
        <w:t xml:space="preserve">cal Facilities Zone Maintenance.  This can be requested through the Work Order System or the </w:t>
      </w:r>
      <w:r w:rsidRPr="0041097B">
        <w:rPr>
          <w:b/>
          <w:color w:val="FF0000"/>
        </w:rPr>
        <w:t>Fix It Portal</w:t>
      </w:r>
      <w:r>
        <w:rPr>
          <w:b/>
          <w:color w:val="FF0000"/>
        </w:rPr>
        <w:t>:  purdue.edu/fix-it</w:t>
      </w:r>
    </w:p>
    <w:p w14:paraId="02023791" w14:textId="261DC0F2" w:rsidR="0024372E" w:rsidRDefault="00B83B4A" w:rsidP="00B90520">
      <w:pPr>
        <w:tabs>
          <w:tab w:val="left" w:pos="1094"/>
        </w:tabs>
        <w:ind w:right="114"/>
        <w:rPr>
          <w:b/>
          <w:sz w:val="24"/>
          <w:szCs w:val="24"/>
        </w:rPr>
      </w:pPr>
      <w:r w:rsidRPr="00B83B4A">
        <w:rPr>
          <w:b/>
          <w:sz w:val="24"/>
          <w:szCs w:val="24"/>
        </w:rPr>
        <w:t xml:space="preserve">Section </w:t>
      </w:r>
      <w:r w:rsidR="00BE36D2">
        <w:rPr>
          <w:b/>
          <w:sz w:val="24"/>
          <w:szCs w:val="24"/>
        </w:rPr>
        <w:t>2</w:t>
      </w:r>
      <w:r w:rsidRPr="00B83B4A">
        <w:rPr>
          <w:b/>
          <w:sz w:val="24"/>
          <w:szCs w:val="24"/>
        </w:rPr>
        <w:t xml:space="preserve"> – Engineering Controls</w:t>
      </w:r>
    </w:p>
    <w:p w14:paraId="75C00F67" w14:textId="0BC4BF59" w:rsidR="00AD0F1B" w:rsidRDefault="006148F0" w:rsidP="00B90520">
      <w:pPr>
        <w:tabs>
          <w:tab w:val="left" w:pos="1094"/>
        </w:tabs>
        <w:ind w:right="114"/>
      </w:pPr>
      <w:r>
        <w:t>Purdue Physical Facilities and the</w:t>
      </w:r>
      <w:r w:rsidR="00AD0F1B">
        <w:t xml:space="preserve"> </w:t>
      </w:r>
      <w:r>
        <w:t>Building Deputy</w:t>
      </w:r>
      <w:r w:rsidR="00AD0F1B">
        <w:t xml:space="preserve"> should establish visual cues (e.g., laboratory door postings, floor markings, other signage) </w:t>
      </w:r>
      <w:r>
        <w:t xml:space="preserve">inside and </w:t>
      </w:r>
      <w:r w:rsidR="00AD0F1B">
        <w:t xml:space="preserve">outside each </w:t>
      </w:r>
      <w:r>
        <w:t>building</w:t>
      </w:r>
      <w:r w:rsidR="00AD0F1B">
        <w:t xml:space="preserve"> to remind </w:t>
      </w:r>
      <w:r>
        <w:t>Purdue personnel and students to</w:t>
      </w:r>
      <w:r w:rsidR="00AD0F1B">
        <w:t xml:space="preserve"> practice social distancing, </w:t>
      </w:r>
      <w:r w:rsidR="008659AD">
        <w:t xml:space="preserve">self-monitoring, and </w:t>
      </w:r>
      <w:r w:rsidR="00AD0F1B">
        <w:t xml:space="preserve">proper hygiene, etc.  </w:t>
      </w:r>
    </w:p>
    <w:p w14:paraId="371A1391" w14:textId="77777777" w:rsidR="006148F0" w:rsidRDefault="006148F0" w:rsidP="006148F0">
      <w:pPr>
        <w:spacing w:after="0" w:line="240" w:lineRule="auto"/>
        <w:rPr>
          <w:rFonts w:ascii="Arial" w:hAnsi="Arial" w:cs="Arial"/>
          <w:color w:val="666666"/>
          <w:sz w:val="23"/>
          <w:szCs w:val="23"/>
          <w:shd w:val="clear" w:color="auto" w:fill="FFFFFF"/>
        </w:rPr>
      </w:pPr>
    </w:p>
    <w:tbl>
      <w:tblPr>
        <w:tblpPr w:leftFromText="180" w:rightFromText="180" w:vertAnchor="text" w:tblpX="-505" w:tblpY="1"/>
        <w:tblOverlap w:val="never"/>
        <w:tblW w:w="10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4320"/>
        <w:gridCol w:w="1280"/>
        <w:gridCol w:w="1350"/>
        <w:gridCol w:w="1260"/>
      </w:tblGrid>
      <w:tr w:rsidR="00083ABC" w14:paraId="149D7CC1" w14:textId="7DB76DFC" w:rsidTr="00186E14">
        <w:trPr>
          <w:trHeight w:val="508"/>
        </w:trPr>
        <w:tc>
          <w:tcPr>
            <w:tcW w:w="6840" w:type="dxa"/>
            <w:gridSpan w:val="2"/>
            <w:tcBorders>
              <w:top w:val="nil"/>
              <w:left w:val="nil"/>
              <w:right w:val="nil"/>
            </w:tcBorders>
          </w:tcPr>
          <w:p w14:paraId="466E6820" w14:textId="78BAF8B4" w:rsidR="00083ABC" w:rsidRDefault="00083ABC" w:rsidP="00EA3909">
            <w:pPr>
              <w:pStyle w:val="TableParagraph"/>
              <w:spacing w:before="120"/>
              <w:ind w:left="108"/>
              <w:rPr>
                <w:b/>
              </w:rPr>
            </w:pPr>
            <w:r>
              <w:rPr>
                <w:b/>
              </w:rPr>
              <w:t>Table 1: Reducing Exposure Risk in Purdue buildings</w:t>
            </w:r>
          </w:p>
        </w:tc>
        <w:tc>
          <w:tcPr>
            <w:tcW w:w="1280" w:type="dxa"/>
            <w:tcBorders>
              <w:top w:val="nil"/>
              <w:left w:val="nil"/>
              <w:bottom w:val="nil"/>
              <w:right w:val="nil"/>
            </w:tcBorders>
          </w:tcPr>
          <w:p w14:paraId="0E4960B8" w14:textId="77777777" w:rsidR="00083ABC" w:rsidRDefault="00083ABC" w:rsidP="00EA3909">
            <w:pPr>
              <w:pStyle w:val="TableParagraph"/>
              <w:spacing w:before="120"/>
              <w:ind w:left="108"/>
              <w:rPr>
                <w:b/>
              </w:rPr>
            </w:pPr>
          </w:p>
        </w:tc>
        <w:tc>
          <w:tcPr>
            <w:tcW w:w="1350" w:type="dxa"/>
            <w:tcBorders>
              <w:top w:val="nil"/>
              <w:left w:val="nil"/>
              <w:bottom w:val="nil"/>
              <w:right w:val="nil"/>
            </w:tcBorders>
          </w:tcPr>
          <w:p w14:paraId="34C4B52A" w14:textId="77777777" w:rsidR="00083ABC" w:rsidRDefault="00083ABC" w:rsidP="00EA3909">
            <w:pPr>
              <w:pStyle w:val="TableParagraph"/>
              <w:spacing w:before="120"/>
              <w:ind w:left="108"/>
              <w:rPr>
                <w:b/>
              </w:rPr>
            </w:pPr>
          </w:p>
        </w:tc>
        <w:tc>
          <w:tcPr>
            <w:tcW w:w="1260" w:type="dxa"/>
            <w:tcBorders>
              <w:top w:val="nil"/>
              <w:left w:val="nil"/>
              <w:bottom w:val="nil"/>
              <w:right w:val="nil"/>
            </w:tcBorders>
          </w:tcPr>
          <w:p w14:paraId="0103678B" w14:textId="77777777" w:rsidR="00083ABC" w:rsidRDefault="00083ABC" w:rsidP="00EA3909">
            <w:pPr>
              <w:pStyle w:val="TableParagraph"/>
              <w:spacing w:before="120"/>
              <w:ind w:left="108"/>
              <w:rPr>
                <w:b/>
              </w:rPr>
            </w:pPr>
          </w:p>
        </w:tc>
      </w:tr>
      <w:tr w:rsidR="00083ABC" w14:paraId="6E27B61C" w14:textId="7AA7F0DF" w:rsidTr="00186E14">
        <w:trPr>
          <w:trHeight w:val="508"/>
        </w:trPr>
        <w:tc>
          <w:tcPr>
            <w:tcW w:w="2520" w:type="dxa"/>
            <w:tcBorders>
              <w:right w:val="single" w:sz="4" w:space="0" w:color="auto"/>
            </w:tcBorders>
          </w:tcPr>
          <w:p w14:paraId="7E5A3258" w14:textId="77777777" w:rsidR="00083ABC" w:rsidRDefault="00083ABC" w:rsidP="00EA3909">
            <w:pPr>
              <w:pStyle w:val="TableParagraph"/>
              <w:spacing w:before="120"/>
              <w:ind w:left="108"/>
              <w:rPr>
                <w:b/>
              </w:rPr>
            </w:pPr>
            <w:r>
              <w:rPr>
                <w:b/>
              </w:rPr>
              <w:t>Category</w:t>
            </w:r>
          </w:p>
        </w:tc>
        <w:tc>
          <w:tcPr>
            <w:tcW w:w="4320" w:type="dxa"/>
            <w:tcBorders>
              <w:top w:val="single" w:sz="4" w:space="0" w:color="auto"/>
              <w:left w:val="single" w:sz="4" w:space="0" w:color="auto"/>
              <w:bottom w:val="single" w:sz="4" w:space="0" w:color="auto"/>
              <w:right w:val="single" w:sz="4" w:space="0" w:color="auto"/>
            </w:tcBorders>
          </w:tcPr>
          <w:p w14:paraId="654A4AE2" w14:textId="77777777" w:rsidR="00083ABC" w:rsidRDefault="00083ABC" w:rsidP="00EA3909">
            <w:pPr>
              <w:pStyle w:val="TableParagraph"/>
              <w:spacing w:before="120"/>
              <w:ind w:left="108"/>
              <w:rPr>
                <w:b/>
              </w:rPr>
            </w:pPr>
            <w:r>
              <w:rPr>
                <w:b/>
              </w:rPr>
              <w:t>Examples</w:t>
            </w:r>
          </w:p>
        </w:tc>
        <w:tc>
          <w:tcPr>
            <w:tcW w:w="1280" w:type="dxa"/>
            <w:tcBorders>
              <w:top w:val="nil"/>
              <w:left w:val="single" w:sz="4" w:space="0" w:color="auto"/>
              <w:bottom w:val="nil"/>
              <w:right w:val="nil"/>
            </w:tcBorders>
          </w:tcPr>
          <w:p w14:paraId="78E54F13" w14:textId="20ED80B9" w:rsidR="00083ABC" w:rsidRDefault="00083ABC" w:rsidP="00EA3909">
            <w:pPr>
              <w:pStyle w:val="TableParagraph"/>
              <w:spacing w:before="120"/>
              <w:ind w:left="108"/>
              <w:rPr>
                <w:b/>
              </w:rPr>
            </w:pPr>
          </w:p>
        </w:tc>
        <w:tc>
          <w:tcPr>
            <w:tcW w:w="1350" w:type="dxa"/>
            <w:tcBorders>
              <w:top w:val="nil"/>
              <w:left w:val="nil"/>
              <w:bottom w:val="nil"/>
              <w:right w:val="nil"/>
            </w:tcBorders>
          </w:tcPr>
          <w:p w14:paraId="79AD74BC" w14:textId="019DE1D6" w:rsidR="00083ABC" w:rsidRDefault="00083ABC" w:rsidP="00EA3909">
            <w:pPr>
              <w:pStyle w:val="TableParagraph"/>
              <w:spacing w:before="120"/>
              <w:ind w:left="108"/>
              <w:rPr>
                <w:b/>
              </w:rPr>
            </w:pPr>
          </w:p>
        </w:tc>
        <w:tc>
          <w:tcPr>
            <w:tcW w:w="1260" w:type="dxa"/>
            <w:tcBorders>
              <w:top w:val="nil"/>
              <w:left w:val="nil"/>
              <w:bottom w:val="nil"/>
              <w:right w:val="nil"/>
            </w:tcBorders>
          </w:tcPr>
          <w:p w14:paraId="17D08FC1" w14:textId="7685AF2A" w:rsidR="00083ABC" w:rsidRDefault="00083ABC" w:rsidP="00EA3909">
            <w:pPr>
              <w:pStyle w:val="TableParagraph"/>
              <w:spacing w:before="120"/>
              <w:ind w:left="108"/>
              <w:rPr>
                <w:b/>
              </w:rPr>
            </w:pPr>
          </w:p>
        </w:tc>
      </w:tr>
      <w:tr w:rsidR="00EA3909" w14:paraId="14864190" w14:textId="37279DFB" w:rsidTr="00186E14">
        <w:trPr>
          <w:trHeight w:val="2922"/>
        </w:trPr>
        <w:tc>
          <w:tcPr>
            <w:tcW w:w="2520" w:type="dxa"/>
            <w:vMerge w:val="restart"/>
            <w:tcBorders>
              <w:right w:val="single" w:sz="4" w:space="0" w:color="auto"/>
            </w:tcBorders>
          </w:tcPr>
          <w:p w14:paraId="0482539A" w14:textId="44D1DC49" w:rsidR="00EA3909" w:rsidRDefault="00EA3909" w:rsidP="00EA3909">
            <w:pPr>
              <w:pStyle w:val="TableParagraph"/>
              <w:spacing w:before="121"/>
              <w:rPr>
                <w:b/>
              </w:rPr>
            </w:pPr>
            <w:r>
              <w:rPr>
                <w:b/>
              </w:rPr>
              <w:t>Entrances/exits/common areas</w:t>
            </w:r>
          </w:p>
          <w:p w14:paraId="16CDDF23" w14:textId="5A043497" w:rsidR="00EA3909" w:rsidRDefault="00EA3909" w:rsidP="00EA3909">
            <w:pPr>
              <w:pStyle w:val="TableParagraph"/>
              <w:spacing w:before="118"/>
              <w:rPr>
                <w:i/>
              </w:rPr>
            </w:pPr>
            <w:r>
              <w:rPr>
                <w:i/>
              </w:rPr>
              <w:t>Achieving 6 foot separation</w:t>
            </w:r>
          </w:p>
        </w:tc>
        <w:tc>
          <w:tcPr>
            <w:tcW w:w="4320" w:type="dxa"/>
            <w:vMerge w:val="restart"/>
            <w:tcBorders>
              <w:top w:val="single" w:sz="4" w:space="0" w:color="auto"/>
              <w:left w:val="single" w:sz="4" w:space="0" w:color="auto"/>
              <w:right w:val="single" w:sz="4" w:space="0" w:color="auto"/>
            </w:tcBorders>
          </w:tcPr>
          <w:p w14:paraId="42A75FA7" w14:textId="758D37FD" w:rsidR="00EA3909" w:rsidRPr="008643C7" w:rsidRDefault="00EA3909" w:rsidP="00EA3909">
            <w:pPr>
              <w:pStyle w:val="TableParagraph"/>
              <w:numPr>
                <w:ilvl w:val="0"/>
                <w:numId w:val="26"/>
              </w:numPr>
              <w:tabs>
                <w:tab w:val="left" w:pos="571"/>
                <w:tab w:val="left" w:pos="572"/>
              </w:tabs>
              <w:ind w:right="384"/>
              <w:rPr>
                <w:b/>
              </w:rPr>
            </w:pPr>
            <w:r>
              <w:rPr>
                <w:b/>
              </w:rPr>
              <w:t xml:space="preserve">Remove couches and </w:t>
            </w:r>
            <w:r w:rsidRPr="00D15A92">
              <w:rPr>
                <w:b/>
              </w:rPr>
              <w:t>benches</w:t>
            </w:r>
            <w:r>
              <w:rPr>
                <w:b/>
              </w:rPr>
              <w:t xml:space="preserve"> </w:t>
            </w:r>
            <w:r w:rsidRPr="00D15A92">
              <w:rPr>
                <w:b/>
              </w:rPr>
              <w:t>from common areas. Replace with chairs set at least six feet apart. If a bench cannot be removed, tape off or install dividers every six feet on the bench.</w:t>
            </w:r>
            <w:r>
              <w:t xml:space="preserve"> </w:t>
            </w:r>
          </w:p>
          <w:p w14:paraId="6B4A17F7" w14:textId="572D0FAB" w:rsidR="00EA3909" w:rsidRPr="008643C7" w:rsidRDefault="00EA3909" w:rsidP="00EA3909">
            <w:pPr>
              <w:pStyle w:val="TableParagraph"/>
              <w:numPr>
                <w:ilvl w:val="0"/>
                <w:numId w:val="26"/>
              </w:numPr>
              <w:tabs>
                <w:tab w:val="left" w:pos="571"/>
                <w:tab w:val="left" w:pos="572"/>
              </w:tabs>
              <w:ind w:right="384"/>
            </w:pPr>
            <w:r>
              <w:t xml:space="preserve">Outside of COVID-19 isolation or medical facilities, used face masks </w:t>
            </w:r>
            <w:r w:rsidRPr="00D76C24">
              <w:rPr>
                <w:u w:val="single"/>
              </w:rPr>
              <w:t>are not</w:t>
            </w:r>
            <w:r>
              <w:t xml:space="preserve"> considered biohazardous waste and should be c</w:t>
            </w:r>
            <w:r w:rsidRPr="008643C7">
              <w:t>ollect</w:t>
            </w:r>
            <w:r>
              <w:t>ed</w:t>
            </w:r>
            <w:r w:rsidRPr="008643C7">
              <w:t xml:space="preserve"> </w:t>
            </w:r>
            <w:r>
              <w:t xml:space="preserve">in </w:t>
            </w:r>
            <w:r w:rsidRPr="008643C7">
              <w:t>covered trashcans</w:t>
            </w:r>
            <w:r>
              <w:t>.</w:t>
            </w:r>
          </w:p>
        </w:tc>
        <w:tc>
          <w:tcPr>
            <w:tcW w:w="1280" w:type="dxa"/>
            <w:tcBorders>
              <w:top w:val="nil"/>
              <w:left w:val="single" w:sz="4" w:space="0" w:color="auto"/>
              <w:bottom w:val="single" w:sz="4" w:space="0" w:color="auto"/>
              <w:right w:val="nil"/>
            </w:tcBorders>
          </w:tcPr>
          <w:p w14:paraId="72D3F4A3" w14:textId="77777777" w:rsidR="00EA3909" w:rsidRPr="00D15A92" w:rsidRDefault="00EA3909" w:rsidP="00EA3909">
            <w:pPr>
              <w:pStyle w:val="TableParagraph"/>
              <w:tabs>
                <w:tab w:val="left" w:pos="571"/>
                <w:tab w:val="left" w:pos="572"/>
              </w:tabs>
              <w:ind w:left="571" w:right="4059"/>
              <w:rPr>
                <w:b/>
              </w:rPr>
            </w:pPr>
          </w:p>
        </w:tc>
        <w:tc>
          <w:tcPr>
            <w:tcW w:w="1350" w:type="dxa"/>
            <w:tcBorders>
              <w:top w:val="nil"/>
              <w:left w:val="nil"/>
              <w:bottom w:val="single" w:sz="4" w:space="0" w:color="auto"/>
              <w:right w:val="nil"/>
            </w:tcBorders>
          </w:tcPr>
          <w:p w14:paraId="3AE0FFB2" w14:textId="77777777" w:rsidR="00EA3909" w:rsidRPr="00D15A92" w:rsidRDefault="00EA3909" w:rsidP="00EA3909">
            <w:pPr>
              <w:pStyle w:val="TableParagraph"/>
              <w:tabs>
                <w:tab w:val="left" w:pos="571"/>
                <w:tab w:val="left" w:pos="572"/>
              </w:tabs>
              <w:ind w:left="571" w:right="4059"/>
              <w:rPr>
                <w:b/>
              </w:rPr>
            </w:pPr>
          </w:p>
        </w:tc>
        <w:tc>
          <w:tcPr>
            <w:tcW w:w="1260" w:type="dxa"/>
            <w:tcBorders>
              <w:top w:val="nil"/>
              <w:left w:val="nil"/>
              <w:bottom w:val="single" w:sz="4" w:space="0" w:color="auto"/>
              <w:right w:val="nil"/>
            </w:tcBorders>
          </w:tcPr>
          <w:p w14:paraId="05E468E0" w14:textId="77777777" w:rsidR="00EA3909" w:rsidRPr="00D15A92" w:rsidRDefault="00EA3909" w:rsidP="00EA3909">
            <w:pPr>
              <w:pStyle w:val="TableParagraph"/>
              <w:tabs>
                <w:tab w:val="left" w:pos="571"/>
                <w:tab w:val="left" w:pos="572"/>
              </w:tabs>
              <w:ind w:left="571" w:right="4059"/>
              <w:rPr>
                <w:b/>
              </w:rPr>
            </w:pPr>
          </w:p>
        </w:tc>
      </w:tr>
      <w:tr w:rsidR="00EA3909" w14:paraId="6AE6290B" w14:textId="77777777" w:rsidTr="00186E14">
        <w:trPr>
          <w:trHeight w:val="440"/>
        </w:trPr>
        <w:tc>
          <w:tcPr>
            <w:tcW w:w="2520" w:type="dxa"/>
            <w:vMerge/>
            <w:tcBorders>
              <w:right w:val="single" w:sz="4" w:space="0" w:color="auto"/>
            </w:tcBorders>
          </w:tcPr>
          <w:p w14:paraId="1E46F46D" w14:textId="77777777" w:rsidR="00EA3909" w:rsidRDefault="00EA3909" w:rsidP="00EA3909">
            <w:pPr>
              <w:pStyle w:val="TableParagraph"/>
              <w:spacing w:before="121"/>
              <w:rPr>
                <w:b/>
              </w:rPr>
            </w:pPr>
          </w:p>
        </w:tc>
        <w:tc>
          <w:tcPr>
            <w:tcW w:w="4320" w:type="dxa"/>
            <w:vMerge/>
            <w:tcBorders>
              <w:left w:val="single" w:sz="4" w:space="0" w:color="auto"/>
              <w:right w:val="single" w:sz="4" w:space="0" w:color="auto"/>
            </w:tcBorders>
          </w:tcPr>
          <w:p w14:paraId="231BBD1C" w14:textId="77777777" w:rsidR="00EA3909" w:rsidRDefault="00EA3909" w:rsidP="00EA3909">
            <w:pPr>
              <w:pStyle w:val="TableParagraph"/>
              <w:numPr>
                <w:ilvl w:val="0"/>
                <w:numId w:val="32"/>
              </w:numPr>
              <w:tabs>
                <w:tab w:val="left" w:pos="571"/>
                <w:tab w:val="left" w:pos="572"/>
              </w:tabs>
              <w:spacing w:before="1"/>
              <w:ind w:right="226"/>
              <w:rPr>
                <w:b/>
              </w:rPr>
            </w:pP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2A7E5" w14:textId="503295A8" w:rsidR="00EA3909" w:rsidRDefault="00EA3909" w:rsidP="00186E14">
            <w:pPr>
              <w:pStyle w:val="TableParagraph"/>
              <w:tabs>
                <w:tab w:val="left" w:pos="0"/>
              </w:tabs>
              <w:spacing w:before="1"/>
              <w:ind w:left="0"/>
              <w:jc w:val="center"/>
              <w:rPr>
                <w:b/>
              </w:rPr>
            </w:pPr>
            <w:r>
              <w:rPr>
                <w:b/>
              </w:rPr>
              <w:t>Closed Office</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FFC66" w14:textId="6671BA38" w:rsidR="00EA3909" w:rsidRDefault="00EA3909" w:rsidP="00186E14">
            <w:pPr>
              <w:pStyle w:val="TableParagraph"/>
              <w:tabs>
                <w:tab w:val="left" w:pos="0"/>
              </w:tabs>
              <w:spacing w:before="1"/>
              <w:ind w:left="0" w:hanging="1"/>
              <w:jc w:val="center"/>
              <w:rPr>
                <w:b/>
              </w:rPr>
            </w:pPr>
            <w:r>
              <w:rPr>
                <w:b/>
              </w:rPr>
              <w:t>Shared Office</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2806F" w14:textId="32972F3A" w:rsidR="00EA3909" w:rsidRDefault="00EA3909" w:rsidP="00186E14">
            <w:pPr>
              <w:pStyle w:val="TableParagraph"/>
              <w:tabs>
                <w:tab w:val="left" w:pos="0"/>
              </w:tabs>
              <w:spacing w:before="1"/>
              <w:ind w:left="0" w:right="30" w:hanging="1"/>
              <w:jc w:val="center"/>
              <w:rPr>
                <w:b/>
              </w:rPr>
            </w:pPr>
            <w:r>
              <w:rPr>
                <w:b/>
              </w:rPr>
              <w:t>Open office</w:t>
            </w:r>
          </w:p>
        </w:tc>
      </w:tr>
      <w:tr w:rsidR="00B52DD5" w14:paraId="69F379E1" w14:textId="77777777" w:rsidTr="00186E14">
        <w:trPr>
          <w:trHeight w:val="618"/>
        </w:trPr>
        <w:tc>
          <w:tcPr>
            <w:tcW w:w="2520" w:type="dxa"/>
            <w:vMerge w:val="restart"/>
          </w:tcPr>
          <w:p w14:paraId="22B7E065" w14:textId="77777777" w:rsidR="00B52DD5" w:rsidRDefault="00B52DD5" w:rsidP="00B52DD5">
            <w:pPr>
              <w:pStyle w:val="TableParagraph"/>
              <w:spacing w:before="121"/>
              <w:rPr>
                <w:b/>
              </w:rPr>
            </w:pPr>
            <w:r>
              <w:rPr>
                <w:b/>
              </w:rPr>
              <w:t>Offices</w:t>
            </w:r>
          </w:p>
          <w:p w14:paraId="0A201324" w14:textId="03284695" w:rsidR="00B52DD5" w:rsidRDefault="00B52DD5" w:rsidP="00B52DD5">
            <w:pPr>
              <w:pStyle w:val="TableParagraph"/>
              <w:spacing w:before="121"/>
              <w:rPr>
                <w:b/>
              </w:rPr>
            </w:pPr>
            <w:r w:rsidRPr="00D75728">
              <w:rPr>
                <w:i/>
              </w:rPr>
              <w:t>Achieving 6 foot separation</w:t>
            </w:r>
          </w:p>
        </w:tc>
        <w:tc>
          <w:tcPr>
            <w:tcW w:w="4320" w:type="dxa"/>
            <w:tcBorders>
              <w:top w:val="single" w:sz="4" w:space="0" w:color="auto"/>
              <w:right w:val="single" w:sz="4" w:space="0" w:color="auto"/>
            </w:tcBorders>
          </w:tcPr>
          <w:p w14:paraId="0B8AFDD6" w14:textId="082B189B" w:rsidR="00B52DD5" w:rsidRPr="00B52DD5" w:rsidRDefault="00B52DD5" w:rsidP="00B52DD5">
            <w:pPr>
              <w:pStyle w:val="TableParagraph"/>
              <w:numPr>
                <w:ilvl w:val="0"/>
                <w:numId w:val="32"/>
              </w:numPr>
              <w:tabs>
                <w:tab w:val="left" w:pos="571"/>
                <w:tab w:val="left" w:pos="572"/>
              </w:tabs>
              <w:spacing w:before="1"/>
              <w:ind w:right="68"/>
              <w:rPr>
                <w:b/>
              </w:rPr>
            </w:pPr>
            <w:r>
              <w:rPr>
                <w:b/>
              </w:rPr>
              <w:t xml:space="preserve">Remove or reconfigure furniture to ensure sufficient social distancing.  </w:t>
            </w:r>
          </w:p>
        </w:tc>
        <w:tc>
          <w:tcPr>
            <w:tcW w:w="1280" w:type="dxa"/>
            <w:tcBorders>
              <w:top w:val="single" w:sz="4" w:space="0" w:color="auto"/>
              <w:left w:val="single" w:sz="4" w:space="0" w:color="auto"/>
              <w:bottom w:val="single" w:sz="4" w:space="0" w:color="auto"/>
              <w:right w:val="single" w:sz="4" w:space="0" w:color="auto"/>
            </w:tcBorders>
            <w:vAlign w:val="center"/>
          </w:tcPr>
          <w:p w14:paraId="6E389F3B" w14:textId="77777777" w:rsidR="00B52DD5" w:rsidRDefault="00B52DD5" w:rsidP="00B52DD5">
            <w:pPr>
              <w:pStyle w:val="TableParagraph"/>
              <w:tabs>
                <w:tab w:val="left" w:pos="571"/>
                <w:tab w:val="left" w:pos="572"/>
              </w:tabs>
              <w:spacing w:before="1"/>
              <w:ind w:left="571" w:right="226" w:hanging="571"/>
              <w:jc w:val="center"/>
              <w:rPr>
                <w:b/>
              </w:rPr>
            </w:pPr>
          </w:p>
        </w:tc>
        <w:tc>
          <w:tcPr>
            <w:tcW w:w="1350" w:type="dxa"/>
            <w:tcBorders>
              <w:top w:val="single" w:sz="4" w:space="0" w:color="auto"/>
              <w:left w:val="single" w:sz="4" w:space="0" w:color="auto"/>
              <w:bottom w:val="single" w:sz="4" w:space="0" w:color="auto"/>
              <w:right w:val="single" w:sz="4" w:space="0" w:color="auto"/>
            </w:tcBorders>
            <w:vAlign w:val="center"/>
          </w:tcPr>
          <w:p w14:paraId="0D4185E2" w14:textId="37BF7C99" w:rsidR="00B52DD5" w:rsidRPr="00186E14" w:rsidRDefault="00B52DD5" w:rsidP="00B52DD5">
            <w:pPr>
              <w:pStyle w:val="TableParagraph"/>
              <w:tabs>
                <w:tab w:val="left" w:pos="0"/>
              </w:tabs>
              <w:spacing w:before="1"/>
              <w:ind w:left="-1" w:right="-7"/>
              <w:jc w:val="center"/>
              <w:rPr>
                <w:b/>
              </w:rPr>
            </w:pPr>
            <w:r w:rsidRPr="00186E14">
              <w:rPr>
                <w:b/>
              </w:rPr>
              <w:t>x</w:t>
            </w:r>
          </w:p>
        </w:tc>
        <w:tc>
          <w:tcPr>
            <w:tcW w:w="1260" w:type="dxa"/>
            <w:tcBorders>
              <w:top w:val="single" w:sz="4" w:space="0" w:color="auto"/>
              <w:left w:val="single" w:sz="4" w:space="0" w:color="auto"/>
              <w:bottom w:val="single" w:sz="4" w:space="0" w:color="auto"/>
              <w:right w:val="single" w:sz="4" w:space="0" w:color="auto"/>
            </w:tcBorders>
            <w:vAlign w:val="center"/>
          </w:tcPr>
          <w:p w14:paraId="25B9F4DD" w14:textId="481BCFD3" w:rsidR="00B52DD5" w:rsidRPr="00186E14" w:rsidRDefault="00B52DD5" w:rsidP="00B52DD5">
            <w:pPr>
              <w:pStyle w:val="TableParagraph"/>
              <w:tabs>
                <w:tab w:val="left" w:pos="571"/>
                <w:tab w:val="left" w:pos="572"/>
              </w:tabs>
              <w:spacing w:before="1"/>
              <w:ind w:left="571" w:hanging="572"/>
              <w:jc w:val="center"/>
              <w:rPr>
                <w:b/>
              </w:rPr>
            </w:pPr>
            <w:r w:rsidRPr="00186E14">
              <w:rPr>
                <w:b/>
              </w:rPr>
              <w:t>x</w:t>
            </w:r>
          </w:p>
        </w:tc>
      </w:tr>
      <w:tr w:rsidR="00B52DD5" w14:paraId="44E9E2FC" w14:textId="77777777" w:rsidTr="00186E14">
        <w:trPr>
          <w:trHeight w:val="1347"/>
        </w:trPr>
        <w:tc>
          <w:tcPr>
            <w:tcW w:w="2520" w:type="dxa"/>
            <w:vMerge/>
          </w:tcPr>
          <w:p w14:paraId="44BCD0F0" w14:textId="01FEB023" w:rsidR="00B52DD5" w:rsidRDefault="00B52DD5" w:rsidP="00B52DD5">
            <w:pPr>
              <w:pStyle w:val="TableParagraph"/>
              <w:spacing w:before="121"/>
              <w:rPr>
                <w:b/>
              </w:rPr>
            </w:pPr>
          </w:p>
        </w:tc>
        <w:tc>
          <w:tcPr>
            <w:tcW w:w="4320" w:type="dxa"/>
            <w:tcBorders>
              <w:top w:val="single" w:sz="4" w:space="0" w:color="auto"/>
              <w:right w:val="single" w:sz="4" w:space="0" w:color="auto"/>
            </w:tcBorders>
          </w:tcPr>
          <w:p w14:paraId="1AA84F46" w14:textId="380C6784" w:rsidR="00B52DD5" w:rsidRDefault="00B52DD5" w:rsidP="00B52DD5">
            <w:pPr>
              <w:pStyle w:val="TableParagraph"/>
              <w:numPr>
                <w:ilvl w:val="0"/>
                <w:numId w:val="32"/>
              </w:numPr>
              <w:tabs>
                <w:tab w:val="left" w:pos="571"/>
                <w:tab w:val="left" w:pos="572"/>
              </w:tabs>
              <w:spacing w:before="1"/>
              <w:ind w:right="68"/>
              <w:rPr>
                <w:b/>
              </w:rPr>
            </w:pPr>
            <w:r>
              <w:rPr>
                <w:b/>
              </w:rPr>
              <w:t>Install p</w:t>
            </w:r>
            <w:r w:rsidRPr="00343AE3">
              <w:rPr>
                <w:b/>
              </w:rPr>
              <w:t xml:space="preserve">hysical barriers for transaction points or when in-person meetings are required (e.g., student services offices, PUSH, etc.).  </w:t>
            </w:r>
            <w:r w:rsidRPr="00343AE3">
              <w:rPr>
                <w:b/>
                <w:color w:val="FF0000"/>
              </w:rPr>
              <w:t>Contact Physical Facilities for installation of all physical barriers.</w:t>
            </w:r>
          </w:p>
        </w:tc>
        <w:tc>
          <w:tcPr>
            <w:tcW w:w="1280" w:type="dxa"/>
            <w:tcBorders>
              <w:top w:val="single" w:sz="4" w:space="0" w:color="auto"/>
              <w:left w:val="single" w:sz="4" w:space="0" w:color="auto"/>
              <w:right w:val="single" w:sz="4" w:space="0" w:color="auto"/>
            </w:tcBorders>
            <w:vAlign w:val="center"/>
          </w:tcPr>
          <w:p w14:paraId="45F5E554" w14:textId="3339EC7F" w:rsidR="00B52DD5" w:rsidRDefault="00B52DD5" w:rsidP="00B52DD5">
            <w:pPr>
              <w:pStyle w:val="TableParagraph"/>
              <w:tabs>
                <w:tab w:val="left" w:pos="571"/>
                <w:tab w:val="left" w:pos="572"/>
              </w:tabs>
              <w:spacing w:before="1"/>
              <w:ind w:left="571" w:right="226" w:hanging="571"/>
              <w:jc w:val="center"/>
              <w:rPr>
                <w:b/>
              </w:rPr>
            </w:pPr>
          </w:p>
        </w:tc>
        <w:tc>
          <w:tcPr>
            <w:tcW w:w="1350" w:type="dxa"/>
            <w:tcBorders>
              <w:top w:val="single" w:sz="4" w:space="0" w:color="auto"/>
              <w:left w:val="single" w:sz="4" w:space="0" w:color="auto"/>
              <w:right w:val="single" w:sz="4" w:space="0" w:color="auto"/>
            </w:tcBorders>
            <w:vAlign w:val="center"/>
          </w:tcPr>
          <w:p w14:paraId="056BAA80" w14:textId="2EB4F8F5" w:rsidR="00B52DD5" w:rsidRPr="00186E14" w:rsidRDefault="00B52DD5" w:rsidP="00B52DD5">
            <w:pPr>
              <w:pStyle w:val="TableParagraph"/>
              <w:tabs>
                <w:tab w:val="left" w:pos="0"/>
              </w:tabs>
              <w:spacing w:before="1"/>
              <w:ind w:left="-1" w:right="-7"/>
              <w:jc w:val="center"/>
              <w:rPr>
                <w:b/>
              </w:rPr>
            </w:pPr>
            <w:r w:rsidRPr="00186E14">
              <w:rPr>
                <w:b/>
              </w:rPr>
              <w:t>x</w:t>
            </w:r>
          </w:p>
        </w:tc>
        <w:tc>
          <w:tcPr>
            <w:tcW w:w="1260" w:type="dxa"/>
            <w:tcBorders>
              <w:top w:val="single" w:sz="4" w:space="0" w:color="auto"/>
              <w:left w:val="single" w:sz="4" w:space="0" w:color="auto"/>
              <w:right w:val="single" w:sz="4" w:space="0" w:color="auto"/>
            </w:tcBorders>
            <w:vAlign w:val="center"/>
          </w:tcPr>
          <w:p w14:paraId="0E78A1F5" w14:textId="6FBF9A01" w:rsidR="00B52DD5" w:rsidRPr="00186E14" w:rsidRDefault="00B52DD5" w:rsidP="00B52DD5">
            <w:pPr>
              <w:pStyle w:val="TableParagraph"/>
              <w:tabs>
                <w:tab w:val="left" w:pos="571"/>
                <w:tab w:val="left" w:pos="572"/>
              </w:tabs>
              <w:spacing w:before="1"/>
              <w:ind w:left="571" w:hanging="572"/>
              <w:jc w:val="center"/>
              <w:rPr>
                <w:b/>
              </w:rPr>
            </w:pPr>
            <w:r w:rsidRPr="00186E14">
              <w:rPr>
                <w:b/>
              </w:rPr>
              <w:t>x</w:t>
            </w:r>
          </w:p>
        </w:tc>
      </w:tr>
      <w:tr w:rsidR="00B52DD5" w14:paraId="25168242" w14:textId="497D9D10" w:rsidTr="00186E14">
        <w:trPr>
          <w:trHeight w:val="890"/>
        </w:trPr>
        <w:tc>
          <w:tcPr>
            <w:tcW w:w="2520" w:type="dxa"/>
            <w:tcBorders>
              <w:top w:val="single" w:sz="4" w:space="0" w:color="000000"/>
              <w:left w:val="single" w:sz="4" w:space="0" w:color="000000"/>
              <w:bottom w:val="single" w:sz="4" w:space="0" w:color="000000"/>
              <w:right w:val="single" w:sz="4" w:space="0" w:color="auto"/>
            </w:tcBorders>
          </w:tcPr>
          <w:p w14:paraId="365972CC" w14:textId="31E6E768" w:rsidR="00B52DD5" w:rsidRPr="00D75728" w:rsidRDefault="00B52DD5" w:rsidP="00B52DD5">
            <w:pPr>
              <w:pStyle w:val="TableParagraph"/>
              <w:spacing w:before="121"/>
              <w:rPr>
                <w:i/>
              </w:rPr>
            </w:pPr>
            <w:r w:rsidRPr="00D75728">
              <w:rPr>
                <w:b/>
              </w:rPr>
              <w:t>Exposure reduction</w:t>
            </w:r>
          </w:p>
          <w:p w14:paraId="2899FF1F" w14:textId="77777777" w:rsidR="00B52DD5" w:rsidRDefault="00B52DD5" w:rsidP="00B52DD5">
            <w:pPr>
              <w:pStyle w:val="TableParagraph"/>
              <w:spacing w:before="121"/>
              <w:rPr>
                <w:i/>
              </w:rPr>
            </w:pPr>
            <w:r w:rsidRPr="00D75728">
              <w:rPr>
                <w:i/>
              </w:rPr>
              <w:t>Minimize cross-contamination</w:t>
            </w:r>
          </w:p>
          <w:p w14:paraId="2095C2FE" w14:textId="7067831C" w:rsidR="00B52DD5" w:rsidRPr="00665B76" w:rsidRDefault="00B52DD5" w:rsidP="00B52DD5">
            <w:pPr>
              <w:pStyle w:val="TableParagraph"/>
              <w:spacing w:before="121"/>
            </w:pPr>
          </w:p>
        </w:tc>
        <w:tc>
          <w:tcPr>
            <w:tcW w:w="4320" w:type="dxa"/>
            <w:tcBorders>
              <w:top w:val="single" w:sz="4" w:space="0" w:color="auto"/>
              <w:left w:val="single" w:sz="4" w:space="0" w:color="auto"/>
              <w:bottom w:val="single" w:sz="4" w:space="0" w:color="auto"/>
              <w:right w:val="single" w:sz="4" w:space="0" w:color="auto"/>
            </w:tcBorders>
          </w:tcPr>
          <w:p w14:paraId="2F4418C1" w14:textId="3033DBD2" w:rsidR="00B52DD5" w:rsidRPr="00665B76" w:rsidRDefault="00B52DD5" w:rsidP="00B52DD5">
            <w:pPr>
              <w:pStyle w:val="TableParagraph"/>
              <w:tabs>
                <w:tab w:val="left" w:pos="571"/>
                <w:tab w:val="left" w:pos="572"/>
              </w:tabs>
              <w:ind w:left="571" w:right="177"/>
              <w:rPr>
                <w:b/>
              </w:rPr>
            </w:pPr>
            <w:r w:rsidRPr="00665B76">
              <w:rPr>
                <w:b/>
                <w:color w:val="FF0000"/>
              </w:rPr>
              <w:t>For assistance in this section, contact Physical Facilities</w:t>
            </w:r>
            <w:r>
              <w:rPr>
                <w:b/>
                <w:color w:val="FF0000"/>
              </w:rPr>
              <w:t>.</w:t>
            </w:r>
          </w:p>
          <w:p w14:paraId="40367DEE" w14:textId="4CC7BB8B" w:rsidR="00B52DD5" w:rsidRDefault="00B52DD5" w:rsidP="00B52DD5">
            <w:pPr>
              <w:pStyle w:val="TableParagraph"/>
              <w:numPr>
                <w:ilvl w:val="0"/>
                <w:numId w:val="27"/>
              </w:numPr>
              <w:tabs>
                <w:tab w:val="left" w:pos="571"/>
                <w:tab w:val="left" w:pos="572"/>
              </w:tabs>
              <w:ind w:right="177"/>
            </w:pPr>
            <w:r>
              <w:t>If feasible, install filters with higher MERV ratings.</w:t>
            </w:r>
          </w:p>
          <w:p w14:paraId="537F5C93" w14:textId="0728D519" w:rsidR="00B52DD5" w:rsidRDefault="00B52DD5" w:rsidP="00B52DD5">
            <w:pPr>
              <w:pStyle w:val="TableParagraph"/>
              <w:numPr>
                <w:ilvl w:val="0"/>
                <w:numId w:val="27"/>
              </w:numPr>
              <w:tabs>
                <w:tab w:val="left" w:pos="571"/>
                <w:tab w:val="left" w:pos="572"/>
              </w:tabs>
              <w:ind w:right="177"/>
            </w:pPr>
            <w:r>
              <w:t>If feasible, increasing air exchanges in the building.</w:t>
            </w:r>
          </w:p>
          <w:p w14:paraId="7073C9ED" w14:textId="08A87086" w:rsidR="00B52DD5" w:rsidRDefault="00B52DD5" w:rsidP="00B52DD5">
            <w:pPr>
              <w:pStyle w:val="TableParagraph"/>
              <w:numPr>
                <w:ilvl w:val="0"/>
                <w:numId w:val="27"/>
              </w:numPr>
              <w:tabs>
                <w:tab w:val="left" w:pos="571"/>
                <w:tab w:val="left" w:pos="572"/>
              </w:tabs>
              <w:ind w:right="177"/>
            </w:pPr>
            <w:r>
              <w:t>Install touch-free fixtures, such as faucets, light switches, door openers, etc.</w:t>
            </w:r>
          </w:p>
        </w:tc>
        <w:tc>
          <w:tcPr>
            <w:tcW w:w="1280" w:type="dxa"/>
            <w:tcBorders>
              <w:top w:val="single" w:sz="4" w:space="0" w:color="auto"/>
              <w:left w:val="single" w:sz="4" w:space="0" w:color="auto"/>
              <w:bottom w:val="nil"/>
              <w:right w:val="nil"/>
            </w:tcBorders>
          </w:tcPr>
          <w:p w14:paraId="693543D0" w14:textId="77777777" w:rsidR="00B52DD5" w:rsidRPr="00665B76" w:rsidRDefault="00B52DD5" w:rsidP="00B52DD5">
            <w:pPr>
              <w:pStyle w:val="TableParagraph"/>
              <w:tabs>
                <w:tab w:val="left" w:pos="571"/>
                <w:tab w:val="left" w:pos="572"/>
              </w:tabs>
              <w:ind w:left="571" w:right="177"/>
              <w:rPr>
                <w:b/>
                <w:color w:val="FF0000"/>
              </w:rPr>
            </w:pPr>
          </w:p>
        </w:tc>
        <w:tc>
          <w:tcPr>
            <w:tcW w:w="1350" w:type="dxa"/>
            <w:tcBorders>
              <w:top w:val="single" w:sz="4" w:space="0" w:color="auto"/>
              <w:left w:val="nil"/>
              <w:bottom w:val="nil"/>
              <w:right w:val="nil"/>
            </w:tcBorders>
          </w:tcPr>
          <w:p w14:paraId="4C1AC6E6" w14:textId="77777777" w:rsidR="00B52DD5" w:rsidRPr="00665B76" w:rsidRDefault="00B52DD5" w:rsidP="00B52DD5">
            <w:pPr>
              <w:pStyle w:val="TableParagraph"/>
              <w:tabs>
                <w:tab w:val="left" w:pos="571"/>
                <w:tab w:val="left" w:pos="572"/>
              </w:tabs>
              <w:ind w:left="571" w:right="177"/>
              <w:rPr>
                <w:b/>
                <w:color w:val="FF0000"/>
              </w:rPr>
            </w:pPr>
          </w:p>
        </w:tc>
        <w:tc>
          <w:tcPr>
            <w:tcW w:w="1260" w:type="dxa"/>
            <w:tcBorders>
              <w:top w:val="single" w:sz="4" w:space="0" w:color="auto"/>
              <w:left w:val="nil"/>
              <w:bottom w:val="nil"/>
              <w:right w:val="nil"/>
            </w:tcBorders>
          </w:tcPr>
          <w:p w14:paraId="72FF4893" w14:textId="77777777" w:rsidR="00B52DD5" w:rsidRPr="00665B76" w:rsidRDefault="00B52DD5" w:rsidP="00B52DD5">
            <w:pPr>
              <w:pStyle w:val="TableParagraph"/>
              <w:tabs>
                <w:tab w:val="left" w:pos="571"/>
                <w:tab w:val="left" w:pos="572"/>
              </w:tabs>
              <w:ind w:left="571" w:right="177"/>
              <w:rPr>
                <w:b/>
                <w:color w:val="FF0000"/>
              </w:rPr>
            </w:pPr>
          </w:p>
        </w:tc>
      </w:tr>
    </w:tbl>
    <w:p w14:paraId="2A19415D" w14:textId="20BD3C7E" w:rsidR="00AD0F1B" w:rsidRDefault="00AD0F1B" w:rsidP="00B90520">
      <w:pPr>
        <w:tabs>
          <w:tab w:val="left" w:pos="1094"/>
        </w:tabs>
        <w:ind w:right="114"/>
      </w:pPr>
    </w:p>
    <w:p w14:paraId="16C67CFA" w14:textId="77777777" w:rsidR="00E74BA5" w:rsidRDefault="00E74BA5" w:rsidP="00B90520">
      <w:pPr>
        <w:tabs>
          <w:tab w:val="left" w:pos="1094"/>
        </w:tabs>
        <w:ind w:right="114"/>
      </w:pPr>
    </w:p>
    <w:p w14:paraId="1B37FA59" w14:textId="260D5DD6" w:rsidR="00B83B4A" w:rsidRPr="00B83B4A" w:rsidRDefault="00B83B4A" w:rsidP="00B83B4A">
      <w:pPr>
        <w:shd w:val="clear" w:color="auto" w:fill="FFFFFF"/>
        <w:spacing w:after="150" w:line="240" w:lineRule="auto"/>
        <w:rPr>
          <w:b/>
          <w:sz w:val="24"/>
          <w:szCs w:val="24"/>
        </w:rPr>
      </w:pPr>
      <w:r w:rsidRPr="00B83B4A">
        <w:rPr>
          <w:b/>
          <w:sz w:val="24"/>
          <w:szCs w:val="24"/>
        </w:rPr>
        <w:lastRenderedPageBreak/>
        <w:t xml:space="preserve">Section </w:t>
      </w:r>
      <w:r w:rsidR="00BE36D2">
        <w:rPr>
          <w:b/>
          <w:sz w:val="24"/>
          <w:szCs w:val="24"/>
        </w:rPr>
        <w:t>3</w:t>
      </w:r>
      <w:r w:rsidRPr="00B83B4A">
        <w:rPr>
          <w:b/>
          <w:sz w:val="24"/>
          <w:szCs w:val="24"/>
        </w:rPr>
        <w:t xml:space="preserve"> – Administrative Controls</w:t>
      </w:r>
    </w:p>
    <w:p w14:paraId="2A93883C" w14:textId="7BBAD524" w:rsidR="00CA3099" w:rsidRPr="00161ADF" w:rsidRDefault="00CA3099" w:rsidP="005D26BA">
      <w:pPr>
        <w:spacing w:before="120" w:after="120" w:line="288" w:lineRule="auto"/>
        <w:rPr>
          <w:rFonts w:cstheme="minorHAnsi"/>
        </w:rPr>
      </w:pPr>
      <w:r w:rsidRPr="00161ADF">
        <w:rPr>
          <w:rFonts w:cstheme="minorHAnsi"/>
        </w:rPr>
        <w:t>Department Head(s) and/or other Administrative Leadership should establish safe working environments in their buildings. The following table lays out some examples and ideas of ways to minimize the exposure risk for faculty, staff, and students in Purdue buildings:</w:t>
      </w:r>
    </w:p>
    <w:p w14:paraId="498FC754" w14:textId="691EC96F" w:rsidR="00665B76" w:rsidRPr="00161ADF" w:rsidRDefault="00665B76" w:rsidP="00665B76">
      <w:pPr>
        <w:spacing w:before="120" w:after="120" w:line="288" w:lineRule="auto"/>
        <w:jc w:val="center"/>
        <w:rPr>
          <w:rFonts w:cstheme="minorHAnsi"/>
          <w:b/>
          <w:color w:val="FF0000"/>
        </w:rPr>
      </w:pPr>
      <w:r w:rsidRPr="00161ADF">
        <w:rPr>
          <w:rFonts w:cstheme="minorHAnsi"/>
          <w:b/>
          <w:color w:val="FF0000"/>
        </w:rPr>
        <w:t>Contact Physical Facilities for approved signage and floor markings</w:t>
      </w: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4590"/>
        <w:gridCol w:w="1350"/>
        <w:gridCol w:w="1350"/>
        <w:gridCol w:w="1170"/>
      </w:tblGrid>
      <w:tr w:rsidR="00EA3909" w14:paraId="045A1E4D" w14:textId="611854EC" w:rsidTr="002054F1">
        <w:trPr>
          <w:trHeight w:val="508"/>
        </w:trPr>
        <w:tc>
          <w:tcPr>
            <w:tcW w:w="6660" w:type="dxa"/>
            <w:gridSpan w:val="2"/>
            <w:tcBorders>
              <w:top w:val="nil"/>
              <w:left w:val="nil"/>
              <w:right w:val="nil"/>
            </w:tcBorders>
          </w:tcPr>
          <w:p w14:paraId="0257FB8E" w14:textId="56F65939" w:rsidR="00EA3909" w:rsidRDefault="00EA3909" w:rsidP="00CA3099">
            <w:pPr>
              <w:pStyle w:val="TableParagraph"/>
              <w:spacing w:before="120"/>
              <w:ind w:left="108"/>
              <w:rPr>
                <w:b/>
              </w:rPr>
            </w:pPr>
            <w:r>
              <w:rPr>
                <w:b/>
              </w:rPr>
              <w:t>Table 2: Establishing Sufficient Space to Work in Purdue buildings</w:t>
            </w:r>
          </w:p>
        </w:tc>
        <w:tc>
          <w:tcPr>
            <w:tcW w:w="1350" w:type="dxa"/>
            <w:tcBorders>
              <w:top w:val="nil"/>
              <w:left w:val="nil"/>
              <w:bottom w:val="nil"/>
              <w:right w:val="nil"/>
            </w:tcBorders>
          </w:tcPr>
          <w:p w14:paraId="4CA81049" w14:textId="77777777" w:rsidR="00EA3909" w:rsidRDefault="00EA3909" w:rsidP="00CA3099">
            <w:pPr>
              <w:pStyle w:val="TableParagraph"/>
              <w:spacing w:before="120"/>
              <w:ind w:left="108"/>
              <w:rPr>
                <w:b/>
              </w:rPr>
            </w:pPr>
          </w:p>
        </w:tc>
        <w:tc>
          <w:tcPr>
            <w:tcW w:w="1350" w:type="dxa"/>
            <w:tcBorders>
              <w:top w:val="nil"/>
              <w:left w:val="nil"/>
              <w:bottom w:val="nil"/>
              <w:right w:val="nil"/>
            </w:tcBorders>
          </w:tcPr>
          <w:p w14:paraId="3886F060" w14:textId="77777777" w:rsidR="00EA3909" w:rsidRDefault="00EA3909" w:rsidP="00CA3099">
            <w:pPr>
              <w:pStyle w:val="TableParagraph"/>
              <w:spacing w:before="120"/>
              <w:ind w:left="108"/>
              <w:rPr>
                <w:b/>
              </w:rPr>
            </w:pPr>
          </w:p>
        </w:tc>
        <w:tc>
          <w:tcPr>
            <w:tcW w:w="1170" w:type="dxa"/>
            <w:tcBorders>
              <w:top w:val="nil"/>
              <w:left w:val="nil"/>
              <w:bottom w:val="nil"/>
              <w:right w:val="nil"/>
            </w:tcBorders>
          </w:tcPr>
          <w:p w14:paraId="7D7EC34A" w14:textId="77777777" w:rsidR="00EA3909" w:rsidRDefault="00EA3909" w:rsidP="00CA3099">
            <w:pPr>
              <w:pStyle w:val="TableParagraph"/>
              <w:spacing w:before="120"/>
              <w:ind w:left="108"/>
              <w:rPr>
                <w:b/>
              </w:rPr>
            </w:pPr>
          </w:p>
        </w:tc>
      </w:tr>
      <w:tr w:rsidR="00EA3909" w14:paraId="45A17A67" w14:textId="0316DAC2" w:rsidTr="002054F1">
        <w:trPr>
          <w:trHeight w:val="508"/>
        </w:trPr>
        <w:tc>
          <w:tcPr>
            <w:tcW w:w="2070" w:type="dxa"/>
            <w:tcBorders>
              <w:right w:val="single" w:sz="4" w:space="0" w:color="auto"/>
            </w:tcBorders>
          </w:tcPr>
          <w:p w14:paraId="10492DCB" w14:textId="77777777" w:rsidR="00EA3909" w:rsidRDefault="00EA3909" w:rsidP="005F4FAE">
            <w:pPr>
              <w:pStyle w:val="TableParagraph"/>
              <w:spacing w:before="120"/>
              <w:ind w:left="108"/>
              <w:rPr>
                <w:b/>
              </w:rPr>
            </w:pPr>
            <w:r>
              <w:rPr>
                <w:b/>
              </w:rPr>
              <w:t>Category</w:t>
            </w:r>
          </w:p>
        </w:tc>
        <w:tc>
          <w:tcPr>
            <w:tcW w:w="4590" w:type="dxa"/>
            <w:tcBorders>
              <w:top w:val="single" w:sz="4" w:space="0" w:color="auto"/>
              <w:left w:val="single" w:sz="4" w:space="0" w:color="auto"/>
              <w:bottom w:val="single" w:sz="4" w:space="0" w:color="auto"/>
              <w:right w:val="single" w:sz="4" w:space="0" w:color="auto"/>
            </w:tcBorders>
          </w:tcPr>
          <w:p w14:paraId="626E8998" w14:textId="77777777" w:rsidR="00EA3909" w:rsidRDefault="00EA3909" w:rsidP="005F4FAE">
            <w:pPr>
              <w:pStyle w:val="TableParagraph"/>
              <w:spacing w:before="120"/>
              <w:ind w:left="108"/>
              <w:rPr>
                <w:b/>
              </w:rPr>
            </w:pPr>
            <w:r>
              <w:rPr>
                <w:b/>
              </w:rPr>
              <w:t>Examples</w:t>
            </w:r>
          </w:p>
        </w:tc>
        <w:tc>
          <w:tcPr>
            <w:tcW w:w="1350" w:type="dxa"/>
            <w:tcBorders>
              <w:top w:val="nil"/>
              <w:left w:val="single" w:sz="4" w:space="0" w:color="auto"/>
              <w:bottom w:val="nil"/>
              <w:right w:val="nil"/>
            </w:tcBorders>
          </w:tcPr>
          <w:p w14:paraId="2F3D448F" w14:textId="77777777" w:rsidR="00EA3909" w:rsidRDefault="00EA3909" w:rsidP="005F4FAE">
            <w:pPr>
              <w:pStyle w:val="TableParagraph"/>
              <w:spacing w:before="120"/>
              <w:ind w:left="108"/>
              <w:rPr>
                <w:b/>
              </w:rPr>
            </w:pPr>
          </w:p>
        </w:tc>
        <w:tc>
          <w:tcPr>
            <w:tcW w:w="1350" w:type="dxa"/>
            <w:tcBorders>
              <w:top w:val="nil"/>
              <w:left w:val="nil"/>
              <w:bottom w:val="nil"/>
              <w:right w:val="nil"/>
            </w:tcBorders>
          </w:tcPr>
          <w:p w14:paraId="0FAA3F12" w14:textId="77777777" w:rsidR="00EA3909" w:rsidRDefault="00EA3909" w:rsidP="005F4FAE">
            <w:pPr>
              <w:pStyle w:val="TableParagraph"/>
              <w:spacing w:before="120"/>
              <w:ind w:left="108"/>
              <w:rPr>
                <w:b/>
              </w:rPr>
            </w:pPr>
          </w:p>
        </w:tc>
        <w:tc>
          <w:tcPr>
            <w:tcW w:w="1170" w:type="dxa"/>
            <w:tcBorders>
              <w:top w:val="nil"/>
              <w:left w:val="nil"/>
              <w:bottom w:val="nil"/>
              <w:right w:val="nil"/>
            </w:tcBorders>
          </w:tcPr>
          <w:p w14:paraId="1ED2F51B" w14:textId="77777777" w:rsidR="00EA3909" w:rsidRDefault="00EA3909" w:rsidP="005F4FAE">
            <w:pPr>
              <w:pStyle w:val="TableParagraph"/>
              <w:spacing w:before="120"/>
              <w:ind w:left="108"/>
              <w:rPr>
                <w:b/>
              </w:rPr>
            </w:pPr>
          </w:p>
        </w:tc>
      </w:tr>
      <w:tr w:rsidR="00EA3909" w14:paraId="1B34DFFA" w14:textId="1E11E23B" w:rsidTr="002054F1">
        <w:trPr>
          <w:trHeight w:val="3473"/>
        </w:trPr>
        <w:tc>
          <w:tcPr>
            <w:tcW w:w="2070" w:type="dxa"/>
            <w:vMerge w:val="restart"/>
            <w:tcBorders>
              <w:right w:val="single" w:sz="4" w:space="0" w:color="auto"/>
            </w:tcBorders>
          </w:tcPr>
          <w:p w14:paraId="5EE18C0C" w14:textId="77777777" w:rsidR="00EA3909" w:rsidRDefault="00EA3909" w:rsidP="005F4FAE">
            <w:pPr>
              <w:pStyle w:val="TableParagraph"/>
              <w:spacing w:before="121"/>
              <w:rPr>
                <w:b/>
              </w:rPr>
            </w:pPr>
            <w:r>
              <w:rPr>
                <w:b/>
              </w:rPr>
              <w:t>Entrances/exits/common areas</w:t>
            </w:r>
          </w:p>
          <w:p w14:paraId="0DC67EE8" w14:textId="77777777" w:rsidR="00EA3909" w:rsidRDefault="00EA3909" w:rsidP="005F4FAE">
            <w:pPr>
              <w:pStyle w:val="TableParagraph"/>
              <w:spacing w:before="118"/>
              <w:rPr>
                <w:i/>
              </w:rPr>
            </w:pPr>
            <w:r>
              <w:rPr>
                <w:i/>
              </w:rPr>
              <w:t>Achieving 6 foot separation</w:t>
            </w:r>
          </w:p>
        </w:tc>
        <w:tc>
          <w:tcPr>
            <w:tcW w:w="4590" w:type="dxa"/>
            <w:vMerge w:val="restart"/>
            <w:tcBorders>
              <w:top w:val="single" w:sz="4" w:space="0" w:color="auto"/>
              <w:left w:val="single" w:sz="4" w:space="0" w:color="auto"/>
              <w:bottom w:val="single" w:sz="4" w:space="0" w:color="auto"/>
              <w:right w:val="single" w:sz="4" w:space="0" w:color="auto"/>
            </w:tcBorders>
          </w:tcPr>
          <w:p w14:paraId="2660BE5D" w14:textId="20F13DBB" w:rsidR="00EA3909" w:rsidRDefault="00EA3909" w:rsidP="00665B76">
            <w:pPr>
              <w:pStyle w:val="TableParagraph"/>
              <w:numPr>
                <w:ilvl w:val="0"/>
                <w:numId w:val="33"/>
              </w:numPr>
              <w:tabs>
                <w:tab w:val="left" w:pos="571"/>
                <w:tab w:val="left" w:pos="572"/>
              </w:tabs>
              <w:ind w:right="134"/>
              <w:rPr>
                <w:b/>
              </w:rPr>
            </w:pPr>
            <w:r>
              <w:rPr>
                <w:b/>
              </w:rPr>
              <w:t>In two-way hallways, post signs to encourage maximum distancing between individuals.  Post signs to encourage single-direction and distanced traffic flow when feasible.</w:t>
            </w:r>
          </w:p>
          <w:p w14:paraId="124395B4" w14:textId="7066E978" w:rsidR="00EA3909" w:rsidRDefault="00EA3909" w:rsidP="00665B76">
            <w:pPr>
              <w:pStyle w:val="TableParagraph"/>
              <w:numPr>
                <w:ilvl w:val="0"/>
                <w:numId w:val="33"/>
              </w:numPr>
              <w:tabs>
                <w:tab w:val="left" w:pos="571"/>
                <w:tab w:val="left" w:pos="572"/>
              </w:tabs>
              <w:ind w:right="134"/>
              <w:rPr>
                <w:b/>
              </w:rPr>
            </w:pPr>
            <w:r>
              <w:rPr>
                <w:b/>
              </w:rPr>
              <w:t>Place</w:t>
            </w:r>
            <w:r w:rsidRPr="00D15A92">
              <w:rPr>
                <w:b/>
              </w:rPr>
              <w:t xml:space="preserve"> incremental floor markings every six feet in common areas where </w:t>
            </w:r>
            <w:r>
              <w:rPr>
                <w:b/>
              </w:rPr>
              <w:t xml:space="preserve">queues </w:t>
            </w:r>
            <w:r w:rsidRPr="00D15A92">
              <w:rPr>
                <w:b/>
              </w:rPr>
              <w:t>may form.</w:t>
            </w:r>
            <w:r>
              <w:rPr>
                <w:b/>
              </w:rPr>
              <w:t xml:space="preserve">  </w:t>
            </w:r>
          </w:p>
          <w:p w14:paraId="53B0D5AC" w14:textId="19EDA2F2" w:rsidR="00EA3909" w:rsidRPr="00D15A92" w:rsidRDefault="00EA3909" w:rsidP="00665B76">
            <w:pPr>
              <w:pStyle w:val="TableParagraph"/>
              <w:numPr>
                <w:ilvl w:val="0"/>
                <w:numId w:val="33"/>
              </w:numPr>
              <w:tabs>
                <w:tab w:val="left" w:pos="571"/>
                <w:tab w:val="left" w:pos="572"/>
              </w:tabs>
              <w:ind w:right="134"/>
              <w:rPr>
                <w:b/>
              </w:rPr>
            </w:pPr>
            <w:r w:rsidRPr="00D15A92">
              <w:rPr>
                <w:b/>
              </w:rPr>
              <w:t xml:space="preserve">Limit elevator use </w:t>
            </w:r>
            <w:r>
              <w:rPr>
                <w:b/>
              </w:rPr>
              <w:t xml:space="preserve">to </w:t>
            </w:r>
            <w:r w:rsidRPr="00D15A92">
              <w:rPr>
                <w:b/>
              </w:rPr>
              <w:t xml:space="preserve">one person at a time, or 6 feet </w:t>
            </w:r>
            <w:r>
              <w:rPr>
                <w:b/>
              </w:rPr>
              <w:t xml:space="preserve">apart </w:t>
            </w:r>
            <w:r w:rsidRPr="00D15A92">
              <w:rPr>
                <w:b/>
              </w:rPr>
              <w:t>as space allows</w:t>
            </w:r>
            <w:r>
              <w:rPr>
                <w:b/>
              </w:rPr>
              <w:t>.</w:t>
            </w:r>
          </w:p>
          <w:p w14:paraId="6EED286D" w14:textId="1762E011" w:rsidR="00EA3909" w:rsidRPr="00D15A92" w:rsidRDefault="00EA3909" w:rsidP="00665B76">
            <w:pPr>
              <w:pStyle w:val="TableParagraph"/>
              <w:numPr>
                <w:ilvl w:val="0"/>
                <w:numId w:val="33"/>
              </w:numPr>
              <w:tabs>
                <w:tab w:val="left" w:pos="571"/>
                <w:tab w:val="left" w:pos="572"/>
              </w:tabs>
              <w:ind w:right="384"/>
            </w:pPr>
            <w:r>
              <w:t>Reduce occupancy of shared spaces if possible (e.g., coffee shops, snack bars, vending areas).</w:t>
            </w:r>
          </w:p>
        </w:tc>
        <w:tc>
          <w:tcPr>
            <w:tcW w:w="1350" w:type="dxa"/>
            <w:tcBorders>
              <w:top w:val="nil"/>
              <w:left w:val="single" w:sz="4" w:space="0" w:color="auto"/>
              <w:bottom w:val="single" w:sz="4" w:space="0" w:color="auto"/>
              <w:right w:val="nil"/>
            </w:tcBorders>
          </w:tcPr>
          <w:p w14:paraId="1AE1CCC8" w14:textId="77777777" w:rsidR="00EA3909" w:rsidRDefault="00EA3909" w:rsidP="00EA3909">
            <w:pPr>
              <w:pStyle w:val="TableParagraph"/>
              <w:tabs>
                <w:tab w:val="left" w:pos="0"/>
              </w:tabs>
              <w:ind w:left="571" w:hanging="571"/>
              <w:rPr>
                <w:b/>
              </w:rPr>
            </w:pPr>
          </w:p>
        </w:tc>
        <w:tc>
          <w:tcPr>
            <w:tcW w:w="1350" w:type="dxa"/>
            <w:tcBorders>
              <w:top w:val="nil"/>
              <w:left w:val="nil"/>
              <w:bottom w:val="single" w:sz="4" w:space="0" w:color="auto"/>
              <w:right w:val="nil"/>
            </w:tcBorders>
          </w:tcPr>
          <w:p w14:paraId="375F6B78" w14:textId="77777777" w:rsidR="00EA3909" w:rsidRDefault="00EA3909" w:rsidP="00EA3909">
            <w:pPr>
              <w:pStyle w:val="TableParagraph"/>
              <w:tabs>
                <w:tab w:val="left" w:pos="571"/>
                <w:tab w:val="left" w:pos="572"/>
              </w:tabs>
              <w:ind w:left="571" w:right="134"/>
              <w:rPr>
                <w:b/>
              </w:rPr>
            </w:pPr>
          </w:p>
        </w:tc>
        <w:tc>
          <w:tcPr>
            <w:tcW w:w="1170" w:type="dxa"/>
            <w:tcBorders>
              <w:top w:val="nil"/>
              <w:left w:val="nil"/>
              <w:bottom w:val="single" w:sz="4" w:space="0" w:color="auto"/>
              <w:right w:val="nil"/>
            </w:tcBorders>
          </w:tcPr>
          <w:p w14:paraId="2F20BE9C" w14:textId="77777777" w:rsidR="00EA3909" w:rsidRDefault="00EA3909" w:rsidP="00EA3909">
            <w:pPr>
              <w:pStyle w:val="TableParagraph"/>
              <w:tabs>
                <w:tab w:val="left" w:pos="571"/>
                <w:tab w:val="left" w:pos="572"/>
              </w:tabs>
              <w:ind w:left="571" w:right="134"/>
              <w:rPr>
                <w:b/>
              </w:rPr>
            </w:pPr>
          </w:p>
        </w:tc>
      </w:tr>
      <w:tr w:rsidR="00EA3909" w14:paraId="78F3F55C" w14:textId="77777777" w:rsidTr="00B52DD5">
        <w:trPr>
          <w:trHeight w:val="440"/>
        </w:trPr>
        <w:tc>
          <w:tcPr>
            <w:tcW w:w="2070" w:type="dxa"/>
            <w:vMerge/>
            <w:tcBorders>
              <w:bottom w:val="single" w:sz="4" w:space="0" w:color="auto"/>
              <w:right w:val="single" w:sz="4" w:space="0" w:color="auto"/>
            </w:tcBorders>
          </w:tcPr>
          <w:p w14:paraId="28F76623" w14:textId="77777777" w:rsidR="00EA3909" w:rsidRDefault="00EA3909" w:rsidP="00EA3909">
            <w:pPr>
              <w:pStyle w:val="TableParagraph"/>
              <w:spacing w:before="121"/>
              <w:rPr>
                <w:b/>
              </w:rPr>
            </w:pPr>
          </w:p>
        </w:tc>
        <w:tc>
          <w:tcPr>
            <w:tcW w:w="4590" w:type="dxa"/>
            <w:vMerge/>
            <w:tcBorders>
              <w:top w:val="single" w:sz="4" w:space="0" w:color="auto"/>
              <w:left w:val="single" w:sz="4" w:space="0" w:color="auto"/>
              <w:bottom w:val="single" w:sz="4" w:space="0" w:color="auto"/>
              <w:right w:val="single" w:sz="4" w:space="0" w:color="auto"/>
            </w:tcBorders>
          </w:tcPr>
          <w:p w14:paraId="36160AAE" w14:textId="77777777" w:rsidR="00EA3909" w:rsidRPr="00D15A92" w:rsidRDefault="00EA3909" w:rsidP="00EA3909">
            <w:pPr>
              <w:pStyle w:val="TableParagraph"/>
              <w:numPr>
                <w:ilvl w:val="0"/>
                <w:numId w:val="34"/>
              </w:numPr>
              <w:tabs>
                <w:tab w:val="left" w:pos="571"/>
                <w:tab w:val="left" w:pos="572"/>
              </w:tabs>
              <w:ind w:right="151"/>
              <w:rPr>
                <w:b/>
              </w:rPr>
            </w:pP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4975F" w14:textId="5A3FBB6B" w:rsidR="00EA3909" w:rsidRPr="00D15A92" w:rsidRDefault="00EA3909" w:rsidP="00EA3909">
            <w:pPr>
              <w:pStyle w:val="TableParagraph"/>
              <w:tabs>
                <w:tab w:val="left" w:pos="571"/>
                <w:tab w:val="left" w:pos="572"/>
              </w:tabs>
              <w:ind w:left="571" w:right="-7" w:hanging="572"/>
              <w:jc w:val="center"/>
              <w:rPr>
                <w:b/>
              </w:rPr>
            </w:pPr>
            <w:r>
              <w:rPr>
                <w:b/>
              </w:rPr>
              <w:t>Closed Office</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FC909" w14:textId="5A05EB69" w:rsidR="00EA3909" w:rsidRPr="00D15A92" w:rsidRDefault="00EA3909" w:rsidP="00EA3909">
            <w:pPr>
              <w:pStyle w:val="TableParagraph"/>
              <w:tabs>
                <w:tab w:val="left" w:pos="571"/>
                <w:tab w:val="left" w:pos="572"/>
              </w:tabs>
              <w:ind w:left="571" w:right="-7" w:hanging="572"/>
              <w:jc w:val="center"/>
              <w:rPr>
                <w:b/>
              </w:rPr>
            </w:pPr>
            <w:r>
              <w:rPr>
                <w:b/>
              </w:rPr>
              <w:t>Shared Office</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060F2" w14:textId="3024F86E" w:rsidR="00EA3909" w:rsidRPr="00D15A92" w:rsidRDefault="00EA3909" w:rsidP="00EA3909">
            <w:pPr>
              <w:pStyle w:val="TableParagraph"/>
              <w:tabs>
                <w:tab w:val="left" w:pos="571"/>
                <w:tab w:val="left" w:pos="572"/>
              </w:tabs>
              <w:ind w:left="571" w:right="-6" w:hanging="572"/>
              <w:jc w:val="center"/>
              <w:rPr>
                <w:b/>
              </w:rPr>
            </w:pPr>
            <w:r>
              <w:rPr>
                <w:b/>
              </w:rPr>
              <w:t>Open office</w:t>
            </w:r>
          </w:p>
        </w:tc>
      </w:tr>
      <w:tr w:rsidR="00C06187" w14:paraId="6B6DF30D" w14:textId="77777777" w:rsidTr="004D2BDF">
        <w:trPr>
          <w:trHeight w:val="350"/>
        </w:trPr>
        <w:tc>
          <w:tcPr>
            <w:tcW w:w="2070" w:type="dxa"/>
            <w:vMerge w:val="restart"/>
            <w:tcBorders>
              <w:top w:val="single" w:sz="4" w:space="0" w:color="auto"/>
              <w:left w:val="single" w:sz="4" w:space="0" w:color="auto"/>
              <w:right w:val="single" w:sz="4" w:space="0" w:color="auto"/>
            </w:tcBorders>
          </w:tcPr>
          <w:p w14:paraId="6019CFFB" w14:textId="77777777" w:rsidR="00C06187" w:rsidRDefault="00C06187" w:rsidP="00A81097">
            <w:pPr>
              <w:pStyle w:val="TableParagraph"/>
              <w:spacing w:before="121"/>
              <w:rPr>
                <w:b/>
              </w:rPr>
            </w:pPr>
            <w:r>
              <w:rPr>
                <w:b/>
              </w:rPr>
              <w:t>Offices</w:t>
            </w:r>
          </w:p>
          <w:p w14:paraId="579BA38B" w14:textId="594CCAB1" w:rsidR="00C06187" w:rsidRDefault="00C06187" w:rsidP="00A81097">
            <w:pPr>
              <w:pStyle w:val="TableParagraph"/>
              <w:spacing w:before="121"/>
              <w:rPr>
                <w:b/>
              </w:rPr>
            </w:pPr>
            <w:r w:rsidRPr="00D75728">
              <w:rPr>
                <w:i/>
              </w:rPr>
              <w:t>Achieving 6 foot separation</w:t>
            </w:r>
          </w:p>
        </w:tc>
        <w:tc>
          <w:tcPr>
            <w:tcW w:w="4590" w:type="dxa"/>
            <w:tcBorders>
              <w:top w:val="single" w:sz="4" w:space="0" w:color="auto"/>
              <w:left w:val="single" w:sz="4" w:space="0" w:color="auto"/>
              <w:right w:val="single" w:sz="4" w:space="0" w:color="auto"/>
            </w:tcBorders>
          </w:tcPr>
          <w:p w14:paraId="08DDE38A" w14:textId="46CF1E41" w:rsidR="00C06187" w:rsidRPr="00A81097" w:rsidRDefault="00C06187" w:rsidP="00A81097">
            <w:pPr>
              <w:pStyle w:val="TableParagraph"/>
              <w:numPr>
                <w:ilvl w:val="0"/>
                <w:numId w:val="34"/>
              </w:numPr>
              <w:tabs>
                <w:tab w:val="left" w:pos="571"/>
                <w:tab w:val="left" w:pos="572"/>
              </w:tabs>
              <w:ind w:right="151"/>
              <w:rPr>
                <w:b/>
              </w:rPr>
            </w:pPr>
            <w:r w:rsidRPr="00A81097">
              <w:rPr>
                <w:b/>
              </w:rPr>
              <w:t>Perform work remotely whenever possible, especially those considered particularly vulnerable to COVID-19</w:t>
            </w:r>
            <w:r>
              <w:rPr>
                <w:b/>
              </w:rPr>
              <w:t>.</w:t>
            </w:r>
          </w:p>
        </w:tc>
        <w:tc>
          <w:tcPr>
            <w:tcW w:w="1350" w:type="dxa"/>
            <w:tcBorders>
              <w:top w:val="single" w:sz="4" w:space="0" w:color="auto"/>
              <w:left w:val="single" w:sz="4" w:space="0" w:color="auto"/>
              <w:bottom w:val="single" w:sz="4" w:space="0" w:color="auto"/>
              <w:right w:val="single" w:sz="4" w:space="0" w:color="auto"/>
            </w:tcBorders>
            <w:vAlign w:val="center"/>
          </w:tcPr>
          <w:p w14:paraId="436EE905" w14:textId="039EE437" w:rsidR="00C06187" w:rsidRDefault="00186E14" w:rsidP="00186E14">
            <w:pPr>
              <w:pStyle w:val="TableParagraph"/>
              <w:tabs>
                <w:tab w:val="left" w:pos="0"/>
              </w:tabs>
              <w:ind w:left="0" w:right="-7"/>
              <w:jc w:val="center"/>
              <w:rPr>
                <w:b/>
              </w:rPr>
            </w:pPr>
            <w:r>
              <w:rPr>
                <w:b/>
              </w:rPr>
              <w:t>x</w:t>
            </w:r>
          </w:p>
        </w:tc>
        <w:tc>
          <w:tcPr>
            <w:tcW w:w="1350" w:type="dxa"/>
            <w:tcBorders>
              <w:top w:val="single" w:sz="4" w:space="0" w:color="auto"/>
              <w:left w:val="single" w:sz="4" w:space="0" w:color="auto"/>
              <w:bottom w:val="single" w:sz="4" w:space="0" w:color="auto"/>
              <w:right w:val="single" w:sz="4" w:space="0" w:color="auto"/>
            </w:tcBorders>
            <w:vAlign w:val="center"/>
          </w:tcPr>
          <w:p w14:paraId="10EE2E06" w14:textId="149A384A" w:rsidR="00C06187" w:rsidRDefault="00186E14" w:rsidP="00186E14">
            <w:pPr>
              <w:pStyle w:val="TableParagraph"/>
              <w:tabs>
                <w:tab w:val="left" w:pos="0"/>
              </w:tabs>
              <w:ind w:left="0" w:right="-7"/>
              <w:jc w:val="center"/>
              <w:rPr>
                <w:b/>
              </w:rPr>
            </w:pPr>
            <w:r>
              <w:rPr>
                <w:b/>
              </w:rPr>
              <w:t>x</w:t>
            </w:r>
          </w:p>
        </w:tc>
        <w:tc>
          <w:tcPr>
            <w:tcW w:w="1170" w:type="dxa"/>
            <w:tcBorders>
              <w:top w:val="single" w:sz="4" w:space="0" w:color="auto"/>
              <w:left w:val="single" w:sz="4" w:space="0" w:color="auto"/>
              <w:bottom w:val="single" w:sz="4" w:space="0" w:color="auto"/>
              <w:right w:val="single" w:sz="4" w:space="0" w:color="auto"/>
            </w:tcBorders>
            <w:vAlign w:val="center"/>
          </w:tcPr>
          <w:p w14:paraId="1C68616A" w14:textId="1E9C8F7D" w:rsidR="00C06187" w:rsidRDefault="00186E14" w:rsidP="00186E14">
            <w:pPr>
              <w:pStyle w:val="TableParagraph"/>
              <w:tabs>
                <w:tab w:val="left" w:pos="0"/>
              </w:tabs>
              <w:ind w:left="0" w:right="-6"/>
              <w:jc w:val="center"/>
              <w:rPr>
                <w:b/>
              </w:rPr>
            </w:pPr>
            <w:r>
              <w:rPr>
                <w:b/>
              </w:rPr>
              <w:t>x</w:t>
            </w:r>
          </w:p>
        </w:tc>
      </w:tr>
      <w:tr w:rsidR="00C06187" w14:paraId="024ABD8F" w14:textId="77777777" w:rsidTr="004D2BDF">
        <w:trPr>
          <w:trHeight w:val="350"/>
        </w:trPr>
        <w:tc>
          <w:tcPr>
            <w:tcW w:w="2070" w:type="dxa"/>
            <w:vMerge/>
            <w:tcBorders>
              <w:left w:val="single" w:sz="4" w:space="0" w:color="auto"/>
              <w:right w:val="single" w:sz="4" w:space="0" w:color="auto"/>
            </w:tcBorders>
          </w:tcPr>
          <w:p w14:paraId="48989F85" w14:textId="77777777" w:rsidR="00C06187" w:rsidRDefault="00C06187" w:rsidP="00A81097">
            <w:pPr>
              <w:pStyle w:val="TableParagraph"/>
              <w:spacing w:before="121"/>
              <w:rPr>
                <w:b/>
              </w:rPr>
            </w:pPr>
          </w:p>
        </w:tc>
        <w:tc>
          <w:tcPr>
            <w:tcW w:w="4590" w:type="dxa"/>
            <w:tcBorders>
              <w:top w:val="single" w:sz="4" w:space="0" w:color="auto"/>
              <w:left w:val="single" w:sz="4" w:space="0" w:color="auto"/>
              <w:right w:val="single" w:sz="4" w:space="0" w:color="auto"/>
            </w:tcBorders>
          </w:tcPr>
          <w:p w14:paraId="222C907A" w14:textId="0F964927" w:rsidR="00C06187" w:rsidRPr="00B52DD5" w:rsidRDefault="00C06187" w:rsidP="00A03DDA">
            <w:pPr>
              <w:pStyle w:val="TableParagraph"/>
              <w:numPr>
                <w:ilvl w:val="0"/>
                <w:numId w:val="34"/>
              </w:numPr>
              <w:tabs>
                <w:tab w:val="left" w:pos="571"/>
                <w:tab w:val="left" w:pos="572"/>
              </w:tabs>
              <w:ind w:right="151"/>
              <w:rPr>
                <w:b/>
              </w:rPr>
            </w:pPr>
            <w:r w:rsidRPr="00B52DD5">
              <w:rPr>
                <w:b/>
              </w:rPr>
              <w:t>Reduce office occupancy density.</w:t>
            </w:r>
          </w:p>
        </w:tc>
        <w:tc>
          <w:tcPr>
            <w:tcW w:w="1350" w:type="dxa"/>
            <w:tcBorders>
              <w:top w:val="single" w:sz="4" w:space="0" w:color="auto"/>
              <w:left w:val="single" w:sz="4" w:space="0" w:color="auto"/>
              <w:bottom w:val="single" w:sz="4" w:space="0" w:color="auto"/>
              <w:right w:val="single" w:sz="4" w:space="0" w:color="auto"/>
            </w:tcBorders>
            <w:vAlign w:val="center"/>
          </w:tcPr>
          <w:p w14:paraId="22AF6606" w14:textId="77777777" w:rsidR="00C06187" w:rsidRDefault="00C06187" w:rsidP="00186E14">
            <w:pPr>
              <w:pStyle w:val="TableParagraph"/>
              <w:tabs>
                <w:tab w:val="left" w:pos="0"/>
              </w:tabs>
              <w:ind w:left="0" w:right="-7"/>
              <w:jc w:val="center"/>
              <w:rPr>
                <w:b/>
              </w:rPr>
            </w:pPr>
          </w:p>
        </w:tc>
        <w:tc>
          <w:tcPr>
            <w:tcW w:w="1350" w:type="dxa"/>
            <w:tcBorders>
              <w:top w:val="single" w:sz="4" w:space="0" w:color="auto"/>
              <w:left w:val="single" w:sz="4" w:space="0" w:color="auto"/>
              <w:bottom w:val="single" w:sz="4" w:space="0" w:color="auto"/>
              <w:right w:val="single" w:sz="4" w:space="0" w:color="auto"/>
            </w:tcBorders>
            <w:vAlign w:val="center"/>
          </w:tcPr>
          <w:p w14:paraId="3DE9B585" w14:textId="76F6C2E9" w:rsidR="00C06187" w:rsidRDefault="00186E14" w:rsidP="00186E14">
            <w:pPr>
              <w:pStyle w:val="TableParagraph"/>
              <w:tabs>
                <w:tab w:val="left" w:pos="0"/>
              </w:tabs>
              <w:ind w:left="0" w:right="-7"/>
              <w:jc w:val="center"/>
              <w:rPr>
                <w:b/>
              </w:rPr>
            </w:pPr>
            <w:r>
              <w:rPr>
                <w:b/>
              </w:rPr>
              <w:t>x</w:t>
            </w:r>
          </w:p>
        </w:tc>
        <w:tc>
          <w:tcPr>
            <w:tcW w:w="1170" w:type="dxa"/>
            <w:tcBorders>
              <w:top w:val="single" w:sz="4" w:space="0" w:color="auto"/>
              <w:left w:val="single" w:sz="4" w:space="0" w:color="auto"/>
              <w:bottom w:val="single" w:sz="4" w:space="0" w:color="auto"/>
              <w:right w:val="single" w:sz="4" w:space="0" w:color="auto"/>
            </w:tcBorders>
            <w:vAlign w:val="center"/>
          </w:tcPr>
          <w:p w14:paraId="49E571C7" w14:textId="0F032E69" w:rsidR="00C06187" w:rsidRDefault="00186E14" w:rsidP="00186E14">
            <w:pPr>
              <w:pStyle w:val="TableParagraph"/>
              <w:tabs>
                <w:tab w:val="left" w:pos="0"/>
              </w:tabs>
              <w:ind w:left="0" w:right="-6"/>
              <w:jc w:val="center"/>
              <w:rPr>
                <w:b/>
              </w:rPr>
            </w:pPr>
            <w:r>
              <w:rPr>
                <w:b/>
              </w:rPr>
              <w:t>x</w:t>
            </w:r>
          </w:p>
        </w:tc>
      </w:tr>
      <w:tr w:rsidR="00C06187" w14:paraId="5DFEB8A5" w14:textId="77777777" w:rsidTr="004D2BDF">
        <w:trPr>
          <w:trHeight w:val="350"/>
        </w:trPr>
        <w:tc>
          <w:tcPr>
            <w:tcW w:w="2070" w:type="dxa"/>
            <w:vMerge/>
            <w:tcBorders>
              <w:left w:val="single" w:sz="4" w:space="0" w:color="auto"/>
              <w:right w:val="single" w:sz="4" w:space="0" w:color="auto"/>
            </w:tcBorders>
          </w:tcPr>
          <w:p w14:paraId="71896BB5" w14:textId="77777777" w:rsidR="00C06187" w:rsidRDefault="00C06187" w:rsidP="00A81097">
            <w:pPr>
              <w:pStyle w:val="TableParagraph"/>
              <w:spacing w:before="121"/>
              <w:rPr>
                <w:b/>
              </w:rPr>
            </w:pPr>
          </w:p>
        </w:tc>
        <w:tc>
          <w:tcPr>
            <w:tcW w:w="4590" w:type="dxa"/>
            <w:tcBorders>
              <w:top w:val="single" w:sz="4" w:space="0" w:color="auto"/>
              <w:left w:val="single" w:sz="4" w:space="0" w:color="auto"/>
              <w:right w:val="single" w:sz="4" w:space="0" w:color="auto"/>
            </w:tcBorders>
          </w:tcPr>
          <w:p w14:paraId="3FF5EFAC" w14:textId="4EB257DE" w:rsidR="00C06187" w:rsidRPr="00B52DD5" w:rsidRDefault="00C06187" w:rsidP="00A81097">
            <w:pPr>
              <w:pStyle w:val="TableParagraph"/>
              <w:numPr>
                <w:ilvl w:val="0"/>
                <w:numId w:val="34"/>
              </w:numPr>
              <w:tabs>
                <w:tab w:val="left" w:pos="571"/>
                <w:tab w:val="left" w:pos="572"/>
              </w:tabs>
              <w:ind w:right="151"/>
              <w:rPr>
                <w:b/>
              </w:rPr>
            </w:pPr>
            <w:r w:rsidRPr="00B52DD5">
              <w:rPr>
                <w:b/>
              </w:rPr>
              <w:t>Offices within a laboratory must adhere to the Standard Operating Procedures (SOP) for that laboratory.</w:t>
            </w:r>
          </w:p>
        </w:tc>
        <w:tc>
          <w:tcPr>
            <w:tcW w:w="1350" w:type="dxa"/>
            <w:tcBorders>
              <w:top w:val="single" w:sz="4" w:space="0" w:color="auto"/>
              <w:left w:val="single" w:sz="4" w:space="0" w:color="auto"/>
              <w:bottom w:val="single" w:sz="4" w:space="0" w:color="auto"/>
              <w:right w:val="single" w:sz="4" w:space="0" w:color="auto"/>
            </w:tcBorders>
            <w:vAlign w:val="center"/>
          </w:tcPr>
          <w:p w14:paraId="58F86922" w14:textId="567F487F" w:rsidR="00C06187" w:rsidRDefault="00186E14" w:rsidP="00186E14">
            <w:pPr>
              <w:pStyle w:val="TableParagraph"/>
              <w:tabs>
                <w:tab w:val="left" w:pos="0"/>
              </w:tabs>
              <w:ind w:left="0" w:right="-7"/>
              <w:jc w:val="center"/>
              <w:rPr>
                <w:b/>
              </w:rPr>
            </w:pPr>
            <w:r>
              <w:rPr>
                <w:b/>
              </w:rPr>
              <w:t>x</w:t>
            </w:r>
          </w:p>
        </w:tc>
        <w:tc>
          <w:tcPr>
            <w:tcW w:w="1350" w:type="dxa"/>
            <w:tcBorders>
              <w:top w:val="single" w:sz="4" w:space="0" w:color="auto"/>
              <w:left w:val="single" w:sz="4" w:space="0" w:color="auto"/>
              <w:bottom w:val="single" w:sz="4" w:space="0" w:color="auto"/>
              <w:right w:val="single" w:sz="4" w:space="0" w:color="auto"/>
            </w:tcBorders>
            <w:vAlign w:val="center"/>
          </w:tcPr>
          <w:p w14:paraId="4CE61A69" w14:textId="47378592" w:rsidR="00C06187" w:rsidRDefault="00186E14" w:rsidP="00186E14">
            <w:pPr>
              <w:pStyle w:val="TableParagraph"/>
              <w:tabs>
                <w:tab w:val="left" w:pos="0"/>
              </w:tabs>
              <w:ind w:left="0" w:right="-7"/>
              <w:jc w:val="center"/>
              <w:rPr>
                <w:b/>
              </w:rPr>
            </w:pPr>
            <w:r>
              <w:rPr>
                <w:b/>
              </w:rPr>
              <w:t>x</w:t>
            </w:r>
          </w:p>
        </w:tc>
        <w:tc>
          <w:tcPr>
            <w:tcW w:w="1170" w:type="dxa"/>
            <w:tcBorders>
              <w:top w:val="single" w:sz="4" w:space="0" w:color="auto"/>
              <w:left w:val="single" w:sz="4" w:space="0" w:color="auto"/>
              <w:bottom w:val="single" w:sz="4" w:space="0" w:color="auto"/>
              <w:right w:val="single" w:sz="4" w:space="0" w:color="auto"/>
            </w:tcBorders>
            <w:vAlign w:val="center"/>
          </w:tcPr>
          <w:p w14:paraId="32901EEA" w14:textId="556E9528" w:rsidR="00C06187" w:rsidRDefault="00186E14" w:rsidP="00186E14">
            <w:pPr>
              <w:pStyle w:val="TableParagraph"/>
              <w:tabs>
                <w:tab w:val="left" w:pos="0"/>
              </w:tabs>
              <w:ind w:left="0" w:right="-6"/>
              <w:jc w:val="center"/>
              <w:rPr>
                <w:b/>
              </w:rPr>
            </w:pPr>
            <w:r>
              <w:rPr>
                <w:b/>
              </w:rPr>
              <w:t>x</w:t>
            </w:r>
          </w:p>
        </w:tc>
      </w:tr>
      <w:tr w:rsidR="00C06187" w14:paraId="3998434B" w14:textId="77777777" w:rsidTr="004D2BDF">
        <w:trPr>
          <w:trHeight w:val="350"/>
        </w:trPr>
        <w:tc>
          <w:tcPr>
            <w:tcW w:w="2070" w:type="dxa"/>
            <w:vMerge/>
            <w:tcBorders>
              <w:left w:val="single" w:sz="4" w:space="0" w:color="auto"/>
              <w:right w:val="single" w:sz="4" w:space="0" w:color="auto"/>
            </w:tcBorders>
          </w:tcPr>
          <w:p w14:paraId="0B4D83CB" w14:textId="77777777" w:rsidR="00C06187" w:rsidRDefault="00C06187" w:rsidP="00A81097">
            <w:pPr>
              <w:pStyle w:val="TableParagraph"/>
              <w:spacing w:before="121"/>
              <w:rPr>
                <w:b/>
              </w:rPr>
            </w:pPr>
          </w:p>
        </w:tc>
        <w:tc>
          <w:tcPr>
            <w:tcW w:w="4590" w:type="dxa"/>
            <w:tcBorders>
              <w:top w:val="single" w:sz="4" w:space="0" w:color="auto"/>
              <w:left w:val="single" w:sz="4" w:space="0" w:color="auto"/>
              <w:right w:val="single" w:sz="4" w:space="0" w:color="auto"/>
            </w:tcBorders>
          </w:tcPr>
          <w:p w14:paraId="37C5B70C" w14:textId="0E4B4F29" w:rsidR="00C06187" w:rsidRPr="00B52DD5" w:rsidRDefault="00C06187" w:rsidP="00A81097">
            <w:pPr>
              <w:pStyle w:val="TableParagraph"/>
              <w:numPr>
                <w:ilvl w:val="0"/>
                <w:numId w:val="34"/>
              </w:numPr>
              <w:tabs>
                <w:tab w:val="left" w:pos="571"/>
                <w:tab w:val="left" w:pos="572"/>
              </w:tabs>
              <w:ind w:right="151"/>
              <w:rPr>
                <w:b/>
              </w:rPr>
            </w:pPr>
            <w:r w:rsidRPr="00B52DD5">
              <w:rPr>
                <w:b/>
              </w:rPr>
              <w:t>Limit group sizes to current state or university recommendations.</w:t>
            </w:r>
          </w:p>
        </w:tc>
        <w:tc>
          <w:tcPr>
            <w:tcW w:w="1350" w:type="dxa"/>
            <w:tcBorders>
              <w:top w:val="single" w:sz="4" w:space="0" w:color="auto"/>
              <w:left w:val="single" w:sz="4" w:space="0" w:color="auto"/>
              <w:bottom w:val="single" w:sz="4" w:space="0" w:color="auto"/>
              <w:right w:val="single" w:sz="4" w:space="0" w:color="auto"/>
            </w:tcBorders>
            <w:vAlign w:val="center"/>
          </w:tcPr>
          <w:p w14:paraId="370C18F5" w14:textId="77777777" w:rsidR="00C06187" w:rsidRDefault="00C06187" w:rsidP="00186E14">
            <w:pPr>
              <w:pStyle w:val="TableParagraph"/>
              <w:tabs>
                <w:tab w:val="left" w:pos="0"/>
              </w:tabs>
              <w:ind w:left="0" w:right="-7"/>
              <w:jc w:val="center"/>
              <w:rPr>
                <w:b/>
              </w:rPr>
            </w:pPr>
          </w:p>
        </w:tc>
        <w:tc>
          <w:tcPr>
            <w:tcW w:w="1350" w:type="dxa"/>
            <w:tcBorders>
              <w:top w:val="single" w:sz="4" w:space="0" w:color="auto"/>
              <w:left w:val="single" w:sz="4" w:space="0" w:color="auto"/>
              <w:bottom w:val="single" w:sz="4" w:space="0" w:color="auto"/>
              <w:right w:val="single" w:sz="4" w:space="0" w:color="auto"/>
            </w:tcBorders>
            <w:vAlign w:val="center"/>
          </w:tcPr>
          <w:p w14:paraId="6626416C" w14:textId="15DC6787" w:rsidR="00C06187" w:rsidRDefault="00186E14" w:rsidP="00186E14">
            <w:pPr>
              <w:pStyle w:val="TableParagraph"/>
              <w:tabs>
                <w:tab w:val="left" w:pos="0"/>
              </w:tabs>
              <w:ind w:left="0" w:right="-7"/>
              <w:jc w:val="center"/>
              <w:rPr>
                <w:b/>
              </w:rPr>
            </w:pPr>
            <w:r>
              <w:rPr>
                <w:b/>
              </w:rPr>
              <w:t>x</w:t>
            </w:r>
          </w:p>
        </w:tc>
        <w:tc>
          <w:tcPr>
            <w:tcW w:w="1170" w:type="dxa"/>
            <w:tcBorders>
              <w:top w:val="single" w:sz="4" w:space="0" w:color="auto"/>
              <w:left w:val="single" w:sz="4" w:space="0" w:color="auto"/>
              <w:bottom w:val="single" w:sz="4" w:space="0" w:color="auto"/>
              <w:right w:val="single" w:sz="4" w:space="0" w:color="auto"/>
            </w:tcBorders>
            <w:vAlign w:val="center"/>
          </w:tcPr>
          <w:p w14:paraId="64A8C4F1" w14:textId="183F39FD" w:rsidR="00C06187" w:rsidRDefault="00186E14" w:rsidP="00186E14">
            <w:pPr>
              <w:pStyle w:val="TableParagraph"/>
              <w:tabs>
                <w:tab w:val="left" w:pos="0"/>
              </w:tabs>
              <w:ind w:left="0" w:right="-6"/>
              <w:jc w:val="center"/>
              <w:rPr>
                <w:b/>
              </w:rPr>
            </w:pPr>
            <w:r>
              <w:rPr>
                <w:b/>
              </w:rPr>
              <w:t>x</w:t>
            </w:r>
          </w:p>
        </w:tc>
      </w:tr>
      <w:tr w:rsidR="00C06187" w14:paraId="5DC642C2" w14:textId="77777777" w:rsidTr="004D2BDF">
        <w:trPr>
          <w:trHeight w:val="350"/>
        </w:trPr>
        <w:tc>
          <w:tcPr>
            <w:tcW w:w="2070" w:type="dxa"/>
            <w:vMerge/>
            <w:tcBorders>
              <w:left w:val="single" w:sz="4" w:space="0" w:color="auto"/>
              <w:right w:val="single" w:sz="4" w:space="0" w:color="auto"/>
            </w:tcBorders>
          </w:tcPr>
          <w:p w14:paraId="1003894F" w14:textId="77777777" w:rsidR="00C06187" w:rsidRDefault="00C06187" w:rsidP="00A81097">
            <w:pPr>
              <w:pStyle w:val="TableParagraph"/>
              <w:spacing w:before="121"/>
              <w:rPr>
                <w:b/>
              </w:rPr>
            </w:pPr>
          </w:p>
        </w:tc>
        <w:tc>
          <w:tcPr>
            <w:tcW w:w="4590" w:type="dxa"/>
            <w:tcBorders>
              <w:top w:val="single" w:sz="4" w:space="0" w:color="auto"/>
              <w:left w:val="single" w:sz="4" w:space="0" w:color="auto"/>
              <w:right w:val="single" w:sz="4" w:space="0" w:color="auto"/>
            </w:tcBorders>
          </w:tcPr>
          <w:p w14:paraId="72B74CD9" w14:textId="75B50A67" w:rsidR="00C06187" w:rsidRPr="00B52DD5" w:rsidRDefault="00C06187" w:rsidP="00A81097">
            <w:pPr>
              <w:pStyle w:val="TableParagraph"/>
              <w:numPr>
                <w:ilvl w:val="0"/>
                <w:numId w:val="34"/>
              </w:numPr>
              <w:tabs>
                <w:tab w:val="left" w:pos="571"/>
                <w:tab w:val="left" w:pos="572"/>
              </w:tabs>
              <w:ind w:right="151"/>
              <w:rPr>
                <w:b/>
              </w:rPr>
            </w:pPr>
            <w:r w:rsidRPr="00B52DD5">
              <w:rPr>
                <w:b/>
              </w:rPr>
              <w:t>Conduct virtual meetings, conference calls whenever possible.</w:t>
            </w:r>
          </w:p>
        </w:tc>
        <w:tc>
          <w:tcPr>
            <w:tcW w:w="1350" w:type="dxa"/>
            <w:tcBorders>
              <w:top w:val="single" w:sz="4" w:space="0" w:color="auto"/>
              <w:left w:val="single" w:sz="4" w:space="0" w:color="auto"/>
              <w:bottom w:val="single" w:sz="4" w:space="0" w:color="auto"/>
              <w:right w:val="single" w:sz="4" w:space="0" w:color="auto"/>
            </w:tcBorders>
            <w:vAlign w:val="center"/>
          </w:tcPr>
          <w:p w14:paraId="7D0C2706" w14:textId="20C1FEF7" w:rsidR="00C06187" w:rsidRDefault="00186E14" w:rsidP="00186E14">
            <w:pPr>
              <w:pStyle w:val="TableParagraph"/>
              <w:tabs>
                <w:tab w:val="left" w:pos="0"/>
              </w:tabs>
              <w:ind w:left="0" w:right="-7"/>
              <w:jc w:val="center"/>
              <w:rPr>
                <w:b/>
              </w:rPr>
            </w:pPr>
            <w:r>
              <w:rPr>
                <w:b/>
              </w:rPr>
              <w:t>x</w:t>
            </w:r>
          </w:p>
        </w:tc>
        <w:tc>
          <w:tcPr>
            <w:tcW w:w="1350" w:type="dxa"/>
            <w:tcBorders>
              <w:top w:val="single" w:sz="4" w:space="0" w:color="auto"/>
              <w:left w:val="single" w:sz="4" w:space="0" w:color="auto"/>
              <w:bottom w:val="single" w:sz="4" w:space="0" w:color="auto"/>
              <w:right w:val="single" w:sz="4" w:space="0" w:color="auto"/>
            </w:tcBorders>
            <w:vAlign w:val="center"/>
          </w:tcPr>
          <w:p w14:paraId="56421DAB" w14:textId="21B0BC77" w:rsidR="00C06187" w:rsidRDefault="00186E14" w:rsidP="00186E14">
            <w:pPr>
              <w:pStyle w:val="TableParagraph"/>
              <w:tabs>
                <w:tab w:val="left" w:pos="0"/>
              </w:tabs>
              <w:ind w:left="0" w:right="-7"/>
              <w:jc w:val="center"/>
              <w:rPr>
                <w:b/>
              </w:rPr>
            </w:pPr>
            <w:r>
              <w:rPr>
                <w:b/>
              </w:rPr>
              <w:t>x</w:t>
            </w:r>
          </w:p>
        </w:tc>
        <w:tc>
          <w:tcPr>
            <w:tcW w:w="1170" w:type="dxa"/>
            <w:tcBorders>
              <w:top w:val="single" w:sz="4" w:space="0" w:color="auto"/>
              <w:left w:val="single" w:sz="4" w:space="0" w:color="auto"/>
              <w:bottom w:val="single" w:sz="4" w:space="0" w:color="auto"/>
              <w:right w:val="single" w:sz="4" w:space="0" w:color="auto"/>
            </w:tcBorders>
            <w:vAlign w:val="center"/>
          </w:tcPr>
          <w:p w14:paraId="41791924" w14:textId="7EB98445" w:rsidR="00C06187" w:rsidRDefault="00186E14" w:rsidP="00186E14">
            <w:pPr>
              <w:pStyle w:val="TableParagraph"/>
              <w:tabs>
                <w:tab w:val="left" w:pos="0"/>
              </w:tabs>
              <w:ind w:left="0" w:right="-6"/>
              <w:jc w:val="center"/>
              <w:rPr>
                <w:b/>
              </w:rPr>
            </w:pPr>
            <w:r>
              <w:rPr>
                <w:b/>
              </w:rPr>
              <w:t>x</w:t>
            </w:r>
          </w:p>
        </w:tc>
      </w:tr>
      <w:tr w:rsidR="00C06187" w14:paraId="313086D0" w14:textId="77777777" w:rsidTr="004D2BDF">
        <w:trPr>
          <w:trHeight w:val="350"/>
        </w:trPr>
        <w:tc>
          <w:tcPr>
            <w:tcW w:w="2070" w:type="dxa"/>
            <w:vMerge/>
            <w:tcBorders>
              <w:left w:val="single" w:sz="4" w:space="0" w:color="auto"/>
              <w:right w:val="single" w:sz="4" w:space="0" w:color="auto"/>
            </w:tcBorders>
          </w:tcPr>
          <w:p w14:paraId="5ACE0A6A" w14:textId="77777777" w:rsidR="00C06187" w:rsidRDefault="00C06187" w:rsidP="00A81097">
            <w:pPr>
              <w:pStyle w:val="TableParagraph"/>
              <w:spacing w:before="121"/>
              <w:rPr>
                <w:b/>
              </w:rPr>
            </w:pPr>
          </w:p>
        </w:tc>
        <w:tc>
          <w:tcPr>
            <w:tcW w:w="4590" w:type="dxa"/>
            <w:tcBorders>
              <w:top w:val="single" w:sz="4" w:space="0" w:color="auto"/>
              <w:left w:val="single" w:sz="4" w:space="0" w:color="auto"/>
              <w:right w:val="single" w:sz="4" w:space="0" w:color="auto"/>
            </w:tcBorders>
          </w:tcPr>
          <w:p w14:paraId="2D72701B" w14:textId="44D84B5F" w:rsidR="00C06187" w:rsidRPr="00B52DD5" w:rsidRDefault="00C06187" w:rsidP="00A81097">
            <w:pPr>
              <w:pStyle w:val="TableParagraph"/>
              <w:numPr>
                <w:ilvl w:val="0"/>
                <w:numId w:val="34"/>
              </w:numPr>
              <w:tabs>
                <w:tab w:val="left" w:pos="571"/>
                <w:tab w:val="left" w:pos="572"/>
              </w:tabs>
              <w:ind w:right="151"/>
            </w:pPr>
            <w:r w:rsidRPr="00B52DD5">
              <w:t>When in-person work is required, ensure office space meets social distancing guidelines.</w:t>
            </w:r>
          </w:p>
        </w:tc>
        <w:tc>
          <w:tcPr>
            <w:tcW w:w="1350" w:type="dxa"/>
            <w:tcBorders>
              <w:top w:val="single" w:sz="4" w:space="0" w:color="auto"/>
              <w:left w:val="single" w:sz="4" w:space="0" w:color="auto"/>
              <w:bottom w:val="single" w:sz="4" w:space="0" w:color="auto"/>
              <w:right w:val="single" w:sz="4" w:space="0" w:color="auto"/>
            </w:tcBorders>
            <w:vAlign w:val="center"/>
          </w:tcPr>
          <w:p w14:paraId="1A438F5B" w14:textId="50F3DC23" w:rsidR="00C06187" w:rsidRDefault="00186E14" w:rsidP="00186E14">
            <w:pPr>
              <w:pStyle w:val="TableParagraph"/>
              <w:tabs>
                <w:tab w:val="left" w:pos="0"/>
              </w:tabs>
              <w:ind w:left="0" w:right="-7"/>
              <w:jc w:val="center"/>
              <w:rPr>
                <w:b/>
              </w:rPr>
            </w:pPr>
            <w:r>
              <w:rPr>
                <w:b/>
              </w:rPr>
              <w:t>x</w:t>
            </w:r>
          </w:p>
        </w:tc>
        <w:tc>
          <w:tcPr>
            <w:tcW w:w="1350" w:type="dxa"/>
            <w:tcBorders>
              <w:top w:val="single" w:sz="4" w:space="0" w:color="auto"/>
              <w:left w:val="single" w:sz="4" w:space="0" w:color="auto"/>
              <w:bottom w:val="single" w:sz="4" w:space="0" w:color="auto"/>
              <w:right w:val="single" w:sz="4" w:space="0" w:color="auto"/>
            </w:tcBorders>
            <w:vAlign w:val="center"/>
          </w:tcPr>
          <w:p w14:paraId="2CDF5DD7" w14:textId="03931424" w:rsidR="00C06187" w:rsidRDefault="00186E14" w:rsidP="00186E14">
            <w:pPr>
              <w:pStyle w:val="TableParagraph"/>
              <w:tabs>
                <w:tab w:val="left" w:pos="0"/>
              </w:tabs>
              <w:ind w:left="0" w:right="-7"/>
              <w:jc w:val="center"/>
              <w:rPr>
                <w:b/>
              </w:rPr>
            </w:pPr>
            <w:r>
              <w:rPr>
                <w:b/>
              </w:rPr>
              <w:t>x</w:t>
            </w:r>
          </w:p>
        </w:tc>
        <w:tc>
          <w:tcPr>
            <w:tcW w:w="1170" w:type="dxa"/>
            <w:tcBorders>
              <w:top w:val="single" w:sz="4" w:space="0" w:color="auto"/>
              <w:left w:val="single" w:sz="4" w:space="0" w:color="auto"/>
              <w:bottom w:val="single" w:sz="4" w:space="0" w:color="auto"/>
              <w:right w:val="single" w:sz="4" w:space="0" w:color="auto"/>
            </w:tcBorders>
            <w:vAlign w:val="center"/>
          </w:tcPr>
          <w:p w14:paraId="101FDB66" w14:textId="68EE8ECF" w:rsidR="00C06187" w:rsidRDefault="00186E14" w:rsidP="00186E14">
            <w:pPr>
              <w:pStyle w:val="TableParagraph"/>
              <w:tabs>
                <w:tab w:val="left" w:pos="0"/>
              </w:tabs>
              <w:ind w:left="0" w:right="-6"/>
              <w:jc w:val="center"/>
              <w:rPr>
                <w:b/>
              </w:rPr>
            </w:pPr>
            <w:r>
              <w:rPr>
                <w:b/>
              </w:rPr>
              <w:t>x</w:t>
            </w:r>
          </w:p>
        </w:tc>
      </w:tr>
      <w:tr w:rsidR="00C06187" w14:paraId="104E2497" w14:textId="77777777" w:rsidTr="004D2BDF">
        <w:trPr>
          <w:trHeight w:val="350"/>
        </w:trPr>
        <w:tc>
          <w:tcPr>
            <w:tcW w:w="2070" w:type="dxa"/>
            <w:vMerge/>
            <w:tcBorders>
              <w:left w:val="single" w:sz="4" w:space="0" w:color="auto"/>
              <w:right w:val="single" w:sz="4" w:space="0" w:color="auto"/>
            </w:tcBorders>
          </w:tcPr>
          <w:p w14:paraId="2BB94819" w14:textId="77777777" w:rsidR="00C06187" w:rsidRDefault="00C06187" w:rsidP="00A81097">
            <w:pPr>
              <w:pStyle w:val="TableParagraph"/>
              <w:spacing w:before="121"/>
              <w:rPr>
                <w:b/>
              </w:rPr>
            </w:pPr>
          </w:p>
        </w:tc>
        <w:tc>
          <w:tcPr>
            <w:tcW w:w="4590" w:type="dxa"/>
            <w:tcBorders>
              <w:top w:val="single" w:sz="4" w:space="0" w:color="auto"/>
              <w:left w:val="single" w:sz="4" w:space="0" w:color="auto"/>
              <w:bottom w:val="single" w:sz="4" w:space="0" w:color="auto"/>
              <w:right w:val="single" w:sz="4" w:space="0" w:color="auto"/>
            </w:tcBorders>
          </w:tcPr>
          <w:p w14:paraId="7E0FBB13" w14:textId="36281BBE" w:rsidR="00C06187" w:rsidRPr="002054F1" w:rsidRDefault="00C06187" w:rsidP="002054F1">
            <w:pPr>
              <w:pStyle w:val="TableParagraph"/>
              <w:numPr>
                <w:ilvl w:val="0"/>
                <w:numId w:val="34"/>
              </w:numPr>
              <w:tabs>
                <w:tab w:val="left" w:pos="571"/>
                <w:tab w:val="left" w:pos="572"/>
              </w:tabs>
              <w:ind w:right="151"/>
            </w:pPr>
            <w:r>
              <w:t>When social distancing challenges exist, consider alternate venues (outside, conference room, lobby, etc.)</w:t>
            </w:r>
          </w:p>
        </w:tc>
        <w:tc>
          <w:tcPr>
            <w:tcW w:w="1350" w:type="dxa"/>
            <w:tcBorders>
              <w:top w:val="single" w:sz="4" w:space="0" w:color="auto"/>
              <w:left w:val="single" w:sz="4" w:space="0" w:color="auto"/>
              <w:bottom w:val="single" w:sz="4" w:space="0" w:color="auto"/>
              <w:right w:val="single" w:sz="4" w:space="0" w:color="auto"/>
            </w:tcBorders>
            <w:vAlign w:val="center"/>
          </w:tcPr>
          <w:p w14:paraId="3C88B97F" w14:textId="77777777" w:rsidR="00C06187" w:rsidRDefault="00C06187" w:rsidP="00186E14">
            <w:pPr>
              <w:pStyle w:val="TableParagraph"/>
              <w:tabs>
                <w:tab w:val="left" w:pos="0"/>
              </w:tabs>
              <w:ind w:left="0" w:right="-7"/>
              <w:jc w:val="center"/>
              <w:rPr>
                <w:b/>
              </w:rPr>
            </w:pPr>
          </w:p>
        </w:tc>
        <w:tc>
          <w:tcPr>
            <w:tcW w:w="1350" w:type="dxa"/>
            <w:tcBorders>
              <w:top w:val="single" w:sz="4" w:space="0" w:color="auto"/>
              <w:left w:val="single" w:sz="4" w:space="0" w:color="auto"/>
              <w:bottom w:val="single" w:sz="4" w:space="0" w:color="auto"/>
              <w:right w:val="single" w:sz="4" w:space="0" w:color="auto"/>
            </w:tcBorders>
            <w:vAlign w:val="center"/>
          </w:tcPr>
          <w:p w14:paraId="6440FEB2" w14:textId="320B4621" w:rsidR="00C06187" w:rsidRDefault="00186E14" w:rsidP="00186E14">
            <w:pPr>
              <w:pStyle w:val="TableParagraph"/>
              <w:tabs>
                <w:tab w:val="left" w:pos="0"/>
              </w:tabs>
              <w:ind w:left="0" w:right="-7"/>
              <w:jc w:val="center"/>
              <w:rPr>
                <w:b/>
              </w:rPr>
            </w:pPr>
            <w:r>
              <w:rPr>
                <w:b/>
              </w:rPr>
              <w:t>x</w:t>
            </w:r>
          </w:p>
        </w:tc>
        <w:tc>
          <w:tcPr>
            <w:tcW w:w="1170" w:type="dxa"/>
            <w:tcBorders>
              <w:top w:val="single" w:sz="4" w:space="0" w:color="auto"/>
              <w:left w:val="single" w:sz="4" w:space="0" w:color="auto"/>
              <w:bottom w:val="single" w:sz="4" w:space="0" w:color="auto"/>
              <w:right w:val="single" w:sz="4" w:space="0" w:color="auto"/>
            </w:tcBorders>
            <w:vAlign w:val="center"/>
          </w:tcPr>
          <w:p w14:paraId="2C77F065" w14:textId="7A08373C" w:rsidR="00C06187" w:rsidRDefault="00186E14" w:rsidP="00186E14">
            <w:pPr>
              <w:pStyle w:val="TableParagraph"/>
              <w:tabs>
                <w:tab w:val="left" w:pos="0"/>
              </w:tabs>
              <w:ind w:left="0" w:right="-6"/>
              <w:jc w:val="center"/>
              <w:rPr>
                <w:b/>
              </w:rPr>
            </w:pPr>
            <w:r>
              <w:rPr>
                <w:b/>
              </w:rPr>
              <w:t>x</w:t>
            </w:r>
          </w:p>
        </w:tc>
      </w:tr>
      <w:tr w:rsidR="00C06187" w14:paraId="17BB9D57" w14:textId="77777777" w:rsidTr="00E74BA5">
        <w:trPr>
          <w:trHeight w:val="1070"/>
        </w:trPr>
        <w:tc>
          <w:tcPr>
            <w:tcW w:w="2070" w:type="dxa"/>
            <w:vMerge/>
            <w:tcBorders>
              <w:left w:val="single" w:sz="4" w:space="0" w:color="auto"/>
              <w:right w:val="single" w:sz="4" w:space="0" w:color="auto"/>
            </w:tcBorders>
          </w:tcPr>
          <w:p w14:paraId="2938187D" w14:textId="77777777" w:rsidR="00C06187" w:rsidRDefault="00C06187" w:rsidP="00A81097">
            <w:pPr>
              <w:pStyle w:val="TableParagraph"/>
              <w:spacing w:before="121"/>
              <w:rPr>
                <w:b/>
              </w:rPr>
            </w:pPr>
          </w:p>
        </w:tc>
        <w:tc>
          <w:tcPr>
            <w:tcW w:w="4590" w:type="dxa"/>
            <w:tcBorders>
              <w:top w:val="single" w:sz="4" w:space="0" w:color="auto"/>
              <w:left w:val="single" w:sz="4" w:space="0" w:color="auto"/>
              <w:bottom w:val="single" w:sz="4" w:space="0" w:color="auto"/>
              <w:right w:val="single" w:sz="4" w:space="0" w:color="auto"/>
            </w:tcBorders>
          </w:tcPr>
          <w:p w14:paraId="68104228" w14:textId="3CC9F668" w:rsidR="00C06187" w:rsidRPr="002054F1" w:rsidRDefault="00C06187" w:rsidP="00C06187">
            <w:pPr>
              <w:pStyle w:val="TableParagraph"/>
              <w:numPr>
                <w:ilvl w:val="0"/>
                <w:numId w:val="34"/>
              </w:numPr>
              <w:tabs>
                <w:tab w:val="left" w:pos="571"/>
                <w:tab w:val="left" w:pos="572"/>
              </w:tabs>
              <w:ind w:right="151"/>
            </w:pPr>
            <w:r>
              <w:t>Create a one-way flow of traffic to minimize face-to-face exposer (e.g., clockwise walkway paths)</w:t>
            </w:r>
          </w:p>
        </w:tc>
        <w:tc>
          <w:tcPr>
            <w:tcW w:w="1350" w:type="dxa"/>
            <w:tcBorders>
              <w:top w:val="single" w:sz="4" w:space="0" w:color="auto"/>
              <w:left w:val="single" w:sz="4" w:space="0" w:color="auto"/>
              <w:bottom w:val="single" w:sz="4" w:space="0" w:color="auto"/>
              <w:right w:val="single" w:sz="4" w:space="0" w:color="auto"/>
            </w:tcBorders>
            <w:vAlign w:val="center"/>
          </w:tcPr>
          <w:p w14:paraId="52C6F510" w14:textId="77777777" w:rsidR="00C06187" w:rsidRDefault="00C06187" w:rsidP="00186E14">
            <w:pPr>
              <w:pStyle w:val="TableParagraph"/>
              <w:tabs>
                <w:tab w:val="left" w:pos="0"/>
              </w:tabs>
              <w:ind w:left="0" w:right="-7"/>
              <w:jc w:val="center"/>
              <w:rPr>
                <w:b/>
              </w:rPr>
            </w:pPr>
          </w:p>
        </w:tc>
        <w:tc>
          <w:tcPr>
            <w:tcW w:w="1350" w:type="dxa"/>
            <w:tcBorders>
              <w:top w:val="single" w:sz="4" w:space="0" w:color="auto"/>
              <w:left w:val="single" w:sz="4" w:space="0" w:color="auto"/>
              <w:bottom w:val="single" w:sz="4" w:space="0" w:color="auto"/>
              <w:right w:val="single" w:sz="4" w:space="0" w:color="auto"/>
            </w:tcBorders>
            <w:vAlign w:val="center"/>
          </w:tcPr>
          <w:p w14:paraId="35B43C4E" w14:textId="77777777" w:rsidR="00C06187" w:rsidRDefault="00C06187" w:rsidP="00186E14">
            <w:pPr>
              <w:pStyle w:val="TableParagraph"/>
              <w:tabs>
                <w:tab w:val="left" w:pos="0"/>
              </w:tabs>
              <w:ind w:left="0" w:right="-7"/>
              <w:jc w:val="center"/>
              <w:rPr>
                <w:b/>
              </w:rPr>
            </w:pPr>
          </w:p>
        </w:tc>
        <w:tc>
          <w:tcPr>
            <w:tcW w:w="1170" w:type="dxa"/>
            <w:tcBorders>
              <w:top w:val="single" w:sz="4" w:space="0" w:color="auto"/>
              <w:left w:val="single" w:sz="4" w:space="0" w:color="auto"/>
              <w:bottom w:val="single" w:sz="4" w:space="0" w:color="auto"/>
              <w:right w:val="single" w:sz="4" w:space="0" w:color="auto"/>
            </w:tcBorders>
            <w:vAlign w:val="center"/>
          </w:tcPr>
          <w:p w14:paraId="5E7A5FD7" w14:textId="2A0F8268" w:rsidR="00C06187" w:rsidRDefault="00186E14" w:rsidP="00186E14">
            <w:pPr>
              <w:pStyle w:val="TableParagraph"/>
              <w:tabs>
                <w:tab w:val="left" w:pos="0"/>
              </w:tabs>
              <w:ind w:left="0" w:right="-6"/>
              <w:jc w:val="center"/>
              <w:rPr>
                <w:b/>
              </w:rPr>
            </w:pPr>
            <w:r>
              <w:rPr>
                <w:b/>
              </w:rPr>
              <w:t>x</w:t>
            </w:r>
          </w:p>
        </w:tc>
      </w:tr>
      <w:tr w:rsidR="008A1C00" w14:paraId="79AF3D69" w14:textId="77777777" w:rsidTr="00C32405">
        <w:trPr>
          <w:trHeight w:val="530"/>
        </w:trPr>
        <w:tc>
          <w:tcPr>
            <w:tcW w:w="2070" w:type="dxa"/>
            <w:vMerge/>
            <w:tcBorders>
              <w:left w:val="single" w:sz="4" w:space="0" w:color="auto"/>
              <w:right w:val="single" w:sz="4" w:space="0" w:color="auto"/>
            </w:tcBorders>
          </w:tcPr>
          <w:p w14:paraId="3CE07BDB" w14:textId="77777777" w:rsidR="008A1C00" w:rsidRDefault="008A1C00" w:rsidP="008A1C00">
            <w:pPr>
              <w:pStyle w:val="TableParagraph"/>
              <w:spacing w:before="121"/>
              <w:rPr>
                <w:b/>
              </w:rPr>
            </w:pPr>
          </w:p>
        </w:tc>
        <w:tc>
          <w:tcPr>
            <w:tcW w:w="4590" w:type="dxa"/>
            <w:tcBorders>
              <w:top w:val="single" w:sz="4" w:space="0" w:color="auto"/>
              <w:left w:val="single" w:sz="4" w:space="0" w:color="auto"/>
              <w:bottom w:val="single" w:sz="4" w:space="0" w:color="auto"/>
              <w:right w:val="single" w:sz="4" w:space="0" w:color="auto"/>
            </w:tcBorders>
          </w:tcPr>
          <w:p w14:paraId="0AFC486B" w14:textId="77777777" w:rsidR="008A1C00" w:rsidRDefault="008A1C00" w:rsidP="008A1C00">
            <w:pPr>
              <w:pStyle w:val="TableParagraph"/>
              <w:tabs>
                <w:tab w:val="left" w:pos="571"/>
                <w:tab w:val="left" w:pos="572"/>
              </w:tabs>
              <w:ind w:right="194"/>
            </w:pP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2EBC5" w14:textId="33A6E9F5" w:rsidR="008A1C00" w:rsidRDefault="00C32405" w:rsidP="00C32405">
            <w:pPr>
              <w:pStyle w:val="TableParagraph"/>
              <w:tabs>
                <w:tab w:val="left" w:pos="0"/>
              </w:tabs>
              <w:ind w:left="0" w:right="-7"/>
              <w:rPr>
                <w:b/>
              </w:rPr>
            </w:pPr>
            <w:r>
              <w:rPr>
                <w:b/>
              </w:rPr>
              <w:t xml:space="preserve"> </w:t>
            </w:r>
            <w:r w:rsidR="008A1C00">
              <w:rPr>
                <w:b/>
              </w:rPr>
              <w:t>Closed Office</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CB8F33" w14:textId="00362A7F" w:rsidR="008A1C00" w:rsidRDefault="00C32405" w:rsidP="00C32405">
            <w:pPr>
              <w:pStyle w:val="TableParagraph"/>
              <w:tabs>
                <w:tab w:val="left" w:pos="0"/>
              </w:tabs>
              <w:ind w:left="0" w:right="-7"/>
              <w:rPr>
                <w:b/>
              </w:rPr>
            </w:pPr>
            <w:r>
              <w:rPr>
                <w:b/>
              </w:rPr>
              <w:t xml:space="preserve"> </w:t>
            </w:r>
            <w:r w:rsidR="008A1C00">
              <w:rPr>
                <w:b/>
              </w:rPr>
              <w:t>Shared Office</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17EED" w14:textId="1438CF7C" w:rsidR="008A1C00" w:rsidRDefault="008A1C00" w:rsidP="00C32405">
            <w:pPr>
              <w:pStyle w:val="TableParagraph"/>
              <w:tabs>
                <w:tab w:val="left" w:pos="0"/>
              </w:tabs>
              <w:ind w:left="-1" w:right="-6"/>
              <w:jc w:val="center"/>
              <w:rPr>
                <w:b/>
              </w:rPr>
            </w:pPr>
            <w:r>
              <w:rPr>
                <w:b/>
              </w:rPr>
              <w:t>Open office</w:t>
            </w:r>
          </w:p>
        </w:tc>
      </w:tr>
      <w:tr w:rsidR="008A1C00" w14:paraId="6388E445" w14:textId="77777777" w:rsidTr="00AC0094">
        <w:trPr>
          <w:trHeight w:val="1466"/>
        </w:trPr>
        <w:tc>
          <w:tcPr>
            <w:tcW w:w="2070" w:type="dxa"/>
            <w:vMerge/>
            <w:tcBorders>
              <w:left w:val="single" w:sz="4" w:space="0" w:color="auto"/>
              <w:right w:val="single" w:sz="4" w:space="0" w:color="auto"/>
            </w:tcBorders>
          </w:tcPr>
          <w:p w14:paraId="3B5E0CBA" w14:textId="77777777" w:rsidR="008A1C00" w:rsidRDefault="008A1C00" w:rsidP="008A1C00">
            <w:pPr>
              <w:pStyle w:val="TableParagraph"/>
              <w:spacing w:before="121"/>
              <w:rPr>
                <w:b/>
              </w:rPr>
            </w:pPr>
          </w:p>
        </w:tc>
        <w:tc>
          <w:tcPr>
            <w:tcW w:w="4590" w:type="dxa"/>
            <w:tcBorders>
              <w:top w:val="single" w:sz="4" w:space="0" w:color="auto"/>
              <w:left w:val="single" w:sz="4" w:space="0" w:color="auto"/>
              <w:bottom w:val="single" w:sz="4" w:space="0" w:color="auto"/>
              <w:right w:val="single" w:sz="4" w:space="0" w:color="auto"/>
            </w:tcBorders>
          </w:tcPr>
          <w:p w14:paraId="221B1D81" w14:textId="16AB4812" w:rsidR="008A1C00" w:rsidRDefault="006556F0" w:rsidP="008A1C00">
            <w:pPr>
              <w:pStyle w:val="TableParagraph"/>
              <w:numPr>
                <w:ilvl w:val="0"/>
                <w:numId w:val="34"/>
              </w:numPr>
              <w:tabs>
                <w:tab w:val="left" w:pos="571"/>
                <w:tab w:val="left" w:pos="572"/>
              </w:tabs>
              <w:ind w:right="194"/>
            </w:pPr>
            <w:r>
              <w:t>Consider</w:t>
            </w:r>
            <w:r w:rsidR="008A1C00">
              <w:t xml:space="preserve"> a staggered work shift to minimize contact time and avoid peak hours for travel. (e.g. Team A and Team B to work on alternate days or half-day shifts).</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7A0DA" w14:textId="5EF20D00" w:rsidR="008A1C00" w:rsidRDefault="008A1C00" w:rsidP="008A1C00">
            <w:pPr>
              <w:pStyle w:val="TableParagraph"/>
              <w:tabs>
                <w:tab w:val="left" w:pos="0"/>
              </w:tabs>
              <w:ind w:left="-1" w:right="-7"/>
              <w:jc w:val="center"/>
              <w:rPr>
                <w:b/>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28D82" w14:textId="3F282ECD" w:rsidR="008A1C00" w:rsidRDefault="008A1C00" w:rsidP="008A1C00">
            <w:pPr>
              <w:pStyle w:val="TableParagraph"/>
              <w:tabs>
                <w:tab w:val="left" w:pos="0"/>
              </w:tabs>
              <w:ind w:left="-1" w:right="-7"/>
              <w:jc w:val="center"/>
              <w:rPr>
                <w:b/>
              </w:rPr>
            </w:pPr>
            <w:r>
              <w:rPr>
                <w:b/>
              </w:rPr>
              <w:t>x</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B848D" w14:textId="6258037A" w:rsidR="008A1C00" w:rsidRDefault="008A1C00" w:rsidP="008A1C00">
            <w:pPr>
              <w:pStyle w:val="TableParagraph"/>
              <w:tabs>
                <w:tab w:val="left" w:pos="0"/>
              </w:tabs>
              <w:ind w:left="-1" w:right="-6"/>
              <w:jc w:val="center"/>
              <w:rPr>
                <w:b/>
              </w:rPr>
            </w:pPr>
            <w:r>
              <w:rPr>
                <w:b/>
              </w:rPr>
              <w:t>x</w:t>
            </w:r>
          </w:p>
        </w:tc>
      </w:tr>
      <w:tr w:rsidR="008A1C00" w14:paraId="2994E5EF" w14:textId="77777777" w:rsidTr="00186E14">
        <w:trPr>
          <w:trHeight w:val="350"/>
        </w:trPr>
        <w:tc>
          <w:tcPr>
            <w:tcW w:w="2070" w:type="dxa"/>
            <w:vMerge/>
            <w:tcBorders>
              <w:left w:val="single" w:sz="4" w:space="0" w:color="auto"/>
              <w:right w:val="single" w:sz="4" w:space="0" w:color="auto"/>
            </w:tcBorders>
          </w:tcPr>
          <w:p w14:paraId="77615FED" w14:textId="77777777" w:rsidR="008A1C00" w:rsidRDefault="008A1C00" w:rsidP="008A1C00">
            <w:pPr>
              <w:pStyle w:val="TableParagraph"/>
              <w:spacing w:before="121"/>
              <w:rPr>
                <w:b/>
              </w:rPr>
            </w:pPr>
          </w:p>
        </w:tc>
        <w:tc>
          <w:tcPr>
            <w:tcW w:w="4590" w:type="dxa"/>
            <w:tcBorders>
              <w:top w:val="single" w:sz="4" w:space="0" w:color="auto"/>
              <w:left w:val="single" w:sz="4" w:space="0" w:color="auto"/>
              <w:bottom w:val="single" w:sz="4" w:space="0" w:color="auto"/>
              <w:right w:val="single" w:sz="4" w:space="0" w:color="auto"/>
            </w:tcBorders>
          </w:tcPr>
          <w:p w14:paraId="6DA9FB62" w14:textId="0EBA1A3D" w:rsidR="008A1C00" w:rsidRPr="002054F1" w:rsidRDefault="008A1C00" w:rsidP="008A1C00">
            <w:pPr>
              <w:pStyle w:val="TableParagraph"/>
              <w:numPr>
                <w:ilvl w:val="0"/>
                <w:numId w:val="34"/>
              </w:numPr>
              <w:tabs>
                <w:tab w:val="left" w:pos="571"/>
                <w:tab w:val="left" w:pos="572"/>
              </w:tabs>
              <w:ind w:right="194"/>
            </w:pPr>
            <w:r>
              <w:t>When feasible, assign work areas such as a desk or a bench to individual staff or student. Each staff member should only use his/her assigned work</w:t>
            </w:r>
            <w:r w:rsidRPr="00B90520">
              <w:t xml:space="preserve"> </w:t>
            </w:r>
            <w:r>
              <w:t>area.</w:t>
            </w:r>
          </w:p>
        </w:tc>
        <w:tc>
          <w:tcPr>
            <w:tcW w:w="1350" w:type="dxa"/>
            <w:tcBorders>
              <w:top w:val="single" w:sz="4" w:space="0" w:color="auto"/>
              <w:left w:val="single" w:sz="4" w:space="0" w:color="auto"/>
              <w:bottom w:val="single" w:sz="4" w:space="0" w:color="auto"/>
              <w:right w:val="single" w:sz="4" w:space="0" w:color="auto"/>
            </w:tcBorders>
            <w:vAlign w:val="center"/>
          </w:tcPr>
          <w:p w14:paraId="2D1DDB35" w14:textId="77777777" w:rsidR="008A1C00" w:rsidRDefault="008A1C00" w:rsidP="008A1C00">
            <w:pPr>
              <w:pStyle w:val="TableParagraph"/>
              <w:tabs>
                <w:tab w:val="left" w:pos="0"/>
              </w:tabs>
              <w:ind w:left="-1" w:right="-7"/>
              <w:jc w:val="center"/>
              <w:rPr>
                <w:b/>
              </w:rPr>
            </w:pPr>
          </w:p>
        </w:tc>
        <w:tc>
          <w:tcPr>
            <w:tcW w:w="1350" w:type="dxa"/>
            <w:tcBorders>
              <w:top w:val="single" w:sz="4" w:space="0" w:color="auto"/>
              <w:left w:val="single" w:sz="4" w:space="0" w:color="auto"/>
              <w:bottom w:val="single" w:sz="4" w:space="0" w:color="auto"/>
              <w:right w:val="single" w:sz="4" w:space="0" w:color="auto"/>
            </w:tcBorders>
            <w:vAlign w:val="center"/>
          </w:tcPr>
          <w:p w14:paraId="6D6F5CCA" w14:textId="2DCC79D6" w:rsidR="008A1C00" w:rsidRDefault="008A1C00" w:rsidP="008A1C00">
            <w:pPr>
              <w:pStyle w:val="TableParagraph"/>
              <w:tabs>
                <w:tab w:val="left" w:pos="0"/>
              </w:tabs>
              <w:ind w:left="-1" w:right="-7"/>
              <w:jc w:val="center"/>
              <w:rPr>
                <w:b/>
              </w:rPr>
            </w:pPr>
            <w:r>
              <w:rPr>
                <w:b/>
              </w:rPr>
              <w:t>x</w:t>
            </w:r>
          </w:p>
        </w:tc>
        <w:tc>
          <w:tcPr>
            <w:tcW w:w="1170" w:type="dxa"/>
            <w:tcBorders>
              <w:top w:val="single" w:sz="4" w:space="0" w:color="auto"/>
              <w:left w:val="single" w:sz="4" w:space="0" w:color="auto"/>
              <w:bottom w:val="single" w:sz="4" w:space="0" w:color="auto"/>
              <w:right w:val="single" w:sz="4" w:space="0" w:color="auto"/>
            </w:tcBorders>
            <w:vAlign w:val="center"/>
          </w:tcPr>
          <w:p w14:paraId="644797BC" w14:textId="54C400F7" w:rsidR="008A1C00" w:rsidRDefault="008A1C00" w:rsidP="008A1C00">
            <w:pPr>
              <w:pStyle w:val="TableParagraph"/>
              <w:tabs>
                <w:tab w:val="left" w:pos="0"/>
              </w:tabs>
              <w:ind w:left="-1" w:right="-6"/>
              <w:jc w:val="center"/>
              <w:rPr>
                <w:b/>
              </w:rPr>
            </w:pPr>
            <w:r>
              <w:rPr>
                <w:b/>
              </w:rPr>
              <w:t>x</w:t>
            </w:r>
          </w:p>
        </w:tc>
      </w:tr>
      <w:tr w:rsidR="008A1C00" w14:paraId="7BDB1532" w14:textId="77777777" w:rsidTr="00186E14">
        <w:trPr>
          <w:trHeight w:val="350"/>
        </w:trPr>
        <w:tc>
          <w:tcPr>
            <w:tcW w:w="2070" w:type="dxa"/>
            <w:vMerge/>
            <w:tcBorders>
              <w:left w:val="single" w:sz="4" w:space="0" w:color="auto"/>
              <w:bottom w:val="double" w:sz="4" w:space="0" w:color="auto"/>
              <w:right w:val="single" w:sz="4" w:space="0" w:color="auto"/>
            </w:tcBorders>
          </w:tcPr>
          <w:p w14:paraId="22575C1D" w14:textId="77777777" w:rsidR="008A1C00" w:rsidRDefault="008A1C00" w:rsidP="008A1C00">
            <w:pPr>
              <w:pStyle w:val="TableParagraph"/>
              <w:spacing w:before="121"/>
              <w:rPr>
                <w:b/>
              </w:rPr>
            </w:pPr>
          </w:p>
        </w:tc>
        <w:tc>
          <w:tcPr>
            <w:tcW w:w="4590" w:type="dxa"/>
            <w:tcBorders>
              <w:top w:val="single" w:sz="4" w:space="0" w:color="auto"/>
              <w:left w:val="single" w:sz="4" w:space="0" w:color="auto"/>
              <w:bottom w:val="double" w:sz="4" w:space="0" w:color="auto"/>
              <w:right w:val="single" w:sz="4" w:space="0" w:color="auto"/>
            </w:tcBorders>
          </w:tcPr>
          <w:p w14:paraId="0C75856D" w14:textId="74C7F07D" w:rsidR="008A1C00" w:rsidRPr="00B52DD5" w:rsidRDefault="008A1C00" w:rsidP="008A1C00">
            <w:pPr>
              <w:pStyle w:val="TableParagraph"/>
              <w:numPr>
                <w:ilvl w:val="0"/>
                <w:numId w:val="34"/>
              </w:numPr>
              <w:tabs>
                <w:tab w:val="left" w:pos="571"/>
                <w:tab w:val="left" w:pos="572"/>
              </w:tabs>
              <w:spacing w:before="1"/>
              <w:ind w:right="226"/>
            </w:pPr>
            <w:r w:rsidRPr="00B52DD5">
              <w:t>Assign specific tasks to the same person to restrict people movement across offices and buildings.</w:t>
            </w:r>
          </w:p>
        </w:tc>
        <w:tc>
          <w:tcPr>
            <w:tcW w:w="1350" w:type="dxa"/>
            <w:tcBorders>
              <w:top w:val="single" w:sz="4" w:space="0" w:color="auto"/>
              <w:left w:val="single" w:sz="4" w:space="0" w:color="auto"/>
              <w:bottom w:val="double" w:sz="4" w:space="0" w:color="auto"/>
              <w:right w:val="single" w:sz="4" w:space="0" w:color="auto"/>
            </w:tcBorders>
            <w:vAlign w:val="center"/>
          </w:tcPr>
          <w:p w14:paraId="138C659E" w14:textId="77777777" w:rsidR="008A1C00" w:rsidRDefault="008A1C00" w:rsidP="008A1C00">
            <w:pPr>
              <w:pStyle w:val="TableParagraph"/>
              <w:tabs>
                <w:tab w:val="left" w:pos="0"/>
              </w:tabs>
              <w:ind w:left="-1" w:right="-7"/>
              <w:jc w:val="center"/>
              <w:rPr>
                <w:b/>
              </w:rPr>
            </w:pPr>
          </w:p>
        </w:tc>
        <w:tc>
          <w:tcPr>
            <w:tcW w:w="1350" w:type="dxa"/>
            <w:tcBorders>
              <w:top w:val="single" w:sz="4" w:space="0" w:color="auto"/>
              <w:left w:val="single" w:sz="4" w:space="0" w:color="auto"/>
              <w:bottom w:val="double" w:sz="4" w:space="0" w:color="auto"/>
              <w:right w:val="single" w:sz="4" w:space="0" w:color="auto"/>
            </w:tcBorders>
            <w:vAlign w:val="center"/>
          </w:tcPr>
          <w:p w14:paraId="0C2308A9" w14:textId="47503193" w:rsidR="008A1C00" w:rsidRDefault="008A1C00" w:rsidP="008A1C00">
            <w:pPr>
              <w:pStyle w:val="TableParagraph"/>
              <w:tabs>
                <w:tab w:val="left" w:pos="0"/>
              </w:tabs>
              <w:ind w:left="-1" w:right="-7"/>
              <w:jc w:val="center"/>
              <w:rPr>
                <w:b/>
              </w:rPr>
            </w:pPr>
            <w:r>
              <w:rPr>
                <w:b/>
              </w:rPr>
              <w:t>x</w:t>
            </w:r>
          </w:p>
        </w:tc>
        <w:tc>
          <w:tcPr>
            <w:tcW w:w="1170" w:type="dxa"/>
            <w:tcBorders>
              <w:top w:val="single" w:sz="4" w:space="0" w:color="auto"/>
              <w:left w:val="single" w:sz="4" w:space="0" w:color="auto"/>
              <w:bottom w:val="double" w:sz="4" w:space="0" w:color="auto"/>
              <w:right w:val="single" w:sz="4" w:space="0" w:color="auto"/>
            </w:tcBorders>
            <w:vAlign w:val="center"/>
          </w:tcPr>
          <w:p w14:paraId="370FFFF4" w14:textId="612BB658" w:rsidR="008A1C00" w:rsidRDefault="008A1C00" w:rsidP="008A1C00">
            <w:pPr>
              <w:pStyle w:val="TableParagraph"/>
              <w:tabs>
                <w:tab w:val="left" w:pos="0"/>
              </w:tabs>
              <w:ind w:left="-1" w:right="-6"/>
              <w:jc w:val="center"/>
              <w:rPr>
                <w:b/>
              </w:rPr>
            </w:pPr>
            <w:r>
              <w:rPr>
                <w:b/>
              </w:rPr>
              <w:t>x</w:t>
            </w:r>
          </w:p>
        </w:tc>
      </w:tr>
      <w:tr w:rsidR="008A1C00" w14:paraId="704028AB" w14:textId="77777777" w:rsidTr="00186E14">
        <w:trPr>
          <w:trHeight w:val="528"/>
        </w:trPr>
        <w:tc>
          <w:tcPr>
            <w:tcW w:w="2070" w:type="dxa"/>
            <w:vMerge w:val="restart"/>
            <w:tcBorders>
              <w:top w:val="double" w:sz="4" w:space="0" w:color="auto"/>
              <w:left w:val="single" w:sz="4" w:space="0" w:color="auto"/>
              <w:right w:val="single" w:sz="4" w:space="0" w:color="auto"/>
            </w:tcBorders>
          </w:tcPr>
          <w:p w14:paraId="094A3026" w14:textId="77777777" w:rsidR="008A1C00" w:rsidRPr="00D75728" w:rsidRDefault="008A1C00" w:rsidP="008A1C00">
            <w:pPr>
              <w:pStyle w:val="TableParagraph"/>
              <w:spacing w:before="121"/>
              <w:rPr>
                <w:i/>
              </w:rPr>
            </w:pPr>
            <w:r w:rsidRPr="00D75728">
              <w:rPr>
                <w:b/>
              </w:rPr>
              <w:t>Exposure reduction</w:t>
            </w:r>
          </w:p>
          <w:p w14:paraId="49F0282E" w14:textId="7E25D068" w:rsidR="008A1C00" w:rsidRPr="00D75728" w:rsidRDefault="008A1C00" w:rsidP="008A1C00">
            <w:pPr>
              <w:pStyle w:val="TableParagraph"/>
              <w:spacing w:before="121"/>
              <w:rPr>
                <w:b/>
              </w:rPr>
            </w:pPr>
            <w:r w:rsidRPr="00D75728">
              <w:rPr>
                <w:i/>
              </w:rPr>
              <w:t>Minimize cross-contamination</w:t>
            </w:r>
          </w:p>
        </w:tc>
        <w:tc>
          <w:tcPr>
            <w:tcW w:w="4590" w:type="dxa"/>
            <w:tcBorders>
              <w:top w:val="double" w:sz="4" w:space="0" w:color="auto"/>
              <w:left w:val="single" w:sz="4" w:space="0" w:color="auto"/>
              <w:bottom w:val="single" w:sz="4" w:space="0" w:color="000000"/>
              <w:right w:val="single" w:sz="4" w:space="0" w:color="000000"/>
            </w:tcBorders>
          </w:tcPr>
          <w:p w14:paraId="1D42420F" w14:textId="1ACB1CEC" w:rsidR="008A1C00" w:rsidRPr="00B52DD5" w:rsidRDefault="008A1C00" w:rsidP="008A1C00">
            <w:pPr>
              <w:pStyle w:val="TableParagraph"/>
              <w:numPr>
                <w:ilvl w:val="0"/>
                <w:numId w:val="35"/>
              </w:numPr>
              <w:tabs>
                <w:tab w:val="left" w:pos="571"/>
                <w:tab w:val="left" w:pos="572"/>
              </w:tabs>
              <w:ind w:right="83"/>
              <w:rPr>
                <w:b/>
              </w:rPr>
            </w:pPr>
            <w:r>
              <w:rPr>
                <w:b/>
              </w:rPr>
              <w:t>Individuals are required to wear facemasks per Protect Purdue protocols.</w:t>
            </w:r>
          </w:p>
        </w:tc>
        <w:tc>
          <w:tcPr>
            <w:tcW w:w="1350" w:type="dxa"/>
            <w:tcBorders>
              <w:top w:val="double" w:sz="4" w:space="0" w:color="auto"/>
              <w:left w:val="single" w:sz="4" w:space="0" w:color="000000"/>
              <w:bottom w:val="single" w:sz="4" w:space="0" w:color="000000"/>
              <w:right w:val="single" w:sz="4" w:space="0" w:color="000000"/>
            </w:tcBorders>
            <w:vAlign w:val="center"/>
          </w:tcPr>
          <w:p w14:paraId="11ECE8A8" w14:textId="6B81529D" w:rsidR="008A1C00" w:rsidRDefault="008A1C00" w:rsidP="008A1C00">
            <w:pPr>
              <w:pStyle w:val="TableParagraph"/>
              <w:tabs>
                <w:tab w:val="left" w:pos="0"/>
              </w:tabs>
              <w:ind w:left="-1" w:right="-7"/>
              <w:jc w:val="center"/>
              <w:rPr>
                <w:b/>
              </w:rPr>
            </w:pPr>
          </w:p>
        </w:tc>
        <w:tc>
          <w:tcPr>
            <w:tcW w:w="1350" w:type="dxa"/>
            <w:tcBorders>
              <w:top w:val="double" w:sz="4" w:space="0" w:color="auto"/>
              <w:left w:val="single" w:sz="4" w:space="0" w:color="000000"/>
              <w:bottom w:val="single" w:sz="4" w:space="0" w:color="000000"/>
              <w:right w:val="single" w:sz="4" w:space="0" w:color="000000"/>
            </w:tcBorders>
            <w:vAlign w:val="center"/>
          </w:tcPr>
          <w:p w14:paraId="48A63924" w14:textId="245F112F" w:rsidR="008A1C00" w:rsidRDefault="008A1C00" w:rsidP="008A1C00">
            <w:pPr>
              <w:pStyle w:val="TableParagraph"/>
              <w:tabs>
                <w:tab w:val="left" w:pos="0"/>
              </w:tabs>
              <w:ind w:left="-1" w:right="-7"/>
              <w:jc w:val="center"/>
              <w:rPr>
                <w:b/>
              </w:rPr>
            </w:pPr>
            <w:r>
              <w:rPr>
                <w:b/>
              </w:rPr>
              <w:t>x</w:t>
            </w:r>
          </w:p>
        </w:tc>
        <w:tc>
          <w:tcPr>
            <w:tcW w:w="1170" w:type="dxa"/>
            <w:tcBorders>
              <w:top w:val="double" w:sz="4" w:space="0" w:color="auto"/>
              <w:left w:val="single" w:sz="4" w:space="0" w:color="000000"/>
              <w:bottom w:val="single" w:sz="4" w:space="0" w:color="000000"/>
              <w:right w:val="single" w:sz="4" w:space="0" w:color="000000"/>
            </w:tcBorders>
            <w:vAlign w:val="center"/>
          </w:tcPr>
          <w:p w14:paraId="2BEAF831" w14:textId="68BEC8B8" w:rsidR="008A1C00" w:rsidRDefault="008A1C00" w:rsidP="008A1C00">
            <w:pPr>
              <w:pStyle w:val="TableParagraph"/>
              <w:tabs>
                <w:tab w:val="left" w:pos="0"/>
              </w:tabs>
              <w:ind w:left="-1" w:right="-7"/>
              <w:jc w:val="center"/>
              <w:rPr>
                <w:b/>
              </w:rPr>
            </w:pPr>
            <w:r>
              <w:rPr>
                <w:b/>
              </w:rPr>
              <w:t>x</w:t>
            </w:r>
          </w:p>
        </w:tc>
      </w:tr>
      <w:tr w:rsidR="008A1C00" w14:paraId="58DFC220" w14:textId="77777777" w:rsidTr="00186E14">
        <w:trPr>
          <w:trHeight w:val="620"/>
        </w:trPr>
        <w:tc>
          <w:tcPr>
            <w:tcW w:w="2070" w:type="dxa"/>
            <w:vMerge/>
            <w:tcBorders>
              <w:left w:val="single" w:sz="4" w:space="0" w:color="auto"/>
              <w:right w:val="single" w:sz="4" w:space="0" w:color="auto"/>
            </w:tcBorders>
          </w:tcPr>
          <w:p w14:paraId="088844E2"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6EC74C78" w14:textId="0502EF44" w:rsidR="008A1C00" w:rsidRPr="00B52DD5" w:rsidRDefault="008A1C00" w:rsidP="008A1C00">
            <w:pPr>
              <w:pStyle w:val="TableParagraph"/>
              <w:numPr>
                <w:ilvl w:val="0"/>
                <w:numId w:val="35"/>
              </w:numPr>
              <w:tabs>
                <w:tab w:val="left" w:pos="571"/>
                <w:tab w:val="left" w:pos="572"/>
              </w:tabs>
              <w:ind w:right="83"/>
              <w:rPr>
                <w:b/>
              </w:rPr>
            </w:pPr>
            <w:r w:rsidRPr="00945AAB">
              <w:rPr>
                <w:b/>
              </w:rPr>
              <w:t>Develop and enact a Building Cleaning Plan.</w:t>
            </w:r>
          </w:p>
        </w:tc>
        <w:tc>
          <w:tcPr>
            <w:tcW w:w="1350" w:type="dxa"/>
            <w:tcBorders>
              <w:top w:val="single" w:sz="4" w:space="0" w:color="000000"/>
              <w:left w:val="single" w:sz="4" w:space="0" w:color="000000"/>
              <w:bottom w:val="single" w:sz="4" w:space="0" w:color="000000"/>
              <w:right w:val="single" w:sz="4" w:space="0" w:color="000000"/>
            </w:tcBorders>
            <w:vAlign w:val="center"/>
          </w:tcPr>
          <w:p w14:paraId="6ECD8489" w14:textId="5BE308B8" w:rsidR="008A1C00" w:rsidRDefault="008A1C00" w:rsidP="008A1C00">
            <w:pPr>
              <w:pStyle w:val="TableParagraph"/>
              <w:tabs>
                <w:tab w:val="left" w:pos="0"/>
              </w:tabs>
              <w:ind w:left="-1" w:right="-7"/>
              <w:jc w:val="center"/>
              <w:rPr>
                <w:b/>
              </w:rPr>
            </w:pPr>
            <w:r>
              <w:rPr>
                <w:b/>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5D62802B" w14:textId="4713552C" w:rsidR="008A1C00" w:rsidRDefault="008A1C00" w:rsidP="008A1C00">
            <w:pPr>
              <w:pStyle w:val="TableParagraph"/>
              <w:tabs>
                <w:tab w:val="left" w:pos="0"/>
              </w:tabs>
              <w:ind w:left="-1"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26DBC9F7" w14:textId="5A47B113" w:rsidR="008A1C00" w:rsidRDefault="008A1C00" w:rsidP="008A1C00">
            <w:pPr>
              <w:pStyle w:val="TableParagraph"/>
              <w:tabs>
                <w:tab w:val="left" w:pos="0"/>
              </w:tabs>
              <w:ind w:left="-1" w:right="-7"/>
              <w:jc w:val="center"/>
              <w:rPr>
                <w:b/>
              </w:rPr>
            </w:pPr>
            <w:r>
              <w:rPr>
                <w:b/>
              </w:rPr>
              <w:t>x</w:t>
            </w:r>
          </w:p>
        </w:tc>
      </w:tr>
      <w:tr w:rsidR="008A1C00" w14:paraId="498A5963" w14:textId="77777777" w:rsidTr="00186E14">
        <w:trPr>
          <w:trHeight w:val="530"/>
        </w:trPr>
        <w:tc>
          <w:tcPr>
            <w:tcW w:w="2070" w:type="dxa"/>
            <w:vMerge/>
            <w:tcBorders>
              <w:left w:val="single" w:sz="4" w:space="0" w:color="auto"/>
              <w:right w:val="single" w:sz="4" w:space="0" w:color="auto"/>
            </w:tcBorders>
          </w:tcPr>
          <w:p w14:paraId="2A401F93"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7908206B" w14:textId="5FC1E0F5" w:rsidR="008A1C00" w:rsidRPr="00B52DD5" w:rsidRDefault="008A1C00" w:rsidP="008A1C00">
            <w:pPr>
              <w:pStyle w:val="TableParagraph"/>
              <w:numPr>
                <w:ilvl w:val="0"/>
                <w:numId w:val="35"/>
              </w:numPr>
              <w:tabs>
                <w:tab w:val="left" w:pos="571"/>
                <w:tab w:val="left" w:pos="572"/>
              </w:tabs>
              <w:ind w:right="83"/>
              <w:rPr>
                <w:b/>
              </w:rPr>
            </w:pPr>
            <w:r>
              <w:rPr>
                <w:b/>
              </w:rPr>
              <w:t>Implement protocols for cleaning and transitioning of shared spaces.</w:t>
            </w:r>
          </w:p>
        </w:tc>
        <w:tc>
          <w:tcPr>
            <w:tcW w:w="1350" w:type="dxa"/>
            <w:tcBorders>
              <w:top w:val="single" w:sz="4" w:space="0" w:color="000000"/>
              <w:left w:val="single" w:sz="4" w:space="0" w:color="000000"/>
              <w:bottom w:val="single" w:sz="4" w:space="0" w:color="000000"/>
              <w:right w:val="single" w:sz="4" w:space="0" w:color="000000"/>
            </w:tcBorders>
            <w:vAlign w:val="center"/>
          </w:tcPr>
          <w:p w14:paraId="47D096CA" w14:textId="739A3E8C" w:rsidR="008A1C00" w:rsidRDefault="008A1C00" w:rsidP="008A1C00">
            <w:pPr>
              <w:pStyle w:val="TableParagraph"/>
              <w:tabs>
                <w:tab w:val="left" w:pos="0"/>
              </w:tabs>
              <w:ind w:left="-1" w:right="-7"/>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2835AF35" w14:textId="5E263895" w:rsidR="008A1C00" w:rsidRDefault="008A1C00" w:rsidP="008A1C00">
            <w:pPr>
              <w:pStyle w:val="TableParagraph"/>
              <w:tabs>
                <w:tab w:val="left" w:pos="0"/>
              </w:tabs>
              <w:ind w:left="-1"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2E8F4658" w14:textId="47D41751" w:rsidR="008A1C00" w:rsidRDefault="008A1C00" w:rsidP="008A1C00">
            <w:pPr>
              <w:pStyle w:val="TableParagraph"/>
              <w:tabs>
                <w:tab w:val="left" w:pos="0"/>
              </w:tabs>
              <w:ind w:left="-1" w:right="-7"/>
              <w:jc w:val="center"/>
              <w:rPr>
                <w:b/>
              </w:rPr>
            </w:pPr>
            <w:r>
              <w:rPr>
                <w:b/>
              </w:rPr>
              <w:t>x</w:t>
            </w:r>
          </w:p>
        </w:tc>
      </w:tr>
      <w:tr w:rsidR="008A1C00" w14:paraId="18B68CFB" w14:textId="77777777" w:rsidTr="00186E14">
        <w:trPr>
          <w:trHeight w:val="890"/>
        </w:trPr>
        <w:tc>
          <w:tcPr>
            <w:tcW w:w="2070" w:type="dxa"/>
            <w:vMerge/>
            <w:tcBorders>
              <w:left w:val="single" w:sz="4" w:space="0" w:color="auto"/>
              <w:right w:val="single" w:sz="4" w:space="0" w:color="auto"/>
            </w:tcBorders>
          </w:tcPr>
          <w:p w14:paraId="6AB49FA7"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2E5DBDBC" w14:textId="192AF6D0" w:rsidR="008A1C00" w:rsidRPr="00B52DD5" w:rsidRDefault="008A1C00" w:rsidP="008A1C00">
            <w:pPr>
              <w:pStyle w:val="TableParagraph"/>
              <w:numPr>
                <w:ilvl w:val="0"/>
                <w:numId w:val="35"/>
              </w:numPr>
              <w:tabs>
                <w:tab w:val="left" w:pos="571"/>
                <w:tab w:val="left" w:pos="572"/>
              </w:tabs>
              <w:ind w:right="83"/>
              <w:rPr>
                <w:b/>
              </w:rPr>
            </w:pPr>
            <w:r>
              <w:rPr>
                <w:b/>
              </w:rPr>
              <w:t>Limit sharing of pens, keyboards, handling student IDs, kiosk usage, etc.; wipe down before and after use.</w:t>
            </w:r>
          </w:p>
        </w:tc>
        <w:tc>
          <w:tcPr>
            <w:tcW w:w="1350" w:type="dxa"/>
            <w:tcBorders>
              <w:top w:val="single" w:sz="4" w:space="0" w:color="000000"/>
              <w:left w:val="single" w:sz="4" w:space="0" w:color="000000"/>
              <w:bottom w:val="single" w:sz="4" w:space="0" w:color="000000"/>
              <w:right w:val="single" w:sz="4" w:space="0" w:color="000000"/>
            </w:tcBorders>
            <w:vAlign w:val="center"/>
          </w:tcPr>
          <w:p w14:paraId="5D4496A2" w14:textId="6FF4F063" w:rsidR="008A1C00" w:rsidRDefault="008A1C00" w:rsidP="008A1C00">
            <w:pPr>
              <w:pStyle w:val="TableParagraph"/>
              <w:tabs>
                <w:tab w:val="left" w:pos="0"/>
              </w:tabs>
              <w:ind w:left="-1" w:right="-7"/>
              <w:jc w:val="center"/>
              <w:rPr>
                <w:b/>
              </w:rPr>
            </w:pPr>
            <w:r>
              <w:rPr>
                <w:b/>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2B53ADAE" w14:textId="03EF5682" w:rsidR="008A1C00" w:rsidRDefault="008A1C00" w:rsidP="008A1C00">
            <w:pPr>
              <w:pStyle w:val="TableParagraph"/>
              <w:tabs>
                <w:tab w:val="left" w:pos="0"/>
              </w:tabs>
              <w:ind w:left="-1"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443AA41C" w14:textId="17EFE36B" w:rsidR="008A1C00" w:rsidRDefault="008A1C00" w:rsidP="008A1C00">
            <w:pPr>
              <w:pStyle w:val="TableParagraph"/>
              <w:tabs>
                <w:tab w:val="left" w:pos="0"/>
              </w:tabs>
              <w:ind w:left="-1" w:right="-7"/>
              <w:jc w:val="center"/>
              <w:rPr>
                <w:b/>
              </w:rPr>
            </w:pPr>
            <w:r>
              <w:rPr>
                <w:b/>
              </w:rPr>
              <w:t>x</w:t>
            </w:r>
          </w:p>
        </w:tc>
      </w:tr>
      <w:tr w:rsidR="008A1C00" w14:paraId="4017033E" w14:textId="77777777" w:rsidTr="00186E14">
        <w:trPr>
          <w:trHeight w:val="890"/>
        </w:trPr>
        <w:tc>
          <w:tcPr>
            <w:tcW w:w="2070" w:type="dxa"/>
            <w:vMerge/>
            <w:tcBorders>
              <w:left w:val="single" w:sz="4" w:space="0" w:color="auto"/>
              <w:right w:val="single" w:sz="4" w:space="0" w:color="auto"/>
            </w:tcBorders>
          </w:tcPr>
          <w:p w14:paraId="33CF45B0"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31B15185" w14:textId="4E3834F4" w:rsidR="008A1C00" w:rsidRPr="00B52DD5" w:rsidRDefault="008A1C00" w:rsidP="008A1C00">
            <w:pPr>
              <w:pStyle w:val="TableParagraph"/>
              <w:numPr>
                <w:ilvl w:val="0"/>
                <w:numId w:val="35"/>
              </w:numPr>
              <w:tabs>
                <w:tab w:val="left" w:pos="571"/>
                <w:tab w:val="left" w:pos="572"/>
              </w:tabs>
              <w:ind w:right="83"/>
              <w:rPr>
                <w:b/>
              </w:rPr>
            </w:pPr>
            <w:r>
              <w:rPr>
                <w:b/>
              </w:rPr>
              <w:t>Incorporate touchless technologies throughout: document sharing, telephones, books, devices, etc.</w:t>
            </w:r>
          </w:p>
        </w:tc>
        <w:tc>
          <w:tcPr>
            <w:tcW w:w="1350" w:type="dxa"/>
            <w:tcBorders>
              <w:top w:val="single" w:sz="4" w:space="0" w:color="000000"/>
              <w:left w:val="single" w:sz="4" w:space="0" w:color="000000"/>
              <w:bottom w:val="single" w:sz="4" w:space="0" w:color="000000"/>
              <w:right w:val="single" w:sz="4" w:space="0" w:color="000000"/>
            </w:tcBorders>
            <w:vAlign w:val="center"/>
          </w:tcPr>
          <w:p w14:paraId="7A913A52" w14:textId="77777777" w:rsidR="008A1C00" w:rsidRDefault="008A1C00" w:rsidP="008A1C00">
            <w:pPr>
              <w:pStyle w:val="TableParagraph"/>
              <w:tabs>
                <w:tab w:val="left" w:pos="0"/>
              </w:tabs>
              <w:ind w:left="-1" w:right="-7"/>
              <w:jc w:val="cente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0776848" w14:textId="34C6E23F" w:rsidR="008A1C00" w:rsidRDefault="008A1C00" w:rsidP="008A1C00">
            <w:pPr>
              <w:pStyle w:val="TableParagraph"/>
              <w:tabs>
                <w:tab w:val="left" w:pos="0"/>
              </w:tabs>
              <w:ind w:left="-1"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6FE85BCF" w14:textId="476C971F" w:rsidR="008A1C00" w:rsidRDefault="008A1C00" w:rsidP="008A1C00">
            <w:pPr>
              <w:pStyle w:val="TableParagraph"/>
              <w:tabs>
                <w:tab w:val="left" w:pos="0"/>
              </w:tabs>
              <w:ind w:left="-1" w:right="-7"/>
              <w:jc w:val="center"/>
              <w:rPr>
                <w:b/>
              </w:rPr>
            </w:pPr>
            <w:r>
              <w:rPr>
                <w:b/>
              </w:rPr>
              <w:t>x</w:t>
            </w:r>
          </w:p>
        </w:tc>
      </w:tr>
      <w:tr w:rsidR="008A1C00" w14:paraId="769848A5" w14:textId="77777777" w:rsidTr="00186E14">
        <w:trPr>
          <w:trHeight w:val="557"/>
        </w:trPr>
        <w:tc>
          <w:tcPr>
            <w:tcW w:w="2070" w:type="dxa"/>
            <w:vMerge/>
            <w:tcBorders>
              <w:left w:val="single" w:sz="4" w:space="0" w:color="auto"/>
              <w:right w:val="single" w:sz="4" w:space="0" w:color="auto"/>
            </w:tcBorders>
          </w:tcPr>
          <w:p w14:paraId="230C3AD6"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2739F4F7" w14:textId="26D07A69" w:rsidR="008A1C00" w:rsidRPr="00B52DD5" w:rsidRDefault="008A1C00" w:rsidP="008A1C00">
            <w:pPr>
              <w:pStyle w:val="TableParagraph"/>
              <w:numPr>
                <w:ilvl w:val="0"/>
                <w:numId w:val="35"/>
              </w:numPr>
              <w:tabs>
                <w:tab w:val="left" w:pos="571"/>
                <w:tab w:val="left" w:pos="572"/>
              </w:tabs>
              <w:ind w:right="83"/>
              <w:rPr>
                <w:b/>
              </w:rPr>
            </w:pPr>
            <w:r>
              <w:rPr>
                <w:b/>
              </w:rPr>
              <w:t>Individuals</w:t>
            </w:r>
            <w:r w:rsidRPr="00D15A92">
              <w:rPr>
                <w:b/>
              </w:rPr>
              <w:t xml:space="preserve"> should wash hands regularly. Place hand sanitizer at strategic locations.</w:t>
            </w:r>
          </w:p>
        </w:tc>
        <w:tc>
          <w:tcPr>
            <w:tcW w:w="1350" w:type="dxa"/>
            <w:tcBorders>
              <w:top w:val="single" w:sz="4" w:space="0" w:color="000000"/>
              <w:left w:val="single" w:sz="4" w:space="0" w:color="000000"/>
              <w:bottom w:val="single" w:sz="4" w:space="0" w:color="000000"/>
              <w:right w:val="single" w:sz="4" w:space="0" w:color="000000"/>
            </w:tcBorders>
            <w:vAlign w:val="center"/>
          </w:tcPr>
          <w:p w14:paraId="75777DAC" w14:textId="21F5EA50" w:rsidR="008A1C00" w:rsidRDefault="008A1C00" w:rsidP="008A1C00">
            <w:pPr>
              <w:pStyle w:val="TableParagraph"/>
              <w:tabs>
                <w:tab w:val="left" w:pos="0"/>
              </w:tabs>
              <w:ind w:left="-1" w:right="-7"/>
              <w:jc w:val="center"/>
              <w:rPr>
                <w:b/>
              </w:rPr>
            </w:pPr>
            <w:r>
              <w:rPr>
                <w:b/>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041D1671" w14:textId="40FEB07C" w:rsidR="008A1C00" w:rsidRDefault="008A1C00" w:rsidP="008A1C00">
            <w:pPr>
              <w:pStyle w:val="TableParagraph"/>
              <w:tabs>
                <w:tab w:val="left" w:pos="0"/>
              </w:tabs>
              <w:ind w:left="-1"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6AF29057" w14:textId="09D8A88E" w:rsidR="008A1C00" w:rsidRDefault="008A1C00" w:rsidP="008A1C00">
            <w:pPr>
              <w:pStyle w:val="TableParagraph"/>
              <w:tabs>
                <w:tab w:val="left" w:pos="0"/>
              </w:tabs>
              <w:ind w:left="-1" w:right="-7"/>
              <w:jc w:val="center"/>
              <w:rPr>
                <w:b/>
              </w:rPr>
            </w:pPr>
            <w:r>
              <w:rPr>
                <w:b/>
              </w:rPr>
              <w:t>x</w:t>
            </w:r>
          </w:p>
        </w:tc>
      </w:tr>
      <w:tr w:rsidR="008A1C00" w14:paraId="6AB51412" w14:textId="77777777" w:rsidTr="00186E14">
        <w:trPr>
          <w:trHeight w:val="422"/>
        </w:trPr>
        <w:tc>
          <w:tcPr>
            <w:tcW w:w="2070" w:type="dxa"/>
            <w:vMerge/>
            <w:tcBorders>
              <w:left w:val="single" w:sz="4" w:space="0" w:color="auto"/>
              <w:right w:val="single" w:sz="4" w:space="0" w:color="auto"/>
            </w:tcBorders>
          </w:tcPr>
          <w:p w14:paraId="51368107"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3300D7C3" w14:textId="78671E05" w:rsidR="008A1C00" w:rsidRPr="00B52DD5" w:rsidRDefault="008A1C00" w:rsidP="008A1C00">
            <w:pPr>
              <w:pStyle w:val="TableParagraph"/>
              <w:numPr>
                <w:ilvl w:val="0"/>
                <w:numId w:val="35"/>
              </w:numPr>
              <w:tabs>
                <w:tab w:val="left" w:pos="571"/>
                <w:tab w:val="left" w:pos="572"/>
              </w:tabs>
              <w:ind w:right="83"/>
              <w:rPr>
                <w:b/>
              </w:rPr>
            </w:pPr>
            <w:r>
              <w:rPr>
                <w:b/>
              </w:rPr>
              <w:t>Discourage handshake greetings.</w:t>
            </w:r>
          </w:p>
        </w:tc>
        <w:tc>
          <w:tcPr>
            <w:tcW w:w="1350" w:type="dxa"/>
            <w:tcBorders>
              <w:top w:val="single" w:sz="4" w:space="0" w:color="000000"/>
              <w:left w:val="single" w:sz="4" w:space="0" w:color="000000"/>
              <w:bottom w:val="single" w:sz="4" w:space="0" w:color="000000"/>
              <w:right w:val="single" w:sz="4" w:space="0" w:color="000000"/>
            </w:tcBorders>
            <w:vAlign w:val="center"/>
          </w:tcPr>
          <w:p w14:paraId="42623519" w14:textId="0E56866C" w:rsidR="008A1C00" w:rsidRDefault="008A1C00" w:rsidP="008A1C00">
            <w:pPr>
              <w:pStyle w:val="TableParagraph"/>
              <w:tabs>
                <w:tab w:val="left" w:pos="0"/>
              </w:tabs>
              <w:ind w:left="-1" w:right="-7"/>
              <w:jc w:val="center"/>
              <w:rPr>
                <w:b/>
              </w:rPr>
            </w:pPr>
            <w:r>
              <w:rPr>
                <w:b/>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4C9BD114" w14:textId="7F177A5F" w:rsidR="008A1C00" w:rsidRDefault="008A1C00" w:rsidP="008A1C00">
            <w:pPr>
              <w:pStyle w:val="TableParagraph"/>
              <w:tabs>
                <w:tab w:val="left" w:pos="0"/>
              </w:tabs>
              <w:ind w:left="-1"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10B0D3AB" w14:textId="7B02197E" w:rsidR="008A1C00" w:rsidRDefault="008A1C00" w:rsidP="008A1C00">
            <w:pPr>
              <w:pStyle w:val="TableParagraph"/>
              <w:tabs>
                <w:tab w:val="left" w:pos="0"/>
              </w:tabs>
              <w:ind w:left="-1" w:right="-7"/>
              <w:jc w:val="center"/>
              <w:rPr>
                <w:b/>
              </w:rPr>
            </w:pPr>
            <w:r>
              <w:rPr>
                <w:b/>
              </w:rPr>
              <w:t>x</w:t>
            </w:r>
          </w:p>
        </w:tc>
      </w:tr>
      <w:tr w:rsidR="008A1C00" w14:paraId="1948F826" w14:textId="77777777" w:rsidTr="00186E14">
        <w:trPr>
          <w:trHeight w:val="890"/>
        </w:trPr>
        <w:tc>
          <w:tcPr>
            <w:tcW w:w="2070" w:type="dxa"/>
            <w:vMerge/>
            <w:tcBorders>
              <w:left w:val="single" w:sz="4" w:space="0" w:color="auto"/>
              <w:right w:val="single" w:sz="4" w:space="0" w:color="auto"/>
            </w:tcBorders>
          </w:tcPr>
          <w:p w14:paraId="5A423300"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38AB6B2E" w14:textId="4238F67F" w:rsidR="008A1C00" w:rsidRPr="00B52DD5" w:rsidRDefault="008A1C00" w:rsidP="008A1C00">
            <w:pPr>
              <w:pStyle w:val="TableParagraph"/>
              <w:numPr>
                <w:ilvl w:val="0"/>
                <w:numId w:val="35"/>
              </w:numPr>
              <w:tabs>
                <w:tab w:val="left" w:pos="571"/>
                <w:tab w:val="left" w:pos="572"/>
              </w:tabs>
              <w:ind w:right="83"/>
              <w:rPr>
                <w:b/>
              </w:rPr>
            </w:pPr>
            <w:r>
              <w:rPr>
                <w:b/>
              </w:rPr>
              <w:t>Encourage staff to reduce or eliminate trips outside of campus by bringing lunch or ordering in food.</w:t>
            </w:r>
          </w:p>
        </w:tc>
        <w:tc>
          <w:tcPr>
            <w:tcW w:w="1350" w:type="dxa"/>
            <w:tcBorders>
              <w:top w:val="single" w:sz="4" w:space="0" w:color="000000"/>
              <w:left w:val="single" w:sz="4" w:space="0" w:color="000000"/>
              <w:bottom w:val="single" w:sz="4" w:space="0" w:color="000000"/>
              <w:right w:val="single" w:sz="4" w:space="0" w:color="000000"/>
            </w:tcBorders>
            <w:vAlign w:val="center"/>
          </w:tcPr>
          <w:p w14:paraId="233B97EF" w14:textId="2E19E4E0" w:rsidR="008A1C00" w:rsidRDefault="008A1C00" w:rsidP="008A1C00">
            <w:pPr>
              <w:pStyle w:val="TableParagraph"/>
              <w:tabs>
                <w:tab w:val="left" w:pos="0"/>
              </w:tabs>
              <w:ind w:left="-1" w:right="-7"/>
              <w:jc w:val="center"/>
              <w:rPr>
                <w:b/>
              </w:rPr>
            </w:pPr>
            <w:r>
              <w:rPr>
                <w:b/>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40406598" w14:textId="69ABD2C0" w:rsidR="008A1C00" w:rsidRDefault="008A1C00" w:rsidP="008A1C00">
            <w:pPr>
              <w:pStyle w:val="TableParagraph"/>
              <w:tabs>
                <w:tab w:val="left" w:pos="0"/>
              </w:tabs>
              <w:ind w:left="-1"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018653C9" w14:textId="5599C272" w:rsidR="008A1C00" w:rsidRDefault="008A1C00" w:rsidP="008A1C00">
            <w:pPr>
              <w:pStyle w:val="TableParagraph"/>
              <w:tabs>
                <w:tab w:val="left" w:pos="0"/>
              </w:tabs>
              <w:ind w:left="-1" w:right="-7"/>
              <w:jc w:val="center"/>
              <w:rPr>
                <w:b/>
              </w:rPr>
            </w:pPr>
            <w:r>
              <w:rPr>
                <w:b/>
              </w:rPr>
              <w:t>x</w:t>
            </w:r>
          </w:p>
        </w:tc>
      </w:tr>
      <w:tr w:rsidR="008A1C00" w14:paraId="05B4EB96" w14:textId="77777777" w:rsidTr="00186E14">
        <w:trPr>
          <w:trHeight w:val="890"/>
        </w:trPr>
        <w:tc>
          <w:tcPr>
            <w:tcW w:w="2070" w:type="dxa"/>
            <w:vMerge/>
            <w:tcBorders>
              <w:left w:val="single" w:sz="4" w:space="0" w:color="auto"/>
              <w:right w:val="single" w:sz="4" w:space="0" w:color="auto"/>
            </w:tcBorders>
          </w:tcPr>
          <w:p w14:paraId="6F5CBB2E"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5385D543" w14:textId="48843969" w:rsidR="008A1C00" w:rsidRPr="00B52DD5" w:rsidRDefault="008A1C00" w:rsidP="008A1C00">
            <w:pPr>
              <w:pStyle w:val="TableParagraph"/>
              <w:numPr>
                <w:ilvl w:val="0"/>
                <w:numId w:val="35"/>
              </w:numPr>
              <w:tabs>
                <w:tab w:val="left" w:pos="571"/>
                <w:tab w:val="left" w:pos="572"/>
              </w:tabs>
              <w:ind w:right="83"/>
              <w:rPr>
                <w:b/>
              </w:rPr>
            </w:pPr>
            <w:r w:rsidRPr="00D71BB7">
              <w:rPr>
                <w:b/>
              </w:rPr>
              <w:t>Each employee performs a daily self-assessment for COVID-19 symptoms before reporting for work.</w:t>
            </w:r>
            <w:r>
              <w:rPr>
                <w:b/>
              </w:rPr>
              <w:t xml:space="preserve">  If symptoms are present, immediately report to a medical professional.</w:t>
            </w:r>
            <w:r w:rsidRPr="00D71BB7">
              <w:rPr>
                <w:b/>
              </w:rPr>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5053476D" w14:textId="299DD608" w:rsidR="008A1C00" w:rsidRDefault="008A1C00" w:rsidP="008A1C00">
            <w:pPr>
              <w:pStyle w:val="TableParagraph"/>
              <w:tabs>
                <w:tab w:val="left" w:pos="0"/>
              </w:tabs>
              <w:ind w:left="-1" w:right="-7"/>
              <w:jc w:val="center"/>
              <w:rPr>
                <w:b/>
              </w:rPr>
            </w:pPr>
            <w:r>
              <w:rPr>
                <w:b/>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25E80381" w14:textId="421A6ACF" w:rsidR="008A1C00" w:rsidRDefault="008A1C00" w:rsidP="008A1C00">
            <w:pPr>
              <w:pStyle w:val="TableParagraph"/>
              <w:tabs>
                <w:tab w:val="left" w:pos="0"/>
              </w:tabs>
              <w:ind w:left="-1"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50DB3CB6" w14:textId="6D8585C1" w:rsidR="008A1C00" w:rsidRDefault="008A1C00" w:rsidP="008A1C00">
            <w:pPr>
              <w:pStyle w:val="TableParagraph"/>
              <w:tabs>
                <w:tab w:val="left" w:pos="0"/>
              </w:tabs>
              <w:ind w:left="-1" w:right="-7"/>
              <w:jc w:val="center"/>
              <w:rPr>
                <w:b/>
              </w:rPr>
            </w:pPr>
            <w:r>
              <w:rPr>
                <w:b/>
              </w:rPr>
              <w:t>x</w:t>
            </w:r>
          </w:p>
        </w:tc>
      </w:tr>
      <w:tr w:rsidR="008A1C00" w14:paraId="3118E98B" w14:textId="77777777" w:rsidTr="00186E14">
        <w:trPr>
          <w:trHeight w:val="440"/>
        </w:trPr>
        <w:tc>
          <w:tcPr>
            <w:tcW w:w="2070" w:type="dxa"/>
            <w:vMerge/>
            <w:tcBorders>
              <w:left w:val="single" w:sz="4" w:space="0" w:color="auto"/>
              <w:right w:val="single" w:sz="4" w:space="0" w:color="auto"/>
            </w:tcBorders>
          </w:tcPr>
          <w:p w14:paraId="525138D4"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10FE0758" w14:textId="445EDE25" w:rsidR="008A1C00" w:rsidRPr="00B52DD5" w:rsidRDefault="008A1C00" w:rsidP="008A1C00">
            <w:pPr>
              <w:pStyle w:val="TableParagraph"/>
              <w:numPr>
                <w:ilvl w:val="0"/>
                <w:numId w:val="35"/>
              </w:numPr>
              <w:tabs>
                <w:tab w:val="left" w:pos="571"/>
                <w:tab w:val="left" w:pos="572"/>
              </w:tabs>
              <w:ind w:right="83"/>
              <w:rPr>
                <w:b/>
              </w:rPr>
            </w:pPr>
            <w:r w:rsidRPr="00D15A92">
              <w:rPr>
                <w:b/>
              </w:rPr>
              <w:t>Do not come to campus if you are sick</w:t>
            </w:r>
            <w:r>
              <w:rPr>
                <w:b/>
              </w:rPr>
              <w:t xml:space="preserve"> or exposed to someone who is sick</w:t>
            </w:r>
            <w:r w:rsidRPr="00D15A92">
              <w:rPr>
                <w:b/>
              </w:rPr>
              <w:t>. Seek medical attention if needed.</w:t>
            </w:r>
          </w:p>
        </w:tc>
        <w:tc>
          <w:tcPr>
            <w:tcW w:w="1350" w:type="dxa"/>
            <w:tcBorders>
              <w:top w:val="single" w:sz="4" w:space="0" w:color="000000"/>
              <w:left w:val="single" w:sz="4" w:space="0" w:color="000000"/>
              <w:bottom w:val="single" w:sz="4" w:space="0" w:color="000000"/>
              <w:right w:val="single" w:sz="4" w:space="0" w:color="000000"/>
            </w:tcBorders>
            <w:vAlign w:val="center"/>
          </w:tcPr>
          <w:p w14:paraId="7C6C64C6" w14:textId="0A285184" w:rsidR="008A1C00" w:rsidRDefault="008A1C00" w:rsidP="008A1C00">
            <w:pPr>
              <w:pStyle w:val="TableParagraph"/>
              <w:tabs>
                <w:tab w:val="left" w:pos="0"/>
              </w:tabs>
              <w:ind w:left="-1" w:right="-7"/>
              <w:jc w:val="center"/>
              <w:rPr>
                <w:b/>
              </w:rPr>
            </w:pPr>
            <w:r>
              <w:rPr>
                <w:b/>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65630DC4" w14:textId="5231C739" w:rsidR="008A1C00" w:rsidRDefault="008A1C00" w:rsidP="008A1C00">
            <w:pPr>
              <w:pStyle w:val="TableParagraph"/>
              <w:tabs>
                <w:tab w:val="left" w:pos="0"/>
              </w:tabs>
              <w:ind w:left="-1"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24141290" w14:textId="113CD6C3" w:rsidR="008A1C00" w:rsidRDefault="008A1C00" w:rsidP="008A1C00">
            <w:pPr>
              <w:pStyle w:val="TableParagraph"/>
              <w:tabs>
                <w:tab w:val="left" w:pos="0"/>
              </w:tabs>
              <w:ind w:left="-1" w:right="-7"/>
              <w:jc w:val="center"/>
              <w:rPr>
                <w:b/>
              </w:rPr>
            </w:pPr>
            <w:r>
              <w:rPr>
                <w:b/>
              </w:rPr>
              <w:t>x</w:t>
            </w:r>
          </w:p>
        </w:tc>
      </w:tr>
      <w:tr w:rsidR="008A1C00" w14:paraId="0F259A24" w14:textId="77777777" w:rsidTr="00166DF8">
        <w:trPr>
          <w:trHeight w:val="1178"/>
        </w:trPr>
        <w:tc>
          <w:tcPr>
            <w:tcW w:w="2070" w:type="dxa"/>
            <w:vMerge/>
            <w:tcBorders>
              <w:left w:val="single" w:sz="4" w:space="0" w:color="auto"/>
              <w:right w:val="single" w:sz="4" w:space="0" w:color="auto"/>
            </w:tcBorders>
          </w:tcPr>
          <w:p w14:paraId="00D80FE3"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7BE62ADD" w14:textId="22FF4DE7" w:rsidR="008A1C00" w:rsidRPr="00B52DD5" w:rsidRDefault="008A1C00" w:rsidP="008A1C00">
            <w:pPr>
              <w:pStyle w:val="TableParagraph"/>
              <w:numPr>
                <w:ilvl w:val="0"/>
                <w:numId w:val="35"/>
              </w:numPr>
              <w:tabs>
                <w:tab w:val="left" w:pos="571"/>
                <w:tab w:val="left" w:pos="572"/>
              </w:tabs>
              <w:ind w:right="501"/>
              <w:rPr>
                <w:b/>
              </w:rPr>
            </w:pPr>
            <w:r w:rsidRPr="00D15A92">
              <w:rPr>
                <w:b/>
              </w:rPr>
              <w:t xml:space="preserve">Follow </w:t>
            </w:r>
            <w:r>
              <w:rPr>
                <w:b/>
              </w:rPr>
              <w:t xml:space="preserve">current guidance from Purdue University, the CDC, and the </w:t>
            </w:r>
            <w:r w:rsidRPr="00D15A92">
              <w:rPr>
                <w:b/>
              </w:rPr>
              <w:t xml:space="preserve">Indiana </w:t>
            </w:r>
            <w:r>
              <w:rPr>
                <w:b/>
              </w:rPr>
              <w:t>G</w:t>
            </w:r>
            <w:r w:rsidRPr="00D15A92">
              <w:rPr>
                <w:b/>
              </w:rPr>
              <w:t xml:space="preserve">overnor’s </w:t>
            </w:r>
            <w:r>
              <w:rPr>
                <w:b/>
              </w:rPr>
              <w:t>Office related to COVID-19 response</w:t>
            </w:r>
            <w:r w:rsidRPr="00D15A92">
              <w:rPr>
                <w:b/>
              </w:rPr>
              <w:t>.</w:t>
            </w:r>
          </w:p>
        </w:tc>
        <w:tc>
          <w:tcPr>
            <w:tcW w:w="1350" w:type="dxa"/>
            <w:tcBorders>
              <w:top w:val="single" w:sz="4" w:space="0" w:color="000000"/>
              <w:left w:val="single" w:sz="4" w:space="0" w:color="000000"/>
              <w:bottom w:val="single" w:sz="4" w:space="0" w:color="000000"/>
              <w:right w:val="single" w:sz="4" w:space="0" w:color="000000"/>
            </w:tcBorders>
            <w:vAlign w:val="center"/>
          </w:tcPr>
          <w:p w14:paraId="4807515A" w14:textId="4CA57EC0" w:rsidR="008A1C00" w:rsidRDefault="008A1C00" w:rsidP="008A1C00">
            <w:pPr>
              <w:pStyle w:val="TableParagraph"/>
              <w:tabs>
                <w:tab w:val="left" w:pos="0"/>
              </w:tabs>
              <w:ind w:left="-1" w:right="-7"/>
              <w:jc w:val="center"/>
              <w:rPr>
                <w:b/>
              </w:rPr>
            </w:pPr>
            <w:r>
              <w:rPr>
                <w:b/>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5BC8D2D1" w14:textId="26C6162E" w:rsidR="008A1C00" w:rsidRDefault="008A1C00" w:rsidP="008A1C00">
            <w:pPr>
              <w:pStyle w:val="TableParagraph"/>
              <w:tabs>
                <w:tab w:val="left" w:pos="0"/>
              </w:tabs>
              <w:ind w:left="-1"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424C960F" w14:textId="4F2A795B" w:rsidR="008A1C00" w:rsidRDefault="008A1C00" w:rsidP="008A1C00">
            <w:pPr>
              <w:pStyle w:val="TableParagraph"/>
              <w:tabs>
                <w:tab w:val="left" w:pos="0"/>
              </w:tabs>
              <w:ind w:left="-1" w:right="-7"/>
              <w:jc w:val="center"/>
              <w:rPr>
                <w:b/>
              </w:rPr>
            </w:pPr>
            <w:r>
              <w:rPr>
                <w:b/>
              </w:rPr>
              <w:t>x</w:t>
            </w:r>
          </w:p>
        </w:tc>
      </w:tr>
      <w:tr w:rsidR="008A1C00" w14:paraId="4ABDD4A3" w14:textId="77777777" w:rsidTr="008A1C00">
        <w:trPr>
          <w:trHeight w:val="440"/>
        </w:trPr>
        <w:tc>
          <w:tcPr>
            <w:tcW w:w="2070" w:type="dxa"/>
            <w:vMerge/>
            <w:tcBorders>
              <w:left w:val="single" w:sz="4" w:space="0" w:color="auto"/>
              <w:right w:val="single" w:sz="4" w:space="0" w:color="auto"/>
            </w:tcBorders>
          </w:tcPr>
          <w:p w14:paraId="5F2E61E8"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116EDB0C" w14:textId="402A1F1F" w:rsidR="008A1C00" w:rsidRPr="00B52DD5" w:rsidRDefault="008A1C00" w:rsidP="008A1C00">
            <w:pPr>
              <w:pStyle w:val="TableParagraph"/>
              <w:tabs>
                <w:tab w:val="left" w:pos="571"/>
                <w:tab w:val="left" w:pos="572"/>
              </w:tabs>
              <w:ind w:left="571" w:right="277"/>
            </w:pP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D62610" w14:textId="5DC5772F" w:rsidR="008A1C00" w:rsidRDefault="008A1C00" w:rsidP="008A1C00">
            <w:pPr>
              <w:pStyle w:val="TableParagraph"/>
              <w:tabs>
                <w:tab w:val="left" w:pos="0"/>
              </w:tabs>
              <w:ind w:left="0" w:right="-7"/>
              <w:jc w:val="center"/>
              <w:rPr>
                <w:b/>
              </w:rPr>
            </w:pPr>
            <w:r>
              <w:rPr>
                <w:b/>
              </w:rPr>
              <w:t>Closed Office</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7F1154" w14:textId="17D39DEC" w:rsidR="008A1C00" w:rsidRDefault="008A1C00" w:rsidP="008A1C00">
            <w:pPr>
              <w:pStyle w:val="TableParagraph"/>
              <w:tabs>
                <w:tab w:val="left" w:pos="0"/>
              </w:tabs>
              <w:ind w:left="0" w:right="-7"/>
              <w:jc w:val="center"/>
              <w:rPr>
                <w:b/>
              </w:rPr>
            </w:pPr>
            <w:r>
              <w:rPr>
                <w:b/>
              </w:rPr>
              <w:t>Shared Office</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C86B01" w14:textId="34453714" w:rsidR="008A1C00" w:rsidRDefault="008A1C00" w:rsidP="008A1C00">
            <w:pPr>
              <w:pStyle w:val="TableParagraph"/>
              <w:tabs>
                <w:tab w:val="left" w:pos="0"/>
              </w:tabs>
              <w:ind w:left="0" w:right="-7"/>
              <w:jc w:val="center"/>
              <w:rPr>
                <w:b/>
              </w:rPr>
            </w:pPr>
            <w:r>
              <w:rPr>
                <w:b/>
              </w:rPr>
              <w:t>Open office</w:t>
            </w:r>
          </w:p>
        </w:tc>
      </w:tr>
      <w:tr w:rsidR="008A1C00" w14:paraId="55C6C856" w14:textId="77777777" w:rsidTr="00166DF8">
        <w:trPr>
          <w:trHeight w:val="1439"/>
        </w:trPr>
        <w:tc>
          <w:tcPr>
            <w:tcW w:w="2070" w:type="dxa"/>
            <w:vMerge/>
            <w:tcBorders>
              <w:left w:val="single" w:sz="4" w:space="0" w:color="auto"/>
              <w:right w:val="single" w:sz="4" w:space="0" w:color="auto"/>
            </w:tcBorders>
          </w:tcPr>
          <w:p w14:paraId="315B71CE"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1C29A7B5" w14:textId="2AF8B298" w:rsidR="008A1C00" w:rsidRPr="00B52DD5" w:rsidRDefault="008A1C00" w:rsidP="008A1C00">
            <w:pPr>
              <w:pStyle w:val="TableParagraph"/>
              <w:numPr>
                <w:ilvl w:val="0"/>
                <w:numId w:val="35"/>
              </w:numPr>
              <w:tabs>
                <w:tab w:val="left" w:pos="571"/>
                <w:tab w:val="left" w:pos="572"/>
              </w:tabs>
              <w:ind w:right="277"/>
            </w:pPr>
            <w:r w:rsidRPr="00B52DD5">
              <w:t>All essential visitors must follow the Visitor Guidelines available on the Protect Purdue website.</w:t>
            </w:r>
          </w:p>
        </w:tc>
        <w:tc>
          <w:tcPr>
            <w:tcW w:w="1350" w:type="dxa"/>
            <w:tcBorders>
              <w:top w:val="single" w:sz="4" w:space="0" w:color="000000"/>
              <w:left w:val="single" w:sz="4" w:space="0" w:color="000000"/>
              <w:bottom w:val="single" w:sz="4" w:space="0" w:color="000000"/>
              <w:right w:val="single" w:sz="4" w:space="0" w:color="000000"/>
            </w:tcBorders>
            <w:vAlign w:val="center"/>
          </w:tcPr>
          <w:p w14:paraId="05138341" w14:textId="1E2E7AD3" w:rsidR="008A1C00" w:rsidRDefault="006556F0" w:rsidP="008A1C00">
            <w:pPr>
              <w:pStyle w:val="TableParagraph"/>
              <w:tabs>
                <w:tab w:val="left" w:pos="0"/>
              </w:tabs>
              <w:ind w:left="0" w:right="-7"/>
              <w:jc w:val="center"/>
              <w:rPr>
                <w:b/>
              </w:rPr>
            </w:pPr>
            <w:r>
              <w:rPr>
                <w:b/>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589F0670" w14:textId="6BDA59F6" w:rsidR="008A1C00" w:rsidRDefault="006556F0" w:rsidP="008A1C00">
            <w:pPr>
              <w:pStyle w:val="TableParagraph"/>
              <w:tabs>
                <w:tab w:val="left" w:pos="0"/>
              </w:tabs>
              <w:ind w:left="0"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67C6EEDF" w14:textId="6BB78F58" w:rsidR="008A1C00" w:rsidRDefault="00565820" w:rsidP="008A1C00">
            <w:pPr>
              <w:pStyle w:val="TableParagraph"/>
              <w:tabs>
                <w:tab w:val="left" w:pos="0"/>
              </w:tabs>
              <w:ind w:left="0" w:right="-7"/>
              <w:jc w:val="center"/>
              <w:rPr>
                <w:b/>
              </w:rPr>
            </w:pPr>
            <w:r>
              <w:rPr>
                <w:b/>
              </w:rPr>
              <w:t>x</w:t>
            </w:r>
          </w:p>
        </w:tc>
      </w:tr>
      <w:tr w:rsidR="008A1C00" w14:paraId="1B00ABE1" w14:textId="77777777" w:rsidTr="00166DF8">
        <w:trPr>
          <w:trHeight w:val="890"/>
        </w:trPr>
        <w:tc>
          <w:tcPr>
            <w:tcW w:w="2070" w:type="dxa"/>
            <w:vMerge/>
            <w:tcBorders>
              <w:left w:val="single" w:sz="4" w:space="0" w:color="auto"/>
              <w:right w:val="single" w:sz="4" w:space="0" w:color="auto"/>
            </w:tcBorders>
          </w:tcPr>
          <w:p w14:paraId="009F8DF8"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04160D82" w14:textId="5942B176" w:rsidR="008A1C00" w:rsidRDefault="008A1C00" w:rsidP="008A1C00">
            <w:pPr>
              <w:pStyle w:val="TableParagraph"/>
              <w:numPr>
                <w:ilvl w:val="0"/>
                <w:numId w:val="35"/>
              </w:numPr>
              <w:tabs>
                <w:tab w:val="left" w:pos="571"/>
                <w:tab w:val="left" w:pos="572"/>
              </w:tabs>
              <w:ind w:right="277"/>
            </w:pPr>
            <w:r>
              <w:t>Enhance cleaning protocols:  in addition to custodial responsibilities, focus on high-traffic areas and touch points (e.g., kitchenettes, copy machines, coffee pots, door handles, etc.)</w:t>
            </w:r>
          </w:p>
        </w:tc>
        <w:tc>
          <w:tcPr>
            <w:tcW w:w="1350" w:type="dxa"/>
            <w:tcBorders>
              <w:top w:val="single" w:sz="4" w:space="0" w:color="000000"/>
              <w:left w:val="single" w:sz="4" w:space="0" w:color="000000"/>
              <w:bottom w:val="single" w:sz="4" w:space="0" w:color="000000"/>
              <w:right w:val="single" w:sz="4" w:space="0" w:color="000000"/>
            </w:tcBorders>
            <w:vAlign w:val="center"/>
          </w:tcPr>
          <w:p w14:paraId="5D10E05C" w14:textId="10A4C03C" w:rsidR="008A1C00" w:rsidRDefault="008A1C00" w:rsidP="008A1C00">
            <w:pPr>
              <w:pStyle w:val="TableParagraph"/>
              <w:tabs>
                <w:tab w:val="left" w:pos="0"/>
              </w:tabs>
              <w:ind w:left="0" w:right="-7"/>
              <w:jc w:val="center"/>
              <w:rPr>
                <w:b/>
              </w:rPr>
            </w:pPr>
            <w:r>
              <w:rPr>
                <w:b/>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6B7C0E3B" w14:textId="3EF2A324" w:rsidR="008A1C00" w:rsidRDefault="008A1C00" w:rsidP="008A1C00">
            <w:pPr>
              <w:pStyle w:val="TableParagraph"/>
              <w:tabs>
                <w:tab w:val="left" w:pos="0"/>
              </w:tabs>
              <w:ind w:left="0"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113AE21A" w14:textId="13F22DAC" w:rsidR="008A1C00" w:rsidRDefault="008A1C00" w:rsidP="008A1C00">
            <w:pPr>
              <w:pStyle w:val="TableParagraph"/>
              <w:tabs>
                <w:tab w:val="left" w:pos="0"/>
              </w:tabs>
              <w:ind w:left="0" w:right="-7"/>
              <w:jc w:val="center"/>
              <w:rPr>
                <w:b/>
              </w:rPr>
            </w:pPr>
            <w:r>
              <w:rPr>
                <w:b/>
              </w:rPr>
              <w:t>x</w:t>
            </w:r>
          </w:p>
        </w:tc>
      </w:tr>
      <w:tr w:rsidR="008A1C00" w14:paraId="23455F6E" w14:textId="77777777" w:rsidTr="00166DF8">
        <w:trPr>
          <w:trHeight w:val="521"/>
        </w:trPr>
        <w:tc>
          <w:tcPr>
            <w:tcW w:w="2070" w:type="dxa"/>
            <w:vMerge/>
            <w:tcBorders>
              <w:left w:val="single" w:sz="4" w:space="0" w:color="auto"/>
              <w:bottom w:val="single" w:sz="4" w:space="0" w:color="000000"/>
              <w:right w:val="single" w:sz="4" w:space="0" w:color="auto"/>
            </w:tcBorders>
          </w:tcPr>
          <w:p w14:paraId="582435FE" w14:textId="77777777" w:rsidR="008A1C00" w:rsidRPr="00D75728" w:rsidRDefault="008A1C00" w:rsidP="008A1C00">
            <w:pPr>
              <w:pStyle w:val="TableParagraph"/>
              <w:spacing w:before="121"/>
              <w:rPr>
                <w:b/>
              </w:rPr>
            </w:pPr>
          </w:p>
        </w:tc>
        <w:tc>
          <w:tcPr>
            <w:tcW w:w="4590" w:type="dxa"/>
            <w:tcBorders>
              <w:top w:val="single" w:sz="4" w:space="0" w:color="000000"/>
              <w:left w:val="single" w:sz="4" w:space="0" w:color="auto"/>
              <w:bottom w:val="single" w:sz="4" w:space="0" w:color="000000"/>
              <w:right w:val="single" w:sz="4" w:space="0" w:color="000000"/>
            </w:tcBorders>
          </w:tcPr>
          <w:p w14:paraId="003840FF" w14:textId="682F52BD" w:rsidR="008A1C00" w:rsidRDefault="008A1C00" w:rsidP="008A1C00">
            <w:pPr>
              <w:pStyle w:val="TableParagraph"/>
              <w:numPr>
                <w:ilvl w:val="0"/>
                <w:numId w:val="35"/>
              </w:numPr>
              <w:tabs>
                <w:tab w:val="left" w:pos="571"/>
                <w:tab w:val="left" w:pos="572"/>
              </w:tabs>
              <w:ind w:right="277"/>
            </w:pPr>
            <w:r>
              <w:t>Maintain safe and organized workstations to facilitate cleaning.</w:t>
            </w:r>
          </w:p>
        </w:tc>
        <w:tc>
          <w:tcPr>
            <w:tcW w:w="1350" w:type="dxa"/>
            <w:tcBorders>
              <w:top w:val="single" w:sz="4" w:space="0" w:color="000000"/>
              <w:left w:val="single" w:sz="4" w:space="0" w:color="000000"/>
              <w:bottom w:val="single" w:sz="4" w:space="0" w:color="000000"/>
              <w:right w:val="single" w:sz="4" w:space="0" w:color="000000"/>
            </w:tcBorders>
            <w:vAlign w:val="center"/>
          </w:tcPr>
          <w:p w14:paraId="09222373" w14:textId="71B29FBB" w:rsidR="008A1C00" w:rsidRDefault="008A1C00" w:rsidP="008A1C00">
            <w:pPr>
              <w:pStyle w:val="TableParagraph"/>
              <w:tabs>
                <w:tab w:val="left" w:pos="0"/>
              </w:tabs>
              <w:ind w:left="0" w:right="-7"/>
              <w:jc w:val="center"/>
              <w:rPr>
                <w:b/>
              </w:rPr>
            </w:pPr>
            <w:r>
              <w:rPr>
                <w:b/>
              </w:rPr>
              <w:t>x</w:t>
            </w:r>
          </w:p>
        </w:tc>
        <w:tc>
          <w:tcPr>
            <w:tcW w:w="1350" w:type="dxa"/>
            <w:tcBorders>
              <w:top w:val="single" w:sz="4" w:space="0" w:color="000000"/>
              <w:left w:val="single" w:sz="4" w:space="0" w:color="000000"/>
              <w:bottom w:val="single" w:sz="4" w:space="0" w:color="000000"/>
              <w:right w:val="single" w:sz="4" w:space="0" w:color="000000"/>
            </w:tcBorders>
            <w:vAlign w:val="center"/>
          </w:tcPr>
          <w:p w14:paraId="7DB697B7" w14:textId="1983B6F9" w:rsidR="008A1C00" w:rsidRDefault="008A1C00" w:rsidP="008A1C00">
            <w:pPr>
              <w:pStyle w:val="TableParagraph"/>
              <w:tabs>
                <w:tab w:val="left" w:pos="0"/>
              </w:tabs>
              <w:ind w:left="0" w:right="-7"/>
              <w:jc w:val="center"/>
              <w:rPr>
                <w:b/>
              </w:rPr>
            </w:pPr>
            <w:r>
              <w:rPr>
                <w:b/>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60E744C0" w14:textId="2E2B7D31" w:rsidR="008A1C00" w:rsidRDefault="008A1C00" w:rsidP="008A1C00">
            <w:pPr>
              <w:pStyle w:val="TableParagraph"/>
              <w:tabs>
                <w:tab w:val="left" w:pos="0"/>
              </w:tabs>
              <w:ind w:left="0" w:right="-7"/>
              <w:jc w:val="center"/>
              <w:rPr>
                <w:b/>
              </w:rPr>
            </w:pPr>
            <w:r>
              <w:rPr>
                <w:b/>
              </w:rPr>
              <w:t>x</w:t>
            </w:r>
          </w:p>
        </w:tc>
      </w:tr>
    </w:tbl>
    <w:p w14:paraId="2537C6E4" w14:textId="77777777" w:rsidR="00CA3099" w:rsidRPr="00CA3099" w:rsidRDefault="00CA3099" w:rsidP="005D26BA">
      <w:pPr>
        <w:spacing w:before="120" w:after="120" w:line="288" w:lineRule="auto"/>
        <w:rPr>
          <w:rStyle w:val="SOPHeaderChar"/>
          <w:b w:val="0"/>
          <w:sz w:val="22"/>
          <w:szCs w:val="22"/>
        </w:rPr>
      </w:pPr>
    </w:p>
    <w:p w14:paraId="6C810DC7" w14:textId="508BDC59" w:rsidR="005D26BA" w:rsidRPr="00DC7D29" w:rsidRDefault="00BE36D2" w:rsidP="005D26BA">
      <w:pPr>
        <w:spacing w:before="120" w:after="120" w:line="288" w:lineRule="auto"/>
        <w:rPr>
          <w:rFonts w:cstheme="minorHAnsi"/>
          <w:b/>
          <w:color w:val="FF0000"/>
          <w:sz w:val="24"/>
          <w:szCs w:val="24"/>
        </w:rPr>
      </w:pPr>
      <w:r>
        <w:rPr>
          <w:rStyle w:val="SOPHeaderChar"/>
        </w:rPr>
        <w:t>Section 4</w:t>
      </w:r>
      <w:r w:rsidR="005D26BA" w:rsidRPr="000009E5">
        <w:rPr>
          <w:rStyle w:val="SOPHeaderChar"/>
        </w:rPr>
        <w:t xml:space="preserve"> – Protocol </w:t>
      </w:r>
      <w:r w:rsidR="005D26BA" w:rsidRPr="000009E5">
        <w:rPr>
          <w:rFonts w:cstheme="minorHAnsi"/>
          <w:b/>
          <w:color w:val="FF0000"/>
          <w:sz w:val="20"/>
          <w:szCs w:val="24"/>
        </w:rPr>
        <w:t xml:space="preserve">(Add </w:t>
      </w:r>
      <w:r w:rsidR="004A4009">
        <w:rPr>
          <w:rFonts w:cstheme="minorHAnsi"/>
          <w:b/>
          <w:color w:val="FF0000"/>
          <w:sz w:val="20"/>
          <w:szCs w:val="24"/>
        </w:rPr>
        <w:t>building</w:t>
      </w:r>
      <w:r w:rsidR="00D15A92">
        <w:rPr>
          <w:rFonts w:cstheme="minorHAnsi"/>
          <w:b/>
          <w:color w:val="FF0000"/>
          <w:sz w:val="20"/>
          <w:szCs w:val="24"/>
        </w:rPr>
        <w:t>-</w:t>
      </w:r>
      <w:r w:rsidR="005D26BA" w:rsidRPr="000009E5">
        <w:rPr>
          <w:rFonts w:cstheme="minorHAnsi"/>
          <w:b/>
          <w:color w:val="FF0000"/>
          <w:sz w:val="20"/>
          <w:szCs w:val="24"/>
        </w:rPr>
        <w:t>specific Protocol here)</w:t>
      </w:r>
    </w:p>
    <w:sdt>
      <w:sdtPr>
        <w:rPr>
          <w:rFonts w:cstheme="minorHAnsi"/>
          <w:b/>
        </w:rPr>
        <w:id w:val="-1412315417"/>
      </w:sdtPr>
      <w:sdtEndPr/>
      <w:sdtContent>
        <w:p w14:paraId="2DFA6FB3" w14:textId="77777777" w:rsidR="005D26BA" w:rsidRPr="00DC7D29" w:rsidRDefault="00F4396F" w:rsidP="005D26BA">
          <w:pPr>
            <w:spacing w:before="120" w:after="120" w:line="288" w:lineRule="auto"/>
            <w:rPr>
              <w:rFonts w:cstheme="minorHAnsi"/>
              <w:b/>
            </w:rPr>
          </w:pPr>
          <w:sdt>
            <w:sdtPr>
              <w:rPr>
                <w:rFonts w:cstheme="minorHAnsi"/>
                <w:sz w:val="20"/>
                <w:szCs w:val="20"/>
              </w:rPr>
              <w:id w:val="-1681647772"/>
              <w:showingPlcHdr/>
            </w:sdtPr>
            <w:sdtEndPr/>
            <w:sdtContent>
              <w:r w:rsidR="005D26BA" w:rsidRPr="00DC7D29">
                <w:rPr>
                  <w:rStyle w:val="PlaceholderText"/>
                  <w:rFonts w:cstheme="minorHAnsi"/>
                </w:rPr>
                <w:t>Click here to enter text.</w:t>
              </w:r>
            </w:sdtContent>
          </w:sdt>
        </w:p>
      </w:sdtContent>
    </w:sdt>
    <w:p w14:paraId="7B9BE8C9" w14:textId="227019BA" w:rsidR="005D26BA" w:rsidRPr="00161ADF" w:rsidRDefault="005D26BA" w:rsidP="005D26BA">
      <w:pPr>
        <w:tabs>
          <w:tab w:val="center" w:pos="4680"/>
        </w:tabs>
        <w:spacing w:before="120" w:after="120" w:line="288" w:lineRule="auto"/>
        <w:rPr>
          <w:rFonts w:cstheme="minorHAnsi"/>
        </w:rPr>
      </w:pPr>
      <w:r w:rsidRPr="00161ADF">
        <w:rPr>
          <w:rFonts w:cstheme="minorHAnsi"/>
          <w:b/>
          <w:color w:val="FF0000"/>
        </w:rPr>
        <w:t>NOTE:</w:t>
      </w:r>
      <w:r w:rsidRPr="00161ADF">
        <w:rPr>
          <w:rFonts w:cstheme="minorHAnsi"/>
        </w:rPr>
        <w:t xml:space="preserve"> Any deviation from this </w:t>
      </w:r>
      <w:r w:rsidR="00D15A92" w:rsidRPr="00161ADF">
        <w:rPr>
          <w:rFonts w:cstheme="minorHAnsi"/>
        </w:rPr>
        <w:t>SOG</w:t>
      </w:r>
      <w:r w:rsidRPr="00161ADF">
        <w:rPr>
          <w:rFonts w:cstheme="minorHAnsi"/>
        </w:rPr>
        <w:t xml:space="preserve"> requires approval from</w:t>
      </w:r>
      <w:r w:rsidR="00605A38" w:rsidRPr="00161ADF">
        <w:rPr>
          <w:rFonts w:cstheme="minorHAnsi"/>
        </w:rPr>
        <w:t xml:space="preserve"> Building</w:t>
      </w:r>
      <w:r w:rsidRPr="00161ADF">
        <w:rPr>
          <w:rFonts w:cstheme="minorHAnsi"/>
        </w:rPr>
        <w:t xml:space="preserve"> </w:t>
      </w:r>
      <w:r w:rsidR="00605A38" w:rsidRPr="00161ADF">
        <w:rPr>
          <w:rFonts w:cstheme="minorHAnsi"/>
        </w:rPr>
        <w:t>Administrative Leadership and/or Department Head(s)</w:t>
      </w:r>
      <w:r w:rsidRPr="00161ADF">
        <w:rPr>
          <w:rFonts w:cstheme="minorHAnsi"/>
        </w:rPr>
        <w:t>.</w:t>
      </w:r>
      <w:r w:rsidRPr="00161ADF">
        <w:rPr>
          <w:rFonts w:cstheme="minorHAnsi"/>
        </w:rPr>
        <w:tab/>
      </w:r>
    </w:p>
    <w:p w14:paraId="273E6128" w14:textId="74C6FBEE" w:rsidR="005D26BA" w:rsidRPr="00DC7D29" w:rsidRDefault="005D26BA" w:rsidP="005D26BA">
      <w:pPr>
        <w:spacing w:before="120" w:after="120" w:line="288" w:lineRule="auto"/>
        <w:rPr>
          <w:rFonts w:cstheme="minorHAnsi"/>
          <w:b/>
        </w:rPr>
      </w:pPr>
      <w:r w:rsidRPr="000009E5">
        <w:rPr>
          <w:rStyle w:val="SOPHeaderChar"/>
        </w:rPr>
        <w:t xml:space="preserve">Section </w:t>
      </w:r>
      <w:r w:rsidR="00BE36D2">
        <w:rPr>
          <w:rStyle w:val="SOPHeaderChar"/>
        </w:rPr>
        <w:t>5</w:t>
      </w:r>
      <w:r w:rsidRPr="000009E5">
        <w:rPr>
          <w:rStyle w:val="SOPHeaderChar"/>
        </w:rPr>
        <w:t xml:space="preserve"> – </w:t>
      </w:r>
      <w:r w:rsidR="001F0D38">
        <w:rPr>
          <w:rStyle w:val="SOPHeaderChar"/>
        </w:rPr>
        <w:t xml:space="preserve">Approval of Implementation </w:t>
      </w:r>
      <w:r w:rsidR="001F0D38" w:rsidRPr="00161ADF">
        <w:rPr>
          <w:rStyle w:val="SOPHeaderChar"/>
          <w:color w:val="FF0000"/>
          <w:sz w:val="20"/>
          <w:szCs w:val="20"/>
        </w:rPr>
        <w:t xml:space="preserve">(signatures of </w:t>
      </w:r>
      <w:r w:rsidR="001F0D38" w:rsidRPr="00161ADF">
        <w:rPr>
          <w:b/>
          <w:color w:val="FF0000"/>
          <w:sz w:val="20"/>
          <w:szCs w:val="20"/>
        </w:rPr>
        <w:t>Building Deputy and/or Departmental Administrators)</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5"/>
        <w:gridCol w:w="3345"/>
        <w:gridCol w:w="2130"/>
      </w:tblGrid>
      <w:tr w:rsidR="00D8294B" w:rsidRPr="00DC7D29" w14:paraId="4AA116E4" w14:textId="77777777" w:rsidTr="00A236EE">
        <w:trPr>
          <w:trHeight w:val="576"/>
          <w:tblHeader/>
        </w:trPr>
        <w:tc>
          <w:tcPr>
            <w:tcW w:w="3875"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345"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30"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A236EE">
        <w:trPr>
          <w:trHeight w:val="576"/>
        </w:trPr>
        <w:sdt>
          <w:sdtPr>
            <w:rPr>
              <w:rFonts w:cstheme="minorHAnsi"/>
              <w:b/>
              <w:sz w:val="24"/>
              <w:szCs w:val="24"/>
            </w:rPr>
            <w:id w:val="-1671397496"/>
            <w:showingPlcHdr/>
          </w:sdtPr>
          <w:sdtEndPr/>
          <w:sdtContent>
            <w:tc>
              <w:tcPr>
                <w:tcW w:w="3875"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345"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30"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A236EE">
        <w:trPr>
          <w:trHeight w:val="576"/>
        </w:trPr>
        <w:sdt>
          <w:sdtPr>
            <w:rPr>
              <w:rFonts w:cstheme="minorHAnsi"/>
              <w:b/>
              <w:sz w:val="24"/>
              <w:szCs w:val="24"/>
            </w:rPr>
            <w:id w:val="-269240097"/>
            <w:showingPlcHdr/>
          </w:sdtPr>
          <w:sdtEndPr/>
          <w:sdtContent>
            <w:tc>
              <w:tcPr>
                <w:tcW w:w="3875"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345"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30"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A236EE">
        <w:trPr>
          <w:trHeight w:val="576"/>
        </w:trPr>
        <w:sdt>
          <w:sdtPr>
            <w:rPr>
              <w:rFonts w:cstheme="minorHAnsi"/>
              <w:b/>
              <w:sz w:val="24"/>
              <w:szCs w:val="24"/>
            </w:rPr>
            <w:id w:val="-1645963392"/>
            <w:showingPlcHdr/>
          </w:sdtPr>
          <w:sdtEndPr/>
          <w:sdtContent>
            <w:tc>
              <w:tcPr>
                <w:tcW w:w="3875"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345"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30"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F45295">
      <w:pPr>
        <w:spacing w:before="120" w:after="120" w:line="288" w:lineRule="auto"/>
        <w:rPr>
          <w:rFonts w:cstheme="minorHAnsi"/>
          <w:b/>
          <w:sz w:val="24"/>
          <w:szCs w:val="24"/>
        </w:rPr>
      </w:pPr>
    </w:p>
    <w:sectPr w:rsidR="00D8294B" w:rsidRPr="00DC7D29" w:rsidSect="00C4534E">
      <w:headerReference w:type="default" r:id="rId13"/>
      <w:footerReference w:type="default" r:id="rId14"/>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74D5" w14:textId="77777777" w:rsidR="00F4396F" w:rsidRDefault="00F4396F" w:rsidP="00E83E8B">
      <w:pPr>
        <w:spacing w:after="0" w:line="240" w:lineRule="auto"/>
      </w:pPr>
      <w:r>
        <w:separator/>
      </w:r>
    </w:p>
  </w:endnote>
  <w:endnote w:type="continuationSeparator" w:id="0">
    <w:p w14:paraId="3F7D238D" w14:textId="77777777" w:rsidR="00F4396F" w:rsidRDefault="00F4396F"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DA90" w14:textId="68500B30" w:rsidR="00A06BFA" w:rsidRPr="00D95D5A" w:rsidRDefault="004A4009">
    <w:pPr>
      <w:pStyle w:val="Footer"/>
      <w:rPr>
        <w:rFonts w:cstheme="minorHAnsi"/>
        <w:color w:val="222222"/>
        <w:sz w:val="20"/>
        <w:szCs w:val="20"/>
      </w:rPr>
    </w:pPr>
    <w:r>
      <w:rPr>
        <w:rFonts w:cstheme="minorHAnsi"/>
        <w:sz w:val="18"/>
        <w:szCs w:val="18"/>
      </w:rPr>
      <w:t xml:space="preserve">Purdue </w:t>
    </w:r>
    <w:r w:rsidR="00810D2C">
      <w:rPr>
        <w:rFonts w:cstheme="minorHAnsi"/>
        <w:sz w:val="18"/>
        <w:szCs w:val="18"/>
      </w:rPr>
      <w:t>Building</w:t>
    </w:r>
    <w:sdt>
      <w:sdtPr>
        <w:rPr>
          <w:rFonts w:cstheme="minorHAnsi"/>
          <w:sz w:val="18"/>
          <w:szCs w:val="18"/>
        </w:rPr>
        <w:id w:val="1711599301"/>
        <w:docPartObj>
          <w:docPartGallery w:val="Page Numbers (Bottom of Page)"/>
          <w:docPartUnique/>
        </w:docPartObj>
      </w:sdtPr>
      <w:sdtEndPr>
        <w:rPr>
          <w:noProof/>
        </w:rPr>
      </w:sdtEndPr>
      <w:sdtContent>
        <w:r>
          <w:rPr>
            <w:rFonts w:cstheme="minorHAnsi"/>
            <w:sz w:val="18"/>
            <w:szCs w:val="18"/>
          </w:rPr>
          <w:t xml:space="preserve"> Occupancy during COVID-19</w:t>
        </w:r>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E74BA5">
          <w:rPr>
            <w:rFonts w:cstheme="minorHAnsi"/>
            <w:noProof/>
            <w:sz w:val="18"/>
            <w:szCs w:val="18"/>
          </w:rPr>
          <w:t>5</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21-07-01T00:00:00Z">
              <w:dateFormat w:val="M/d/yyyy"/>
              <w:lid w:val="en-US"/>
              <w:storeMappedDataAs w:val="dateTime"/>
              <w:calendar w:val="gregorian"/>
            </w:date>
          </w:sdtPr>
          <w:sdtEndPr/>
          <w:sdtContent>
            <w:r w:rsidR="008A1C00">
              <w:rPr>
                <w:rFonts w:cstheme="minorHAnsi"/>
                <w:noProof/>
                <w:sz w:val="18"/>
                <w:szCs w:val="18"/>
              </w:rPr>
              <w:t>7/1/202</w:t>
            </w:r>
            <w:r w:rsidR="00E74BA5">
              <w:rPr>
                <w:rFonts w:cstheme="minorHAnsi"/>
                <w:noProof/>
                <w:sz w:val="18"/>
                <w:szCs w:val="18"/>
              </w:rPr>
              <w:t>1</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53E2" w14:textId="77777777" w:rsidR="00F4396F" w:rsidRDefault="00F4396F" w:rsidP="00E83E8B">
      <w:pPr>
        <w:spacing w:after="0" w:line="240" w:lineRule="auto"/>
      </w:pPr>
      <w:r>
        <w:separator/>
      </w:r>
    </w:p>
  </w:footnote>
  <w:footnote w:type="continuationSeparator" w:id="0">
    <w:p w14:paraId="17A9ACE9" w14:textId="77777777" w:rsidR="00F4396F" w:rsidRDefault="00F4396F"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12" name="Picture 12"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608E"/>
    <w:multiLevelType w:val="hybridMultilevel"/>
    <w:tmpl w:val="ABB85A7A"/>
    <w:lvl w:ilvl="0" w:tplc="E65E6948">
      <w:start w:val="1"/>
      <w:numFmt w:val="decimal"/>
      <w:lvlText w:val="%1."/>
      <w:lvlJc w:val="left"/>
      <w:pPr>
        <w:ind w:left="571" w:hanging="428"/>
      </w:pPr>
      <w:rPr>
        <w:rFonts w:ascii="Calibri" w:eastAsia="Calibri" w:hAnsi="Calibri" w:cs="Calibri" w:hint="default"/>
        <w:w w:val="100"/>
        <w:sz w:val="22"/>
        <w:szCs w:val="22"/>
      </w:rPr>
    </w:lvl>
    <w:lvl w:ilvl="1" w:tplc="53BA79B2">
      <w:numFmt w:val="bullet"/>
      <w:lvlText w:val="•"/>
      <w:lvlJc w:val="left"/>
      <w:pPr>
        <w:ind w:left="1144" w:hanging="428"/>
      </w:pPr>
      <w:rPr>
        <w:rFonts w:hint="default"/>
      </w:rPr>
    </w:lvl>
    <w:lvl w:ilvl="2" w:tplc="3930467E">
      <w:numFmt w:val="bullet"/>
      <w:lvlText w:val="•"/>
      <w:lvlJc w:val="left"/>
      <w:pPr>
        <w:ind w:left="1709" w:hanging="428"/>
      </w:pPr>
      <w:rPr>
        <w:rFonts w:hint="default"/>
      </w:rPr>
    </w:lvl>
    <w:lvl w:ilvl="3" w:tplc="ACCECBCA">
      <w:numFmt w:val="bullet"/>
      <w:lvlText w:val="•"/>
      <w:lvlJc w:val="left"/>
      <w:pPr>
        <w:ind w:left="2273" w:hanging="428"/>
      </w:pPr>
      <w:rPr>
        <w:rFonts w:hint="default"/>
      </w:rPr>
    </w:lvl>
    <w:lvl w:ilvl="4" w:tplc="A634CCF2">
      <w:numFmt w:val="bullet"/>
      <w:lvlText w:val="•"/>
      <w:lvlJc w:val="left"/>
      <w:pPr>
        <w:ind w:left="2838" w:hanging="428"/>
      </w:pPr>
      <w:rPr>
        <w:rFonts w:hint="default"/>
      </w:rPr>
    </w:lvl>
    <w:lvl w:ilvl="5" w:tplc="F65EFCA0">
      <w:numFmt w:val="bullet"/>
      <w:lvlText w:val="•"/>
      <w:lvlJc w:val="left"/>
      <w:pPr>
        <w:ind w:left="3402" w:hanging="428"/>
      </w:pPr>
      <w:rPr>
        <w:rFonts w:hint="default"/>
      </w:rPr>
    </w:lvl>
    <w:lvl w:ilvl="6" w:tplc="20B04F9C">
      <w:numFmt w:val="bullet"/>
      <w:lvlText w:val="•"/>
      <w:lvlJc w:val="left"/>
      <w:pPr>
        <w:ind w:left="3967" w:hanging="428"/>
      </w:pPr>
      <w:rPr>
        <w:rFonts w:hint="default"/>
      </w:rPr>
    </w:lvl>
    <w:lvl w:ilvl="7" w:tplc="6D60889A">
      <w:numFmt w:val="bullet"/>
      <w:lvlText w:val="•"/>
      <w:lvlJc w:val="left"/>
      <w:pPr>
        <w:ind w:left="4531" w:hanging="428"/>
      </w:pPr>
      <w:rPr>
        <w:rFonts w:hint="default"/>
      </w:rPr>
    </w:lvl>
    <w:lvl w:ilvl="8" w:tplc="1FA2EB08">
      <w:numFmt w:val="bullet"/>
      <w:lvlText w:val="•"/>
      <w:lvlJc w:val="left"/>
      <w:pPr>
        <w:ind w:left="5096" w:hanging="428"/>
      </w:pPr>
      <w:rPr>
        <w:rFonts w:hint="default"/>
      </w:rPr>
    </w:lvl>
  </w:abstractNum>
  <w:abstractNum w:abstractNumId="1" w15:restartNumberingAfterBreak="0">
    <w:nsid w:val="06A05F4D"/>
    <w:multiLevelType w:val="hybridMultilevel"/>
    <w:tmpl w:val="FFD2A05C"/>
    <w:lvl w:ilvl="0" w:tplc="6980B6BA">
      <w:start w:val="1"/>
      <w:numFmt w:val="decimal"/>
      <w:lvlText w:val="%1."/>
      <w:lvlJc w:val="left"/>
      <w:pPr>
        <w:ind w:left="571" w:hanging="428"/>
      </w:pPr>
      <w:rPr>
        <w:rFonts w:ascii="Calibri" w:eastAsia="Calibri" w:hAnsi="Calibri" w:cs="Calibri" w:hint="default"/>
        <w:w w:val="100"/>
        <w:sz w:val="22"/>
        <w:szCs w:val="22"/>
      </w:rPr>
    </w:lvl>
    <w:lvl w:ilvl="1" w:tplc="B218EF56">
      <w:numFmt w:val="bullet"/>
      <w:lvlText w:val="•"/>
      <w:lvlJc w:val="left"/>
      <w:pPr>
        <w:ind w:left="1144" w:hanging="428"/>
      </w:pPr>
      <w:rPr>
        <w:rFonts w:hint="default"/>
      </w:rPr>
    </w:lvl>
    <w:lvl w:ilvl="2" w:tplc="43D6F8A6">
      <w:numFmt w:val="bullet"/>
      <w:lvlText w:val="•"/>
      <w:lvlJc w:val="left"/>
      <w:pPr>
        <w:ind w:left="1709" w:hanging="428"/>
      </w:pPr>
      <w:rPr>
        <w:rFonts w:hint="default"/>
      </w:rPr>
    </w:lvl>
    <w:lvl w:ilvl="3" w:tplc="88440A46">
      <w:numFmt w:val="bullet"/>
      <w:lvlText w:val="•"/>
      <w:lvlJc w:val="left"/>
      <w:pPr>
        <w:ind w:left="2273" w:hanging="428"/>
      </w:pPr>
      <w:rPr>
        <w:rFonts w:hint="default"/>
      </w:rPr>
    </w:lvl>
    <w:lvl w:ilvl="4" w:tplc="A26E0750">
      <w:numFmt w:val="bullet"/>
      <w:lvlText w:val="•"/>
      <w:lvlJc w:val="left"/>
      <w:pPr>
        <w:ind w:left="2838" w:hanging="428"/>
      </w:pPr>
      <w:rPr>
        <w:rFonts w:hint="default"/>
      </w:rPr>
    </w:lvl>
    <w:lvl w:ilvl="5" w:tplc="E402B39A">
      <w:numFmt w:val="bullet"/>
      <w:lvlText w:val="•"/>
      <w:lvlJc w:val="left"/>
      <w:pPr>
        <w:ind w:left="3402" w:hanging="428"/>
      </w:pPr>
      <w:rPr>
        <w:rFonts w:hint="default"/>
      </w:rPr>
    </w:lvl>
    <w:lvl w:ilvl="6" w:tplc="AB88FA42">
      <w:numFmt w:val="bullet"/>
      <w:lvlText w:val="•"/>
      <w:lvlJc w:val="left"/>
      <w:pPr>
        <w:ind w:left="3967" w:hanging="428"/>
      </w:pPr>
      <w:rPr>
        <w:rFonts w:hint="default"/>
      </w:rPr>
    </w:lvl>
    <w:lvl w:ilvl="7" w:tplc="67AA4AE8">
      <w:numFmt w:val="bullet"/>
      <w:lvlText w:val="•"/>
      <w:lvlJc w:val="left"/>
      <w:pPr>
        <w:ind w:left="4531" w:hanging="428"/>
      </w:pPr>
      <w:rPr>
        <w:rFonts w:hint="default"/>
      </w:rPr>
    </w:lvl>
    <w:lvl w:ilvl="8" w:tplc="16DEAC9A">
      <w:numFmt w:val="bullet"/>
      <w:lvlText w:val="•"/>
      <w:lvlJc w:val="left"/>
      <w:pPr>
        <w:ind w:left="5096" w:hanging="428"/>
      </w:pPr>
      <w:rPr>
        <w:rFonts w:hint="default"/>
      </w:rPr>
    </w:lvl>
  </w:abstractNum>
  <w:abstractNum w:abstractNumId="2" w15:restartNumberingAfterBreak="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010BE"/>
    <w:multiLevelType w:val="hybridMultilevel"/>
    <w:tmpl w:val="CA0E3620"/>
    <w:lvl w:ilvl="0" w:tplc="254887B6">
      <w:start w:val="1"/>
      <w:numFmt w:val="decimal"/>
      <w:lvlText w:val="%1."/>
      <w:lvlJc w:val="left"/>
      <w:pPr>
        <w:ind w:left="571" w:hanging="428"/>
      </w:pPr>
      <w:rPr>
        <w:rFonts w:ascii="Calibri" w:eastAsia="Calibri" w:hAnsi="Calibri" w:cs="Calibri" w:hint="default"/>
        <w:w w:val="100"/>
        <w:sz w:val="22"/>
        <w:szCs w:val="22"/>
      </w:rPr>
    </w:lvl>
    <w:lvl w:ilvl="1" w:tplc="53BA79B2">
      <w:numFmt w:val="bullet"/>
      <w:lvlText w:val="•"/>
      <w:lvlJc w:val="left"/>
      <w:pPr>
        <w:ind w:left="1144" w:hanging="428"/>
      </w:pPr>
      <w:rPr>
        <w:rFonts w:hint="default"/>
      </w:rPr>
    </w:lvl>
    <w:lvl w:ilvl="2" w:tplc="3930467E">
      <w:numFmt w:val="bullet"/>
      <w:lvlText w:val="•"/>
      <w:lvlJc w:val="left"/>
      <w:pPr>
        <w:ind w:left="1709" w:hanging="428"/>
      </w:pPr>
      <w:rPr>
        <w:rFonts w:hint="default"/>
      </w:rPr>
    </w:lvl>
    <w:lvl w:ilvl="3" w:tplc="ACCECBCA">
      <w:numFmt w:val="bullet"/>
      <w:lvlText w:val="•"/>
      <w:lvlJc w:val="left"/>
      <w:pPr>
        <w:ind w:left="2273" w:hanging="428"/>
      </w:pPr>
      <w:rPr>
        <w:rFonts w:hint="default"/>
      </w:rPr>
    </w:lvl>
    <w:lvl w:ilvl="4" w:tplc="A634CCF2">
      <w:numFmt w:val="bullet"/>
      <w:lvlText w:val="•"/>
      <w:lvlJc w:val="left"/>
      <w:pPr>
        <w:ind w:left="2838" w:hanging="428"/>
      </w:pPr>
      <w:rPr>
        <w:rFonts w:hint="default"/>
      </w:rPr>
    </w:lvl>
    <w:lvl w:ilvl="5" w:tplc="F65EFCA0">
      <w:numFmt w:val="bullet"/>
      <w:lvlText w:val="•"/>
      <w:lvlJc w:val="left"/>
      <w:pPr>
        <w:ind w:left="3402" w:hanging="428"/>
      </w:pPr>
      <w:rPr>
        <w:rFonts w:hint="default"/>
      </w:rPr>
    </w:lvl>
    <w:lvl w:ilvl="6" w:tplc="20B04F9C">
      <w:numFmt w:val="bullet"/>
      <w:lvlText w:val="•"/>
      <w:lvlJc w:val="left"/>
      <w:pPr>
        <w:ind w:left="3967" w:hanging="428"/>
      </w:pPr>
      <w:rPr>
        <w:rFonts w:hint="default"/>
      </w:rPr>
    </w:lvl>
    <w:lvl w:ilvl="7" w:tplc="6D60889A">
      <w:numFmt w:val="bullet"/>
      <w:lvlText w:val="•"/>
      <w:lvlJc w:val="left"/>
      <w:pPr>
        <w:ind w:left="4531" w:hanging="428"/>
      </w:pPr>
      <w:rPr>
        <w:rFonts w:hint="default"/>
      </w:rPr>
    </w:lvl>
    <w:lvl w:ilvl="8" w:tplc="1FA2EB08">
      <w:numFmt w:val="bullet"/>
      <w:lvlText w:val="•"/>
      <w:lvlJc w:val="left"/>
      <w:pPr>
        <w:ind w:left="5096" w:hanging="428"/>
      </w:pPr>
      <w:rPr>
        <w:rFonts w:hint="default"/>
      </w:rPr>
    </w:lvl>
  </w:abstractNum>
  <w:abstractNum w:abstractNumId="4"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E50B09"/>
    <w:multiLevelType w:val="hybridMultilevel"/>
    <w:tmpl w:val="FC0026C2"/>
    <w:lvl w:ilvl="0" w:tplc="0768673E">
      <w:start w:val="9"/>
      <w:numFmt w:val="decimal"/>
      <w:lvlText w:val="%1."/>
      <w:lvlJc w:val="left"/>
      <w:pPr>
        <w:ind w:left="5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58696C"/>
    <w:multiLevelType w:val="hybridMultilevel"/>
    <w:tmpl w:val="37EE0B74"/>
    <w:lvl w:ilvl="0" w:tplc="E21E21A2">
      <w:start w:val="1"/>
      <w:numFmt w:val="decimal"/>
      <w:lvlText w:val="%1."/>
      <w:lvlJc w:val="left"/>
      <w:pPr>
        <w:ind w:left="571" w:hanging="428"/>
      </w:pPr>
      <w:rPr>
        <w:rFonts w:ascii="Calibri" w:eastAsia="Calibri" w:hAnsi="Calibri" w:cs="Calibri" w:hint="default"/>
        <w:w w:val="100"/>
        <w:sz w:val="22"/>
        <w:szCs w:val="22"/>
      </w:rPr>
    </w:lvl>
    <w:lvl w:ilvl="1" w:tplc="C20CE700">
      <w:numFmt w:val="bullet"/>
      <w:lvlText w:val="•"/>
      <w:lvlJc w:val="left"/>
      <w:pPr>
        <w:ind w:left="1144" w:hanging="428"/>
      </w:pPr>
      <w:rPr>
        <w:rFonts w:hint="default"/>
      </w:rPr>
    </w:lvl>
    <w:lvl w:ilvl="2" w:tplc="92BE0864">
      <w:numFmt w:val="bullet"/>
      <w:lvlText w:val="•"/>
      <w:lvlJc w:val="left"/>
      <w:pPr>
        <w:ind w:left="1709" w:hanging="428"/>
      </w:pPr>
      <w:rPr>
        <w:rFonts w:hint="default"/>
      </w:rPr>
    </w:lvl>
    <w:lvl w:ilvl="3" w:tplc="674E992A">
      <w:numFmt w:val="bullet"/>
      <w:lvlText w:val="•"/>
      <w:lvlJc w:val="left"/>
      <w:pPr>
        <w:ind w:left="2273" w:hanging="428"/>
      </w:pPr>
      <w:rPr>
        <w:rFonts w:hint="default"/>
      </w:rPr>
    </w:lvl>
    <w:lvl w:ilvl="4" w:tplc="56100566">
      <w:numFmt w:val="bullet"/>
      <w:lvlText w:val="•"/>
      <w:lvlJc w:val="left"/>
      <w:pPr>
        <w:ind w:left="2838" w:hanging="428"/>
      </w:pPr>
      <w:rPr>
        <w:rFonts w:hint="default"/>
      </w:rPr>
    </w:lvl>
    <w:lvl w:ilvl="5" w:tplc="62DC0590">
      <w:numFmt w:val="bullet"/>
      <w:lvlText w:val="•"/>
      <w:lvlJc w:val="left"/>
      <w:pPr>
        <w:ind w:left="3402" w:hanging="428"/>
      </w:pPr>
      <w:rPr>
        <w:rFonts w:hint="default"/>
      </w:rPr>
    </w:lvl>
    <w:lvl w:ilvl="6" w:tplc="B4046BE0">
      <w:numFmt w:val="bullet"/>
      <w:lvlText w:val="•"/>
      <w:lvlJc w:val="left"/>
      <w:pPr>
        <w:ind w:left="3967" w:hanging="428"/>
      </w:pPr>
      <w:rPr>
        <w:rFonts w:hint="default"/>
      </w:rPr>
    </w:lvl>
    <w:lvl w:ilvl="7" w:tplc="DB26BF36">
      <w:numFmt w:val="bullet"/>
      <w:lvlText w:val="•"/>
      <w:lvlJc w:val="left"/>
      <w:pPr>
        <w:ind w:left="4531" w:hanging="428"/>
      </w:pPr>
      <w:rPr>
        <w:rFonts w:hint="default"/>
      </w:rPr>
    </w:lvl>
    <w:lvl w:ilvl="8" w:tplc="0CD81368">
      <w:numFmt w:val="bullet"/>
      <w:lvlText w:val="•"/>
      <w:lvlJc w:val="left"/>
      <w:pPr>
        <w:ind w:left="5096" w:hanging="428"/>
      </w:pPr>
      <w:rPr>
        <w:rFonts w:hint="default"/>
      </w:rPr>
    </w:lvl>
  </w:abstractNum>
  <w:abstractNum w:abstractNumId="11" w15:restartNumberingAfterBreak="0">
    <w:nsid w:val="1F4130C7"/>
    <w:multiLevelType w:val="hybridMultilevel"/>
    <w:tmpl w:val="DF3C865E"/>
    <w:lvl w:ilvl="0" w:tplc="C8EEF2A4">
      <w:start w:val="10"/>
      <w:numFmt w:val="decimal"/>
      <w:lvlText w:val="%1."/>
      <w:lvlJc w:val="left"/>
      <w:pPr>
        <w:ind w:left="571" w:hanging="428"/>
      </w:pPr>
      <w:rPr>
        <w:rFonts w:ascii="Calibri" w:eastAsia="Calibri" w:hAnsi="Calibri" w:cs="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72858"/>
    <w:multiLevelType w:val="hybridMultilevel"/>
    <w:tmpl w:val="C87A6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E7404"/>
    <w:multiLevelType w:val="hybridMultilevel"/>
    <w:tmpl w:val="94642A46"/>
    <w:lvl w:ilvl="0" w:tplc="0FE2CF5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43C59"/>
    <w:multiLevelType w:val="hybridMultilevel"/>
    <w:tmpl w:val="ABB85A7A"/>
    <w:lvl w:ilvl="0" w:tplc="E65E6948">
      <w:start w:val="1"/>
      <w:numFmt w:val="decimal"/>
      <w:lvlText w:val="%1."/>
      <w:lvlJc w:val="left"/>
      <w:pPr>
        <w:ind w:left="571" w:hanging="428"/>
      </w:pPr>
      <w:rPr>
        <w:rFonts w:ascii="Calibri" w:eastAsia="Calibri" w:hAnsi="Calibri" w:cs="Calibri" w:hint="default"/>
        <w:w w:val="100"/>
        <w:sz w:val="22"/>
        <w:szCs w:val="22"/>
      </w:rPr>
    </w:lvl>
    <w:lvl w:ilvl="1" w:tplc="53BA79B2">
      <w:numFmt w:val="bullet"/>
      <w:lvlText w:val="•"/>
      <w:lvlJc w:val="left"/>
      <w:pPr>
        <w:ind w:left="1144" w:hanging="428"/>
      </w:pPr>
      <w:rPr>
        <w:rFonts w:hint="default"/>
      </w:rPr>
    </w:lvl>
    <w:lvl w:ilvl="2" w:tplc="3930467E">
      <w:numFmt w:val="bullet"/>
      <w:lvlText w:val="•"/>
      <w:lvlJc w:val="left"/>
      <w:pPr>
        <w:ind w:left="1709" w:hanging="428"/>
      </w:pPr>
      <w:rPr>
        <w:rFonts w:hint="default"/>
      </w:rPr>
    </w:lvl>
    <w:lvl w:ilvl="3" w:tplc="ACCECBCA">
      <w:numFmt w:val="bullet"/>
      <w:lvlText w:val="•"/>
      <w:lvlJc w:val="left"/>
      <w:pPr>
        <w:ind w:left="2273" w:hanging="428"/>
      </w:pPr>
      <w:rPr>
        <w:rFonts w:hint="default"/>
      </w:rPr>
    </w:lvl>
    <w:lvl w:ilvl="4" w:tplc="A634CCF2">
      <w:numFmt w:val="bullet"/>
      <w:lvlText w:val="•"/>
      <w:lvlJc w:val="left"/>
      <w:pPr>
        <w:ind w:left="2838" w:hanging="428"/>
      </w:pPr>
      <w:rPr>
        <w:rFonts w:hint="default"/>
      </w:rPr>
    </w:lvl>
    <w:lvl w:ilvl="5" w:tplc="F65EFCA0">
      <w:numFmt w:val="bullet"/>
      <w:lvlText w:val="•"/>
      <w:lvlJc w:val="left"/>
      <w:pPr>
        <w:ind w:left="3402" w:hanging="428"/>
      </w:pPr>
      <w:rPr>
        <w:rFonts w:hint="default"/>
      </w:rPr>
    </w:lvl>
    <w:lvl w:ilvl="6" w:tplc="20B04F9C">
      <w:numFmt w:val="bullet"/>
      <w:lvlText w:val="•"/>
      <w:lvlJc w:val="left"/>
      <w:pPr>
        <w:ind w:left="3967" w:hanging="428"/>
      </w:pPr>
      <w:rPr>
        <w:rFonts w:hint="default"/>
      </w:rPr>
    </w:lvl>
    <w:lvl w:ilvl="7" w:tplc="6D60889A">
      <w:numFmt w:val="bullet"/>
      <w:lvlText w:val="•"/>
      <w:lvlJc w:val="left"/>
      <w:pPr>
        <w:ind w:left="4531" w:hanging="428"/>
      </w:pPr>
      <w:rPr>
        <w:rFonts w:hint="default"/>
      </w:rPr>
    </w:lvl>
    <w:lvl w:ilvl="8" w:tplc="1FA2EB08">
      <w:numFmt w:val="bullet"/>
      <w:lvlText w:val="•"/>
      <w:lvlJc w:val="left"/>
      <w:pPr>
        <w:ind w:left="5096" w:hanging="428"/>
      </w:pPr>
      <w:rPr>
        <w:rFonts w:hint="default"/>
      </w:rPr>
    </w:lvl>
  </w:abstractNum>
  <w:abstractNum w:abstractNumId="18" w15:restartNumberingAfterBreak="0">
    <w:nsid w:val="3A882C43"/>
    <w:multiLevelType w:val="hybridMultilevel"/>
    <w:tmpl w:val="7EA02038"/>
    <w:lvl w:ilvl="0" w:tplc="0409000F">
      <w:start w:val="1"/>
      <w:numFmt w:val="decimal"/>
      <w:lvlText w:val="%1."/>
      <w:lvlJc w:val="left"/>
      <w:pPr>
        <w:ind w:left="1291" w:hanging="360"/>
      </w:p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9"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95219"/>
    <w:multiLevelType w:val="hybridMultilevel"/>
    <w:tmpl w:val="A9C8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6470D"/>
    <w:multiLevelType w:val="hybridMultilevel"/>
    <w:tmpl w:val="FFD2A05C"/>
    <w:lvl w:ilvl="0" w:tplc="6980B6BA">
      <w:start w:val="1"/>
      <w:numFmt w:val="decimal"/>
      <w:lvlText w:val="%1."/>
      <w:lvlJc w:val="left"/>
      <w:pPr>
        <w:ind w:left="571" w:hanging="428"/>
      </w:pPr>
      <w:rPr>
        <w:rFonts w:ascii="Calibri" w:eastAsia="Calibri" w:hAnsi="Calibri" w:cs="Calibri" w:hint="default"/>
        <w:w w:val="100"/>
        <w:sz w:val="22"/>
        <w:szCs w:val="22"/>
      </w:rPr>
    </w:lvl>
    <w:lvl w:ilvl="1" w:tplc="B218EF56">
      <w:numFmt w:val="bullet"/>
      <w:lvlText w:val="•"/>
      <w:lvlJc w:val="left"/>
      <w:pPr>
        <w:ind w:left="1144" w:hanging="428"/>
      </w:pPr>
      <w:rPr>
        <w:rFonts w:hint="default"/>
      </w:rPr>
    </w:lvl>
    <w:lvl w:ilvl="2" w:tplc="43D6F8A6">
      <w:numFmt w:val="bullet"/>
      <w:lvlText w:val="•"/>
      <w:lvlJc w:val="left"/>
      <w:pPr>
        <w:ind w:left="1709" w:hanging="428"/>
      </w:pPr>
      <w:rPr>
        <w:rFonts w:hint="default"/>
      </w:rPr>
    </w:lvl>
    <w:lvl w:ilvl="3" w:tplc="88440A46">
      <w:numFmt w:val="bullet"/>
      <w:lvlText w:val="•"/>
      <w:lvlJc w:val="left"/>
      <w:pPr>
        <w:ind w:left="2273" w:hanging="428"/>
      </w:pPr>
      <w:rPr>
        <w:rFonts w:hint="default"/>
      </w:rPr>
    </w:lvl>
    <w:lvl w:ilvl="4" w:tplc="A26E0750">
      <w:numFmt w:val="bullet"/>
      <w:lvlText w:val="•"/>
      <w:lvlJc w:val="left"/>
      <w:pPr>
        <w:ind w:left="2838" w:hanging="428"/>
      </w:pPr>
      <w:rPr>
        <w:rFonts w:hint="default"/>
      </w:rPr>
    </w:lvl>
    <w:lvl w:ilvl="5" w:tplc="E402B39A">
      <w:numFmt w:val="bullet"/>
      <w:lvlText w:val="•"/>
      <w:lvlJc w:val="left"/>
      <w:pPr>
        <w:ind w:left="3402" w:hanging="428"/>
      </w:pPr>
      <w:rPr>
        <w:rFonts w:hint="default"/>
      </w:rPr>
    </w:lvl>
    <w:lvl w:ilvl="6" w:tplc="AB88FA42">
      <w:numFmt w:val="bullet"/>
      <w:lvlText w:val="•"/>
      <w:lvlJc w:val="left"/>
      <w:pPr>
        <w:ind w:left="3967" w:hanging="428"/>
      </w:pPr>
      <w:rPr>
        <w:rFonts w:hint="default"/>
      </w:rPr>
    </w:lvl>
    <w:lvl w:ilvl="7" w:tplc="67AA4AE8">
      <w:numFmt w:val="bullet"/>
      <w:lvlText w:val="•"/>
      <w:lvlJc w:val="left"/>
      <w:pPr>
        <w:ind w:left="4531" w:hanging="428"/>
      </w:pPr>
      <w:rPr>
        <w:rFonts w:hint="default"/>
      </w:rPr>
    </w:lvl>
    <w:lvl w:ilvl="8" w:tplc="16DEAC9A">
      <w:numFmt w:val="bullet"/>
      <w:lvlText w:val="•"/>
      <w:lvlJc w:val="left"/>
      <w:pPr>
        <w:ind w:left="5096" w:hanging="428"/>
      </w:pPr>
      <w:rPr>
        <w:rFonts w:hint="default"/>
      </w:rPr>
    </w:lvl>
  </w:abstractNum>
  <w:abstractNum w:abstractNumId="25" w15:restartNumberingAfterBreak="0">
    <w:nsid w:val="4F040A98"/>
    <w:multiLevelType w:val="hybridMultilevel"/>
    <w:tmpl w:val="ABB85A7A"/>
    <w:lvl w:ilvl="0" w:tplc="E65E6948">
      <w:start w:val="1"/>
      <w:numFmt w:val="decimal"/>
      <w:lvlText w:val="%1."/>
      <w:lvlJc w:val="left"/>
      <w:pPr>
        <w:ind w:left="571" w:hanging="428"/>
      </w:pPr>
      <w:rPr>
        <w:rFonts w:ascii="Calibri" w:eastAsia="Calibri" w:hAnsi="Calibri" w:cs="Calibri" w:hint="default"/>
        <w:w w:val="100"/>
        <w:sz w:val="22"/>
        <w:szCs w:val="22"/>
      </w:rPr>
    </w:lvl>
    <w:lvl w:ilvl="1" w:tplc="53BA79B2">
      <w:numFmt w:val="bullet"/>
      <w:lvlText w:val="•"/>
      <w:lvlJc w:val="left"/>
      <w:pPr>
        <w:ind w:left="1144" w:hanging="428"/>
      </w:pPr>
      <w:rPr>
        <w:rFonts w:hint="default"/>
      </w:rPr>
    </w:lvl>
    <w:lvl w:ilvl="2" w:tplc="3930467E">
      <w:numFmt w:val="bullet"/>
      <w:lvlText w:val="•"/>
      <w:lvlJc w:val="left"/>
      <w:pPr>
        <w:ind w:left="1709" w:hanging="428"/>
      </w:pPr>
      <w:rPr>
        <w:rFonts w:hint="default"/>
      </w:rPr>
    </w:lvl>
    <w:lvl w:ilvl="3" w:tplc="ACCECBCA">
      <w:numFmt w:val="bullet"/>
      <w:lvlText w:val="•"/>
      <w:lvlJc w:val="left"/>
      <w:pPr>
        <w:ind w:left="2273" w:hanging="428"/>
      </w:pPr>
      <w:rPr>
        <w:rFonts w:hint="default"/>
      </w:rPr>
    </w:lvl>
    <w:lvl w:ilvl="4" w:tplc="A634CCF2">
      <w:numFmt w:val="bullet"/>
      <w:lvlText w:val="•"/>
      <w:lvlJc w:val="left"/>
      <w:pPr>
        <w:ind w:left="2838" w:hanging="428"/>
      </w:pPr>
      <w:rPr>
        <w:rFonts w:hint="default"/>
      </w:rPr>
    </w:lvl>
    <w:lvl w:ilvl="5" w:tplc="F65EFCA0">
      <w:numFmt w:val="bullet"/>
      <w:lvlText w:val="•"/>
      <w:lvlJc w:val="left"/>
      <w:pPr>
        <w:ind w:left="3402" w:hanging="428"/>
      </w:pPr>
      <w:rPr>
        <w:rFonts w:hint="default"/>
      </w:rPr>
    </w:lvl>
    <w:lvl w:ilvl="6" w:tplc="20B04F9C">
      <w:numFmt w:val="bullet"/>
      <w:lvlText w:val="•"/>
      <w:lvlJc w:val="left"/>
      <w:pPr>
        <w:ind w:left="3967" w:hanging="428"/>
      </w:pPr>
      <w:rPr>
        <w:rFonts w:hint="default"/>
      </w:rPr>
    </w:lvl>
    <w:lvl w:ilvl="7" w:tplc="6D60889A">
      <w:numFmt w:val="bullet"/>
      <w:lvlText w:val="•"/>
      <w:lvlJc w:val="left"/>
      <w:pPr>
        <w:ind w:left="4531" w:hanging="428"/>
      </w:pPr>
      <w:rPr>
        <w:rFonts w:hint="default"/>
      </w:rPr>
    </w:lvl>
    <w:lvl w:ilvl="8" w:tplc="1FA2EB08">
      <w:numFmt w:val="bullet"/>
      <w:lvlText w:val="•"/>
      <w:lvlJc w:val="left"/>
      <w:pPr>
        <w:ind w:left="5096" w:hanging="428"/>
      </w:pPr>
      <w:rPr>
        <w:rFonts w:hint="default"/>
      </w:rPr>
    </w:lvl>
  </w:abstractNum>
  <w:abstractNum w:abstractNumId="26"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1A7133E"/>
    <w:multiLevelType w:val="hybridMultilevel"/>
    <w:tmpl w:val="B522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87E6555"/>
    <w:multiLevelType w:val="hybridMultilevel"/>
    <w:tmpl w:val="69567AB6"/>
    <w:lvl w:ilvl="0" w:tplc="30D231DE">
      <w:start w:val="4"/>
      <w:numFmt w:val="decimal"/>
      <w:lvlText w:val="%1."/>
      <w:lvlJc w:val="left"/>
      <w:pPr>
        <w:ind w:left="571" w:hanging="428"/>
      </w:pPr>
      <w:rPr>
        <w:rFonts w:ascii="Calibri" w:eastAsia="Calibri" w:hAnsi="Calibri" w:cs="Calibri" w:hint="default"/>
        <w:w w:val="100"/>
        <w:sz w:val="22"/>
        <w:szCs w:val="22"/>
      </w:rPr>
    </w:lvl>
    <w:lvl w:ilvl="1" w:tplc="9F0881C6">
      <w:numFmt w:val="bullet"/>
      <w:lvlText w:val="•"/>
      <w:lvlJc w:val="left"/>
      <w:pPr>
        <w:ind w:left="1144" w:hanging="428"/>
      </w:pPr>
      <w:rPr>
        <w:rFonts w:hint="default"/>
      </w:rPr>
    </w:lvl>
    <w:lvl w:ilvl="2" w:tplc="27A8AD66">
      <w:numFmt w:val="bullet"/>
      <w:lvlText w:val="•"/>
      <w:lvlJc w:val="left"/>
      <w:pPr>
        <w:ind w:left="1709" w:hanging="428"/>
      </w:pPr>
      <w:rPr>
        <w:rFonts w:hint="default"/>
      </w:rPr>
    </w:lvl>
    <w:lvl w:ilvl="3" w:tplc="D5360DF4">
      <w:numFmt w:val="bullet"/>
      <w:lvlText w:val="•"/>
      <w:lvlJc w:val="left"/>
      <w:pPr>
        <w:ind w:left="2273" w:hanging="428"/>
      </w:pPr>
      <w:rPr>
        <w:rFonts w:hint="default"/>
      </w:rPr>
    </w:lvl>
    <w:lvl w:ilvl="4" w:tplc="A34AFB4A">
      <w:numFmt w:val="bullet"/>
      <w:lvlText w:val="•"/>
      <w:lvlJc w:val="left"/>
      <w:pPr>
        <w:ind w:left="2838" w:hanging="428"/>
      </w:pPr>
      <w:rPr>
        <w:rFonts w:hint="default"/>
      </w:rPr>
    </w:lvl>
    <w:lvl w:ilvl="5" w:tplc="E766FBAE">
      <w:numFmt w:val="bullet"/>
      <w:lvlText w:val="•"/>
      <w:lvlJc w:val="left"/>
      <w:pPr>
        <w:ind w:left="3402" w:hanging="428"/>
      </w:pPr>
      <w:rPr>
        <w:rFonts w:hint="default"/>
      </w:rPr>
    </w:lvl>
    <w:lvl w:ilvl="6" w:tplc="CEFC4672">
      <w:numFmt w:val="bullet"/>
      <w:lvlText w:val="•"/>
      <w:lvlJc w:val="left"/>
      <w:pPr>
        <w:ind w:left="3967" w:hanging="428"/>
      </w:pPr>
      <w:rPr>
        <w:rFonts w:hint="default"/>
      </w:rPr>
    </w:lvl>
    <w:lvl w:ilvl="7" w:tplc="194E4618">
      <w:numFmt w:val="bullet"/>
      <w:lvlText w:val="•"/>
      <w:lvlJc w:val="left"/>
      <w:pPr>
        <w:ind w:left="4531" w:hanging="428"/>
      </w:pPr>
      <w:rPr>
        <w:rFonts w:hint="default"/>
      </w:rPr>
    </w:lvl>
    <w:lvl w:ilvl="8" w:tplc="937EBC62">
      <w:numFmt w:val="bullet"/>
      <w:lvlText w:val="•"/>
      <w:lvlJc w:val="left"/>
      <w:pPr>
        <w:ind w:left="5096" w:hanging="428"/>
      </w:pPr>
      <w:rPr>
        <w:rFonts w:hint="default"/>
      </w:rPr>
    </w:lvl>
  </w:abstractNum>
  <w:abstractNum w:abstractNumId="32"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8F154D"/>
    <w:multiLevelType w:val="hybridMultilevel"/>
    <w:tmpl w:val="D2B61618"/>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5"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04D73"/>
    <w:multiLevelType w:val="hybridMultilevel"/>
    <w:tmpl w:val="F1CE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4"/>
  </w:num>
  <w:num w:numId="3">
    <w:abstractNumId w:val="5"/>
  </w:num>
  <w:num w:numId="4">
    <w:abstractNumId w:val="6"/>
  </w:num>
  <w:num w:numId="5">
    <w:abstractNumId w:val="30"/>
  </w:num>
  <w:num w:numId="6">
    <w:abstractNumId w:val="29"/>
  </w:num>
  <w:num w:numId="7">
    <w:abstractNumId w:val="35"/>
  </w:num>
  <w:num w:numId="8">
    <w:abstractNumId w:val="37"/>
  </w:num>
  <w:num w:numId="9">
    <w:abstractNumId w:val="19"/>
  </w:num>
  <w:num w:numId="10">
    <w:abstractNumId w:val="23"/>
  </w:num>
  <w:num w:numId="11">
    <w:abstractNumId w:val="8"/>
  </w:num>
  <w:num w:numId="12">
    <w:abstractNumId w:val="32"/>
  </w:num>
  <w:num w:numId="13">
    <w:abstractNumId w:val="13"/>
  </w:num>
  <w:num w:numId="14">
    <w:abstractNumId w:val="20"/>
  </w:num>
  <w:num w:numId="15">
    <w:abstractNumId w:val="21"/>
  </w:num>
  <w:num w:numId="16">
    <w:abstractNumId w:val="4"/>
  </w:num>
  <w:num w:numId="17">
    <w:abstractNumId w:val="16"/>
  </w:num>
  <w:num w:numId="18">
    <w:abstractNumId w:val="9"/>
  </w:num>
  <w:num w:numId="19">
    <w:abstractNumId w:val="2"/>
  </w:num>
  <w:num w:numId="20">
    <w:abstractNumId w:val="27"/>
  </w:num>
  <w:num w:numId="21">
    <w:abstractNumId w:val="15"/>
  </w:num>
  <w:num w:numId="22">
    <w:abstractNumId w:val="33"/>
  </w:num>
  <w:num w:numId="23">
    <w:abstractNumId w:val="33"/>
  </w:num>
  <w:num w:numId="24">
    <w:abstractNumId w:val="15"/>
  </w:num>
  <w:num w:numId="25">
    <w:abstractNumId w:val="12"/>
  </w:num>
  <w:num w:numId="26">
    <w:abstractNumId w:val="25"/>
  </w:num>
  <w:num w:numId="27">
    <w:abstractNumId w:val="24"/>
  </w:num>
  <w:num w:numId="28">
    <w:abstractNumId w:val="10"/>
  </w:num>
  <w:num w:numId="29">
    <w:abstractNumId w:val="31"/>
  </w:num>
  <w:num w:numId="30">
    <w:abstractNumId w:val="22"/>
  </w:num>
  <w:num w:numId="31">
    <w:abstractNumId w:val="28"/>
  </w:num>
  <w:num w:numId="32">
    <w:abstractNumId w:val="0"/>
  </w:num>
  <w:num w:numId="33">
    <w:abstractNumId w:val="17"/>
  </w:num>
  <w:num w:numId="34">
    <w:abstractNumId w:val="3"/>
  </w:num>
  <w:num w:numId="35">
    <w:abstractNumId w:val="1"/>
  </w:num>
  <w:num w:numId="36">
    <w:abstractNumId w:val="34"/>
  </w:num>
  <w:num w:numId="37">
    <w:abstractNumId w:val="18"/>
  </w:num>
  <w:num w:numId="38">
    <w:abstractNumId w:val="7"/>
  </w:num>
  <w:num w:numId="39">
    <w:abstractNumId w:val="11"/>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09E5"/>
    <w:rsid w:val="00001B23"/>
    <w:rsid w:val="00005918"/>
    <w:rsid w:val="00011594"/>
    <w:rsid w:val="00012EBF"/>
    <w:rsid w:val="00024CE8"/>
    <w:rsid w:val="00036CD3"/>
    <w:rsid w:val="00042F1F"/>
    <w:rsid w:val="000445D0"/>
    <w:rsid w:val="00046E7F"/>
    <w:rsid w:val="0006218F"/>
    <w:rsid w:val="000667C6"/>
    <w:rsid w:val="00072E17"/>
    <w:rsid w:val="000832E3"/>
    <w:rsid w:val="00083ABC"/>
    <w:rsid w:val="00083C46"/>
    <w:rsid w:val="000B1BAC"/>
    <w:rsid w:val="000B6958"/>
    <w:rsid w:val="000C17F9"/>
    <w:rsid w:val="000C7862"/>
    <w:rsid w:val="000D3467"/>
    <w:rsid w:val="000D49A4"/>
    <w:rsid w:val="000D5EF1"/>
    <w:rsid w:val="000D6D3D"/>
    <w:rsid w:val="000E228A"/>
    <w:rsid w:val="000F1A7E"/>
    <w:rsid w:val="000F24AF"/>
    <w:rsid w:val="000F4440"/>
    <w:rsid w:val="000F5131"/>
    <w:rsid w:val="000F6DA5"/>
    <w:rsid w:val="001049C3"/>
    <w:rsid w:val="0011462E"/>
    <w:rsid w:val="00120D9A"/>
    <w:rsid w:val="00125B94"/>
    <w:rsid w:val="00134627"/>
    <w:rsid w:val="001457E2"/>
    <w:rsid w:val="00161ADF"/>
    <w:rsid w:val="00171722"/>
    <w:rsid w:val="00174DC9"/>
    <w:rsid w:val="0017626F"/>
    <w:rsid w:val="00185B20"/>
    <w:rsid w:val="00186E14"/>
    <w:rsid w:val="001932B2"/>
    <w:rsid w:val="00194BFB"/>
    <w:rsid w:val="001A03C8"/>
    <w:rsid w:val="001A303D"/>
    <w:rsid w:val="001B1BB1"/>
    <w:rsid w:val="001C2D02"/>
    <w:rsid w:val="001C3606"/>
    <w:rsid w:val="001C51C3"/>
    <w:rsid w:val="001D0366"/>
    <w:rsid w:val="001E1098"/>
    <w:rsid w:val="001E5306"/>
    <w:rsid w:val="001F0D38"/>
    <w:rsid w:val="001F4772"/>
    <w:rsid w:val="002006B0"/>
    <w:rsid w:val="002038B8"/>
    <w:rsid w:val="002054F1"/>
    <w:rsid w:val="00212268"/>
    <w:rsid w:val="0022345A"/>
    <w:rsid w:val="002357AA"/>
    <w:rsid w:val="002369A3"/>
    <w:rsid w:val="002404E7"/>
    <w:rsid w:val="0024372E"/>
    <w:rsid w:val="0024516F"/>
    <w:rsid w:val="00245E50"/>
    <w:rsid w:val="00253494"/>
    <w:rsid w:val="00262FA3"/>
    <w:rsid w:val="00263ED1"/>
    <w:rsid w:val="00265CA6"/>
    <w:rsid w:val="002677E7"/>
    <w:rsid w:val="00274145"/>
    <w:rsid w:val="00293660"/>
    <w:rsid w:val="00294C63"/>
    <w:rsid w:val="002A11BF"/>
    <w:rsid w:val="002A7020"/>
    <w:rsid w:val="002B073A"/>
    <w:rsid w:val="002B55B7"/>
    <w:rsid w:val="002C4A8E"/>
    <w:rsid w:val="002C4BC0"/>
    <w:rsid w:val="002D5566"/>
    <w:rsid w:val="002D58FF"/>
    <w:rsid w:val="002D6A72"/>
    <w:rsid w:val="002E0D97"/>
    <w:rsid w:val="002E0EF3"/>
    <w:rsid w:val="00315CB3"/>
    <w:rsid w:val="00343AE3"/>
    <w:rsid w:val="003467F1"/>
    <w:rsid w:val="003504B1"/>
    <w:rsid w:val="00351146"/>
    <w:rsid w:val="00352F12"/>
    <w:rsid w:val="00355D5D"/>
    <w:rsid w:val="0035624A"/>
    <w:rsid w:val="00363BCA"/>
    <w:rsid w:val="00366414"/>
    <w:rsid w:val="00366DA6"/>
    <w:rsid w:val="0037554D"/>
    <w:rsid w:val="00377CE8"/>
    <w:rsid w:val="003904D4"/>
    <w:rsid w:val="003950E9"/>
    <w:rsid w:val="003A6550"/>
    <w:rsid w:val="003C6234"/>
    <w:rsid w:val="003D4477"/>
    <w:rsid w:val="003E1CFB"/>
    <w:rsid w:val="003F072E"/>
    <w:rsid w:val="003F19F0"/>
    <w:rsid w:val="003F1BDE"/>
    <w:rsid w:val="003F564F"/>
    <w:rsid w:val="0041097B"/>
    <w:rsid w:val="00411845"/>
    <w:rsid w:val="00420394"/>
    <w:rsid w:val="0042395F"/>
    <w:rsid w:val="00426401"/>
    <w:rsid w:val="00427421"/>
    <w:rsid w:val="00431E47"/>
    <w:rsid w:val="00436033"/>
    <w:rsid w:val="00447272"/>
    <w:rsid w:val="00452088"/>
    <w:rsid w:val="00452BD7"/>
    <w:rsid w:val="00457753"/>
    <w:rsid w:val="00460CD2"/>
    <w:rsid w:val="00463346"/>
    <w:rsid w:val="00463D0E"/>
    <w:rsid w:val="00464CE3"/>
    <w:rsid w:val="00470243"/>
    <w:rsid w:val="00471562"/>
    <w:rsid w:val="004721E7"/>
    <w:rsid w:val="004929A2"/>
    <w:rsid w:val="00495971"/>
    <w:rsid w:val="004968CE"/>
    <w:rsid w:val="004A4009"/>
    <w:rsid w:val="004A4D32"/>
    <w:rsid w:val="004B29A0"/>
    <w:rsid w:val="004B2E52"/>
    <w:rsid w:val="004B6C5A"/>
    <w:rsid w:val="004C23B6"/>
    <w:rsid w:val="004C50D5"/>
    <w:rsid w:val="004D673C"/>
    <w:rsid w:val="004E29EA"/>
    <w:rsid w:val="004E570A"/>
    <w:rsid w:val="005042BC"/>
    <w:rsid w:val="00504FFD"/>
    <w:rsid w:val="00507560"/>
    <w:rsid w:val="0052121D"/>
    <w:rsid w:val="00521DA8"/>
    <w:rsid w:val="00525AEF"/>
    <w:rsid w:val="00530E90"/>
    <w:rsid w:val="00545426"/>
    <w:rsid w:val="00553E58"/>
    <w:rsid w:val="00554DE4"/>
    <w:rsid w:val="00563F40"/>
    <w:rsid w:val="005643E6"/>
    <w:rsid w:val="00565820"/>
    <w:rsid w:val="00571048"/>
    <w:rsid w:val="005745A0"/>
    <w:rsid w:val="0057633D"/>
    <w:rsid w:val="00580876"/>
    <w:rsid w:val="00584AB7"/>
    <w:rsid w:val="00585E0A"/>
    <w:rsid w:val="00592EC3"/>
    <w:rsid w:val="0059591C"/>
    <w:rsid w:val="005A36A1"/>
    <w:rsid w:val="005A5381"/>
    <w:rsid w:val="005A6FB3"/>
    <w:rsid w:val="005B3DA1"/>
    <w:rsid w:val="005B42FA"/>
    <w:rsid w:val="005B472E"/>
    <w:rsid w:val="005C3BEC"/>
    <w:rsid w:val="005C44F5"/>
    <w:rsid w:val="005D26BA"/>
    <w:rsid w:val="005E2FA7"/>
    <w:rsid w:val="005E5049"/>
    <w:rsid w:val="005F2CF3"/>
    <w:rsid w:val="00604971"/>
    <w:rsid w:val="00604B1F"/>
    <w:rsid w:val="00605A38"/>
    <w:rsid w:val="00606036"/>
    <w:rsid w:val="006148F0"/>
    <w:rsid w:val="00621150"/>
    <w:rsid w:val="0062224B"/>
    <w:rsid w:val="00637757"/>
    <w:rsid w:val="00640ACA"/>
    <w:rsid w:val="006416EF"/>
    <w:rsid w:val="00652B28"/>
    <w:rsid w:val="006556F0"/>
    <w:rsid w:val="00657ED6"/>
    <w:rsid w:val="00665B76"/>
    <w:rsid w:val="00667D37"/>
    <w:rsid w:val="0067042E"/>
    <w:rsid w:val="006707DB"/>
    <w:rsid w:val="00672441"/>
    <w:rsid w:val="006762A5"/>
    <w:rsid w:val="00680AA7"/>
    <w:rsid w:val="00687E3A"/>
    <w:rsid w:val="00693D76"/>
    <w:rsid w:val="00697EC1"/>
    <w:rsid w:val="006A1368"/>
    <w:rsid w:val="006A1992"/>
    <w:rsid w:val="006B21E1"/>
    <w:rsid w:val="006B4C4F"/>
    <w:rsid w:val="006B67FB"/>
    <w:rsid w:val="006C7A7C"/>
    <w:rsid w:val="006D078F"/>
    <w:rsid w:val="006E4054"/>
    <w:rsid w:val="006E66B2"/>
    <w:rsid w:val="006F1AF8"/>
    <w:rsid w:val="00702802"/>
    <w:rsid w:val="00704814"/>
    <w:rsid w:val="00712B4D"/>
    <w:rsid w:val="007268C5"/>
    <w:rsid w:val="007273AD"/>
    <w:rsid w:val="00734BB8"/>
    <w:rsid w:val="007364EF"/>
    <w:rsid w:val="00741182"/>
    <w:rsid w:val="007566C9"/>
    <w:rsid w:val="00763952"/>
    <w:rsid w:val="00765F96"/>
    <w:rsid w:val="00766695"/>
    <w:rsid w:val="007832A9"/>
    <w:rsid w:val="007833B0"/>
    <w:rsid w:val="00787432"/>
    <w:rsid w:val="007A481D"/>
    <w:rsid w:val="007A7293"/>
    <w:rsid w:val="007C2F6D"/>
    <w:rsid w:val="007D3C67"/>
    <w:rsid w:val="007D58BC"/>
    <w:rsid w:val="007D5B58"/>
    <w:rsid w:val="007E5FE7"/>
    <w:rsid w:val="00803871"/>
    <w:rsid w:val="00805885"/>
    <w:rsid w:val="00810D2C"/>
    <w:rsid w:val="00814FFA"/>
    <w:rsid w:val="00816BC1"/>
    <w:rsid w:val="00827148"/>
    <w:rsid w:val="0083304A"/>
    <w:rsid w:val="00837AFC"/>
    <w:rsid w:val="0084116F"/>
    <w:rsid w:val="00850978"/>
    <w:rsid w:val="0085746A"/>
    <w:rsid w:val="008643C7"/>
    <w:rsid w:val="008659AD"/>
    <w:rsid w:val="00866316"/>
    <w:rsid w:val="00866AE7"/>
    <w:rsid w:val="00875CC9"/>
    <w:rsid w:val="008763CA"/>
    <w:rsid w:val="00891D4B"/>
    <w:rsid w:val="00893263"/>
    <w:rsid w:val="008A11DB"/>
    <w:rsid w:val="008A1C00"/>
    <w:rsid w:val="008A2498"/>
    <w:rsid w:val="008B70AD"/>
    <w:rsid w:val="008C107C"/>
    <w:rsid w:val="008C4AEC"/>
    <w:rsid w:val="008C4B9E"/>
    <w:rsid w:val="008D1C2A"/>
    <w:rsid w:val="008D55CD"/>
    <w:rsid w:val="008E0907"/>
    <w:rsid w:val="008F73D6"/>
    <w:rsid w:val="00905F2E"/>
    <w:rsid w:val="00914DCE"/>
    <w:rsid w:val="009150B1"/>
    <w:rsid w:val="00917F75"/>
    <w:rsid w:val="0092044F"/>
    <w:rsid w:val="0092129C"/>
    <w:rsid w:val="00931907"/>
    <w:rsid w:val="00931A51"/>
    <w:rsid w:val="009355B1"/>
    <w:rsid w:val="00936C3C"/>
    <w:rsid w:val="009452B5"/>
    <w:rsid w:val="00945AAB"/>
    <w:rsid w:val="00947092"/>
    <w:rsid w:val="00952B71"/>
    <w:rsid w:val="00956E0B"/>
    <w:rsid w:val="009626FF"/>
    <w:rsid w:val="0096277E"/>
    <w:rsid w:val="009663CE"/>
    <w:rsid w:val="00972CE1"/>
    <w:rsid w:val="00987262"/>
    <w:rsid w:val="009A258F"/>
    <w:rsid w:val="009B1381"/>
    <w:rsid w:val="009B1D3D"/>
    <w:rsid w:val="009B2DD1"/>
    <w:rsid w:val="009B5B44"/>
    <w:rsid w:val="009D370A"/>
    <w:rsid w:val="009D704C"/>
    <w:rsid w:val="009E4CC7"/>
    <w:rsid w:val="009E7319"/>
    <w:rsid w:val="009F5503"/>
    <w:rsid w:val="00A03DDA"/>
    <w:rsid w:val="00A06BFA"/>
    <w:rsid w:val="00A119D1"/>
    <w:rsid w:val="00A20731"/>
    <w:rsid w:val="00A231CE"/>
    <w:rsid w:val="00A236EE"/>
    <w:rsid w:val="00A4088C"/>
    <w:rsid w:val="00A44604"/>
    <w:rsid w:val="00A52E06"/>
    <w:rsid w:val="00A568B4"/>
    <w:rsid w:val="00A602D8"/>
    <w:rsid w:val="00A668F9"/>
    <w:rsid w:val="00A74175"/>
    <w:rsid w:val="00A81097"/>
    <w:rsid w:val="00A81CBB"/>
    <w:rsid w:val="00A831F0"/>
    <w:rsid w:val="00A874A1"/>
    <w:rsid w:val="00A945E8"/>
    <w:rsid w:val="00AA1E36"/>
    <w:rsid w:val="00AA4CBE"/>
    <w:rsid w:val="00AB00C1"/>
    <w:rsid w:val="00AB28AE"/>
    <w:rsid w:val="00AB60DC"/>
    <w:rsid w:val="00AB6E3D"/>
    <w:rsid w:val="00AC0094"/>
    <w:rsid w:val="00AD0F1B"/>
    <w:rsid w:val="00AD1D4E"/>
    <w:rsid w:val="00AD2BF0"/>
    <w:rsid w:val="00AD3AD2"/>
    <w:rsid w:val="00AE24F6"/>
    <w:rsid w:val="00AE3CF1"/>
    <w:rsid w:val="00AE418C"/>
    <w:rsid w:val="00AE4A6A"/>
    <w:rsid w:val="00AE7EE8"/>
    <w:rsid w:val="00AF2415"/>
    <w:rsid w:val="00AF416F"/>
    <w:rsid w:val="00AF5334"/>
    <w:rsid w:val="00AF59A3"/>
    <w:rsid w:val="00B0047E"/>
    <w:rsid w:val="00B06292"/>
    <w:rsid w:val="00B11F31"/>
    <w:rsid w:val="00B22F33"/>
    <w:rsid w:val="00B35E5E"/>
    <w:rsid w:val="00B36B94"/>
    <w:rsid w:val="00B4188D"/>
    <w:rsid w:val="00B47A39"/>
    <w:rsid w:val="00B50CCA"/>
    <w:rsid w:val="00B52DD5"/>
    <w:rsid w:val="00B5589C"/>
    <w:rsid w:val="00B6326D"/>
    <w:rsid w:val="00B760F8"/>
    <w:rsid w:val="00B80F97"/>
    <w:rsid w:val="00B82704"/>
    <w:rsid w:val="00B83B4A"/>
    <w:rsid w:val="00B83DF9"/>
    <w:rsid w:val="00B8446B"/>
    <w:rsid w:val="00B87FE4"/>
    <w:rsid w:val="00B90520"/>
    <w:rsid w:val="00B91554"/>
    <w:rsid w:val="00B968BB"/>
    <w:rsid w:val="00BC22B0"/>
    <w:rsid w:val="00BC4EE8"/>
    <w:rsid w:val="00BE106E"/>
    <w:rsid w:val="00BE36D2"/>
    <w:rsid w:val="00C05A3E"/>
    <w:rsid w:val="00C060FA"/>
    <w:rsid w:val="00C06187"/>
    <w:rsid w:val="00C06795"/>
    <w:rsid w:val="00C13828"/>
    <w:rsid w:val="00C15C75"/>
    <w:rsid w:val="00C30E07"/>
    <w:rsid w:val="00C32405"/>
    <w:rsid w:val="00C406D4"/>
    <w:rsid w:val="00C435DA"/>
    <w:rsid w:val="00C4534E"/>
    <w:rsid w:val="00C56884"/>
    <w:rsid w:val="00C654CE"/>
    <w:rsid w:val="00C801AE"/>
    <w:rsid w:val="00CA001D"/>
    <w:rsid w:val="00CA05B9"/>
    <w:rsid w:val="00CA1762"/>
    <w:rsid w:val="00CA3099"/>
    <w:rsid w:val="00CB1AEE"/>
    <w:rsid w:val="00CC0398"/>
    <w:rsid w:val="00CC0B3A"/>
    <w:rsid w:val="00CD010E"/>
    <w:rsid w:val="00CD169F"/>
    <w:rsid w:val="00CD2473"/>
    <w:rsid w:val="00CD34EE"/>
    <w:rsid w:val="00CE02C8"/>
    <w:rsid w:val="00CE09C4"/>
    <w:rsid w:val="00CE1668"/>
    <w:rsid w:val="00CE292A"/>
    <w:rsid w:val="00CF0527"/>
    <w:rsid w:val="00D00746"/>
    <w:rsid w:val="00D03F18"/>
    <w:rsid w:val="00D122D3"/>
    <w:rsid w:val="00D12475"/>
    <w:rsid w:val="00D139D7"/>
    <w:rsid w:val="00D15102"/>
    <w:rsid w:val="00D15A92"/>
    <w:rsid w:val="00D20EB5"/>
    <w:rsid w:val="00D22C7F"/>
    <w:rsid w:val="00D36CEC"/>
    <w:rsid w:val="00D51C54"/>
    <w:rsid w:val="00D51D80"/>
    <w:rsid w:val="00D71BB7"/>
    <w:rsid w:val="00D75728"/>
    <w:rsid w:val="00D76C24"/>
    <w:rsid w:val="00D8294B"/>
    <w:rsid w:val="00D8652A"/>
    <w:rsid w:val="00D95D5A"/>
    <w:rsid w:val="00DA21D9"/>
    <w:rsid w:val="00DB28ED"/>
    <w:rsid w:val="00DB2DA9"/>
    <w:rsid w:val="00DB401B"/>
    <w:rsid w:val="00DB70FD"/>
    <w:rsid w:val="00DC39AF"/>
    <w:rsid w:val="00DC39EF"/>
    <w:rsid w:val="00DC5E3F"/>
    <w:rsid w:val="00DC6539"/>
    <w:rsid w:val="00DC7D29"/>
    <w:rsid w:val="00DD1DD8"/>
    <w:rsid w:val="00DD2AC2"/>
    <w:rsid w:val="00DD7622"/>
    <w:rsid w:val="00DD7A9F"/>
    <w:rsid w:val="00DE67F0"/>
    <w:rsid w:val="00DF4A6C"/>
    <w:rsid w:val="00DF4FA9"/>
    <w:rsid w:val="00E037AA"/>
    <w:rsid w:val="00E05414"/>
    <w:rsid w:val="00E10CA5"/>
    <w:rsid w:val="00E1617A"/>
    <w:rsid w:val="00E25791"/>
    <w:rsid w:val="00E33613"/>
    <w:rsid w:val="00E4229F"/>
    <w:rsid w:val="00E56087"/>
    <w:rsid w:val="00E61785"/>
    <w:rsid w:val="00E706C6"/>
    <w:rsid w:val="00E70C34"/>
    <w:rsid w:val="00E742C8"/>
    <w:rsid w:val="00E74BA5"/>
    <w:rsid w:val="00E7666B"/>
    <w:rsid w:val="00E83E8B"/>
    <w:rsid w:val="00E842B3"/>
    <w:rsid w:val="00E85AC1"/>
    <w:rsid w:val="00E87746"/>
    <w:rsid w:val="00EA3909"/>
    <w:rsid w:val="00EB2028"/>
    <w:rsid w:val="00EB3D47"/>
    <w:rsid w:val="00EC0841"/>
    <w:rsid w:val="00ED0120"/>
    <w:rsid w:val="00ED793B"/>
    <w:rsid w:val="00EE6787"/>
    <w:rsid w:val="00EF2176"/>
    <w:rsid w:val="00F00017"/>
    <w:rsid w:val="00F02A25"/>
    <w:rsid w:val="00F038E9"/>
    <w:rsid w:val="00F0625E"/>
    <w:rsid w:val="00F212B5"/>
    <w:rsid w:val="00F27BAC"/>
    <w:rsid w:val="00F4396F"/>
    <w:rsid w:val="00F45295"/>
    <w:rsid w:val="00F56C70"/>
    <w:rsid w:val="00F771AB"/>
    <w:rsid w:val="00F872CA"/>
    <w:rsid w:val="00F909E2"/>
    <w:rsid w:val="00F94EEA"/>
    <w:rsid w:val="00F96647"/>
    <w:rsid w:val="00FA4D20"/>
    <w:rsid w:val="00FB2D9F"/>
    <w:rsid w:val="00FB2FAD"/>
    <w:rsid w:val="00FB4DD8"/>
    <w:rsid w:val="00FB69E7"/>
    <w:rsid w:val="00FB7B65"/>
    <w:rsid w:val="00FF1B3B"/>
    <w:rsid w:val="00FF338D"/>
    <w:rsid w:val="00FF51A6"/>
    <w:rsid w:val="00FF6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8496C9"/>
  <w15:docId w15:val="{78DF8DE4-1E41-42F4-8220-BCFAD00D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1A03C8"/>
    <w:rPr>
      <w:rFonts w:ascii="Calibri" w:eastAsia="MS Mincho" w:hAnsi="Calibri" w:cs="Times New Roman"/>
      <w:lang w:eastAsia="ja-JP"/>
    </w:rPr>
  </w:style>
  <w:style w:type="paragraph" w:customStyle="1" w:styleId="SOPHeader">
    <w:name w:val="SOP Header"/>
    <w:basedOn w:val="Normal"/>
    <w:link w:val="SOPHeaderChar"/>
    <w:qFormat/>
    <w:rsid w:val="000009E5"/>
    <w:pPr>
      <w:spacing w:before="120" w:after="120"/>
    </w:pPr>
    <w:rPr>
      <w:rFonts w:cstheme="minorHAnsi"/>
      <w:b/>
      <w:sz w:val="24"/>
      <w:szCs w:val="24"/>
    </w:rPr>
  </w:style>
  <w:style w:type="character" w:customStyle="1" w:styleId="SOPHeaderChar">
    <w:name w:val="SOP Header Char"/>
    <w:basedOn w:val="DefaultParagraphFont"/>
    <w:link w:val="SOPHeader"/>
    <w:rsid w:val="000009E5"/>
    <w:rPr>
      <w:rFonts w:cstheme="minorHAnsi"/>
      <w:b/>
      <w:sz w:val="24"/>
      <w:szCs w:val="24"/>
    </w:rPr>
  </w:style>
  <w:style w:type="paragraph" w:customStyle="1" w:styleId="TableParagraph">
    <w:name w:val="Table Paragraph"/>
    <w:basedOn w:val="Normal"/>
    <w:uiPriority w:val="1"/>
    <w:qFormat/>
    <w:rsid w:val="00B90520"/>
    <w:pPr>
      <w:widowControl w:val="0"/>
      <w:autoSpaceDE w:val="0"/>
      <w:autoSpaceDN w:val="0"/>
      <w:spacing w:after="0" w:line="240" w:lineRule="auto"/>
      <w:ind w:left="107"/>
    </w:pPr>
    <w:rPr>
      <w:rFonts w:ascii="Calibri" w:eastAsia="Calibri" w:hAnsi="Calibri" w:cs="Calibri"/>
    </w:rPr>
  </w:style>
  <w:style w:type="paragraph" w:styleId="Revision">
    <w:name w:val="Revision"/>
    <w:hidden/>
    <w:uiPriority w:val="99"/>
    <w:semiHidden/>
    <w:rsid w:val="00350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0335015">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187435">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 w:id="2010477773">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7784310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6889233">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85643311">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purdue.edu/app/uploads/2020/06/protect-purdue-plan-2020061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purdue.edu/resear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A9CAD8A04C42B1B98C01A462F2ECC7"/>
        <w:category>
          <w:name w:val="General"/>
          <w:gallery w:val="placeholder"/>
        </w:category>
        <w:types>
          <w:type w:val="bbPlcHdr"/>
        </w:types>
        <w:behaviors>
          <w:behavior w:val="content"/>
        </w:behaviors>
        <w:guid w:val="{2DC3EC32-7A0F-408B-8A4E-F270DD716829}"/>
      </w:docPartPr>
      <w:docPartBody>
        <w:p w:rsidR="00BD52AE" w:rsidRDefault="00483027" w:rsidP="00483027">
          <w:pPr>
            <w:pStyle w:val="1AA9CAD8A04C42B1B98C01A462F2ECC7"/>
          </w:pPr>
          <w:r w:rsidRPr="000B0719">
            <w:rPr>
              <w:rStyle w:val="PlaceholderText"/>
            </w:rPr>
            <w:t>Click here to enter text.</w:t>
          </w:r>
        </w:p>
      </w:docPartBody>
    </w:docPart>
    <w:docPart>
      <w:docPartPr>
        <w:name w:val="68DB8DBA08884239945226222B8893D7"/>
        <w:category>
          <w:name w:val="General"/>
          <w:gallery w:val="placeholder"/>
        </w:category>
        <w:types>
          <w:type w:val="bbPlcHdr"/>
        </w:types>
        <w:behaviors>
          <w:behavior w:val="content"/>
        </w:behaviors>
        <w:guid w:val="{6091E79C-CAC4-42ED-A710-E19626766051}"/>
      </w:docPartPr>
      <w:docPartBody>
        <w:p w:rsidR="00BD52AE" w:rsidRDefault="00483027" w:rsidP="00483027">
          <w:pPr>
            <w:pStyle w:val="68DB8DBA08884239945226222B8893D7"/>
          </w:pPr>
          <w:r w:rsidRPr="000B0719">
            <w:rPr>
              <w:rStyle w:val="PlaceholderText"/>
            </w:rPr>
            <w:t>Click here to enter a date.</w:t>
          </w:r>
        </w:p>
      </w:docPartBody>
    </w:docPart>
    <w:docPart>
      <w:docPartPr>
        <w:name w:val="4D926247485241A6B94425634A4504C9"/>
        <w:category>
          <w:name w:val="General"/>
          <w:gallery w:val="placeholder"/>
        </w:category>
        <w:types>
          <w:type w:val="bbPlcHdr"/>
        </w:types>
        <w:behaviors>
          <w:behavior w:val="content"/>
        </w:behaviors>
        <w:guid w:val="{D296D66B-E286-4489-B583-58D5C97E5195}"/>
      </w:docPartPr>
      <w:docPartBody>
        <w:p w:rsidR="00BD52AE" w:rsidRDefault="00483027" w:rsidP="00483027">
          <w:pPr>
            <w:pStyle w:val="4D926247485241A6B94425634A4504C9"/>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83027"/>
    <w:rsid w:val="004D6545"/>
    <w:rsid w:val="004F1CE5"/>
    <w:rsid w:val="005938EF"/>
    <w:rsid w:val="005A70F7"/>
    <w:rsid w:val="006606EC"/>
    <w:rsid w:val="00664E38"/>
    <w:rsid w:val="00696754"/>
    <w:rsid w:val="006E0705"/>
    <w:rsid w:val="00701618"/>
    <w:rsid w:val="00706935"/>
    <w:rsid w:val="007211E0"/>
    <w:rsid w:val="00792D49"/>
    <w:rsid w:val="00820CF8"/>
    <w:rsid w:val="008A650D"/>
    <w:rsid w:val="00966BD6"/>
    <w:rsid w:val="00A94EB8"/>
    <w:rsid w:val="00AA02E5"/>
    <w:rsid w:val="00AE116A"/>
    <w:rsid w:val="00B010C8"/>
    <w:rsid w:val="00B014BD"/>
    <w:rsid w:val="00B81870"/>
    <w:rsid w:val="00BD52AE"/>
    <w:rsid w:val="00BE172F"/>
    <w:rsid w:val="00BE53EC"/>
    <w:rsid w:val="00BF06F5"/>
    <w:rsid w:val="00C36209"/>
    <w:rsid w:val="00C4227B"/>
    <w:rsid w:val="00C445ED"/>
    <w:rsid w:val="00C72CD3"/>
    <w:rsid w:val="00C95B33"/>
    <w:rsid w:val="00CA32D6"/>
    <w:rsid w:val="00CE41E9"/>
    <w:rsid w:val="00CF2507"/>
    <w:rsid w:val="00D10398"/>
    <w:rsid w:val="00D302C9"/>
    <w:rsid w:val="00D7087C"/>
    <w:rsid w:val="00D73B20"/>
    <w:rsid w:val="00D77C07"/>
    <w:rsid w:val="00D907F8"/>
    <w:rsid w:val="00DF3CCD"/>
    <w:rsid w:val="00E44D33"/>
    <w:rsid w:val="00EE384D"/>
    <w:rsid w:val="00F63726"/>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027"/>
  </w:style>
  <w:style w:type="paragraph" w:customStyle="1" w:styleId="1AA9CAD8A04C42B1B98C01A462F2ECC7">
    <w:name w:val="1AA9CAD8A04C42B1B98C01A462F2ECC7"/>
    <w:rsid w:val="00483027"/>
  </w:style>
  <w:style w:type="paragraph" w:customStyle="1" w:styleId="68DB8DBA08884239945226222B8893D7">
    <w:name w:val="68DB8DBA08884239945226222B8893D7"/>
    <w:rsid w:val="00483027"/>
  </w:style>
  <w:style w:type="paragraph" w:customStyle="1" w:styleId="4D926247485241A6B94425634A4504C9">
    <w:name w:val="4D926247485241A6B94425634A4504C9"/>
    <w:rsid w:val="00483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4314F9C5D75BD47B4253E08690BEAAC" ma:contentTypeVersion="12" ma:contentTypeDescription="Create a new document." ma:contentTypeScope="" ma:versionID="1b9051ff421bc271b80dcb4a572e8382">
  <xsd:schema xmlns:xsd="http://www.w3.org/2001/XMLSchema" xmlns:xs="http://www.w3.org/2001/XMLSchema" xmlns:p="http://schemas.microsoft.com/office/2006/metadata/properties" xmlns:ns3="6625961b-85ee-4395-a2ec-fc0d85a3cf24" xmlns:ns4="16527425-f330-49f0-b054-e8c74bda5ebe" targetNamespace="http://schemas.microsoft.com/office/2006/metadata/properties" ma:root="true" ma:fieldsID="83d38c96d9b1a49ba503688fd10cb8e3" ns3:_="" ns4:_="">
    <xsd:import namespace="6625961b-85ee-4395-a2ec-fc0d85a3cf24"/>
    <xsd:import namespace="16527425-f330-49f0-b054-e8c74bda5e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5961b-85ee-4395-a2ec-fc0d85a3c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27425-f330-49f0-b054-e8c74bda5e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78F7A-7645-4314-AA49-C08D65206B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3E6141-CF9F-4AE7-904F-4AB404C8068F}">
  <ds:schemaRefs>
    <ds:schemaRef ds:uri="http://schemas.openxmlformats.org/officeDocument/2006/bibliography"/>
  </ds:schemaRefs>
</ds:datastoreItem>
</file>

<file path=customXml/itemProps3.xml><?xml version="1.0" encoding="utf-8"?>
<ds:datastoreItem xmlns:ds="http://schemas.openxmlformats.org/officeDocument/2006/customXml" ds:itemID="{9B1E35BB-2442-4014-8229-434C31F7A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5961b-85ee-4395-a2ec-fc0d85a3cf24"/>
    <ds:schemaRef ds:uri="16527425-f330-49f0-b054-e8c74bda5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5AADE-0087-4CD2-A1C9-C9A6AA898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Estey Theriault</dc:creator>
  <cp:lastModifiedBy>Josh Brown</cp:lastModifiedBy>
  <cp:revision>2</cp:revision>
  <cp:lastPrinted>2013-01-29T18:52:00Z</cp:lastPrinted>
  <dcterms:created xsi:type="dcterms:W3CDTF">2021-06-30T21:05:00Z</dcterms:created>
  <dcterms:modified xsi:type="dcterms:W3CDTF">2021-06-30T21:05:00Z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1047303191</vt:i4>
  </property>
  <property fmtid="{D5CDD505-2E9C-101B-9397-08002B2CF9AE}" pid="3" name="ContentTypeId">
    <vt:lpwstr>0x010100B4314F9C5D75BD47B4253E08690BEAAC</vt:lpwstr>
  </property>
</Properties>
</file>