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EC7" w:rsidRPr="00260EC7" w:rsidRDefault="00260EC7" w:rsidP="00260EC7">
      <w:pPr>
        <w:pStyle w:val="NoSpacing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60EC7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EED529F" wp14:editId="218786F7">
            <wp:simplePos x="0" y="0"/>
            <wp:positionH relativeFrom="margin">
              <wp:posOffset>4772025</wp:posOffset>
            </wp:positionH>
            <wp:positionV relativeFrom="margin">
              <wp:posOffset>-781050</wp:posOffset>
            </wp:positionV>
            <wp:extent cx="1085850" cy="1085850"/>
            <wp:effectExtent l="0" t="0" r="0" b="0"/>
            <wp:wrapSquare wrapText="bothSides"/>
            <wp:docPr id="4" name="Picture 1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0EC7">
        <w:rPr>
          <w:rFonts w:ascii="Times New Roman" w:hAnsi="Times New Roman" w:cs="Times New Roman"/>
          <w:b/>
          <w:sz w:val="36"/>
          <w:szCs w:val="36"/>
        </w:rPr>
        <w:t xml:space="preserve">Off-Campus Housing Pre-Inspection Checklist                  </w:t>
      </w:r>
    </w:p>
    <w:tbl>
      <w:tblPr>
        <w:tblStyle w:val="TableGrid"/>
        <w:tblpPr w:leftFromText="180" w:rightFromText="180" w:vertAnchor="page" w:horzAnchor="margin" w:tblpY="20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8928"/>
      </w:tblGrid>
      <w:tr w:rsidR="00260EC7" w:rsidTr="005D0F0C">
        <w:trPr>
          <w:trHeight w:val="432"/>
        </w:trPr>
        <w:tc>
          <w:tcPr>
            <w:tcW w:w="648" w:type="dxa"/>
          </w:tcPr>
          <w:p w:rsidR="00260EC7" w:rsidRDefault="00260EC7" w:rsidP="00260EC7">
            <w:pPr>
              <w:pStyle w:val="NoSpacing"/>
              <w:spacing w:after="80"/>
            </w:pPr>
            <w:r>
              <w:rPr>
                <w:rFonts w:cs="Times New Roman"/>
              </w:rPr>
              <w:t xml:space="preserve">___ </w:t>
            </w:r>
          </w:p>
        </w:tc>
        <w:tc>
          <w:tcPr>
            <w:tcW w:w="8928" w:type="dxa"/>
          </w:tcPr>
          <w:p w:rsidR="00260EC7" w:rsidRDefault="00260EC7" w:rsidP="00C96981">
            <w:r>
              <w:rPr>
                <w:rFonts w:cs="Times New Roman"/>
              </w:rPr>
              <w:t>Fire and Life Safety Resou</w:t>
            </w:r>
            <w:r w:rsidR="001D6036">
              <w:rPr>
                <w:rFonts w:cs="Times New Roman"/>
              </w:rPr>
              <w:t>rce Guidebook sh</w:t>
            </w:r>
            <w:r w:rsidR="005B5039">
              <w:rPr>
                <w:rFonts w:cs="Times New Roman"/>
              </w:rPr>
              <w:t>all</w:t>
            </w:r>
            <w:r w:rsidR="001D6036">
              <w:rPr>
                <w:rFonts w:cs="Times New Roman"/>
              </w:rPr>
              <w:t xml:space="preserve"> be current - showing </w:t>
            </w:r>
            <w:r>
              <w:rPr>
                <w:rFonts w:cs="Times New Roman"/>
              </w:rPr>
              <w:t xml:space="preserve">all </w:t>
            </w:r>
            <w:r w:rsidR="00C96981">
              <w:rPr>
                <w:rFonts w:cs="Times New Roman"/>
              </w:rPr>
              <w:t xml:space="preserve">records </w:t>
            </w:r>
            <w:r>
              <w:rPr>
                <w:rFonts w:cs="Times New Roman"/>
              </w:rPr>
              <w:t xml:space="preserve">of the past </w:t>
            </w:r>
            <w:r w:rsidR="00C96981">
              <w:rPr>
                <w:rFonts w:cs="Times New Roman"/>
              </w:rPr>
              <w:t xml:space="preserve">two </w:t>
            </w:r>
            <w:r>
              <w:rPr>
                <w:rFonts w:cs="Times New Roman"/>
              </w:rPr>
              <w:t>years.</w:t>
            </w:r>
          </w:p>
        </w:tc>
      </w:tr>
      <w:tr w:rsidR="00260EC7" w:rsidTr="005D0F0C">
        <w:trPr>
          <w:trHeight w:val="432"/>
        </w:trPr>
        <w:tc>
          <w:tcPr>
            <w:tcW w:w="648" w:type="dxa"/>
          </w:tcPr>
          <w:p w:rsidR="00260EC7" w:rsidRDefault="00260EC7" w:rsidP="00260EC7">
            <w:pPr>
              <w:pStyle w:val="NoSpacing"/>
              <w:spacing w:after="80"/>
            </w:pPr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260EC7" w:rsidRDefault="00260EC7" w:rsidP="001D6036">
            <w:r>
              <w:rPr>
                <w:rFonts w:cs="Times New Roman"/>
              </w:rPr>
              <w:t>No candles/open flames in any sleeping or dwelling room.</w:t>
            </w:r>
          </w:p>
        </w:tc>
      </w:tr>
      <w:tr w:rsidR="00260EC7" w:rsidTr="005D0F0C">
        <w:trPr>
          <w:trHeight w:val="432"/>
        </w:trPr>
        <w:tc>
          <w:tcPr>
            <w:tcW w:w="648" w:type="dxa"/>
          </w:tcPr>
          <w:p w:rsidR="00260EC7" w:rsidRDefault="00260EC7" w:rsidP="00260EC7"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260EC7" w:rsidRDefault="00260EC7" w:rsidP="005B5039">
            <w:r>
              <w:rPr>
                <w:rFonts w:cs="Times New Roman"/>
              </w:rPr>
              <w:t>No extension cords. Extension cords sh</w:t>
            </w:r>
            <w:r w:rsidR="005B5039">
              <w:rPr>
                <w:rFonts w:cs="Times New Roman"/>
              </w:rPr>
              <w:t>ould</w:t>
            </w:r>
            <w:r>
              <w:rPr>
                <w:rFonts w:cs="Times New Roman"/>
              </w:rPr>
              <w:t xml:space="preserve"> not be used as permanent wiring and should not run through doorways, ceilings, or walls. </w:t>
            </w:r>
            <w:r w:rsidR="002C3BDB">
              <w:rPr>
                <w:rFonts w:cs="Times New Roman"/>
              </w:rPr>
              <w:t>Power strips with 15AMP protection are acceptable as long as no extension cords are plugged into them.</w:t>
            </w:r>
          </w:p>
        </w:tc>
      </w:tr>
      <w:tr w:rsidR="00260EC7" w:rsidTr="005D0F0C">
        <w:trPr>
          <w:trHeight w:val="432"/>
        </w:trPr>
        <w:tc>
          <w:tcPr>
            <w:tcW w:w="648" w:type="dxa"/>
          </w:tcPr>
          <w:p w:rsidR="00260EC7" w:rsidRDefault="00260EC7" w:rsidP="00260EC7"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260EC7" w:rsidRDefault="00260EC7" w:rsidP="00C96981">
            <w:r>
              <w:rPr>
                <w:rFonts w:cs="Times New Roman"/>
              </w:rPr>
              <w:t xml:space="preserve">Emergency exit maps shall be posted in all sleeping/dwelling rooms and designated locations.  </w:t>
            </w:r>
            <w:r w:rsidR="002C3BDB">
              <w:rPr>
                <w:rFonts w:cs="Times New Roman"/>
              </w:rPr>
              <w:t xml:space="preserve"> All </w:t>
            </w:r>
            <w:r w:rsidR="00C96981">
              <w:rPr>
                <w:rFonts w:cs="Times New Roman"/>
              </w:rPr>
              <w:t xml:space="preserve">doors outside of </w:t>
            </w:r>
            <w:r w:rsidR="002C3BDB">
              <w:rPr>
                <w:rFonts w:cs="Times New Roman"/>
              </w:rPr>
              <w:t xml:space="preserve">rooms should be </w:t>
            </w:r>
            <w:r w:rsidR="00C96981">
              <w:rPr>
                <w:rFonts w:cs="Times New Roman"/>
              </w:rPr>
              <w:t>properly numbered.</w:t>
            </w:r>
          </w:p>
        </w:tc>
      </w:tr>
      <w:tr w:rsidR="00260EC7" w:rsidTr="005D0F0C">
        <w:trPr>
          <w:trHeight w:val="432"/>
        </w:trPr>
        <w:tc>
          <w:tcPr>
            <w:tcW w:w="648" w:type="dxa"/>
          </w:tcPr>
          <w:p w:rsidR="00260EC7" w:rsidRDefault="00260EC7" w:rsidP="00260EC7"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5B5039" w:rsidRDefault="00260EC7" w:rsidP="005B50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The chapter should have </w:t>
            </w:r>
            <w:r w:rsidR="001D6036">
              <w:rPr>
                <w:rFonts w:cs="Times New Roman"/>
              </w:rPr>
              <w:t xml:space="preserve">documented </w:t>
            </w:r>
            <w:r>
              <w:rPr>
                <w:rFonts w:cs="Times New Roman"/>
              </w:rPr>
              <w:t>fire drills and discuss emergency p</w:t>
            </w:r>
            <w:r w:rsidR="00C96981">
              <w:rPr>
                <w:rFonts w:cs="Times New Roman"/>
              </w:rPr>
              <w:t>lan</w:t>
            </w:r>
            <w:r>
              <w:rPr>
                <w:rFonts w:cs="Times New Roman"/>
              </w:rPr>
              <w:t xml:space="preserve"> </w:t>
            </w:r>
            <w:r w:rsidR="001D6036">
              <w:rPr>
                <w:rFonts w:cs="Times New Roman"/>
              </w:rPr>
              <w:t xml:space="preserve">(EP). </w:t>
            </w:r>
          </w:p>
          <w:p w:rsidR="00260EC7" w:rsidRDefault="001D6036" w:rsidP="00C96981">
            <w:r>
              <w:rPr>
                <w:rFonts w:cs="Times New Roman"/>
              </w:rPr>
              <w:t>E</w:t>
            </w:r>
            <w:r w:rsidR="005B5039">
              <w:rPr>
                <w:rFonts w:cs="Times New Roman"/>
              </w:rPr>
              <w:t>mergency p</w:t>
            </w:r>
            <w:r w:rsidR="00C96981">
              <w:rPr>
                <w:rFonts w:cs="Times New Roman"/>
              </w:rPr>
              <w:t>lan</w:t>
            </w:r>
            <w:r>
              <w:rPr>
                <w:rFonts w:cs="Times New Roman"/>
              </w:rPr>
              <w:t xml:space="preserve"> sh</w:t>
            </w:r>
            <w:r w:rsidR="005B5039">
              <w:rPr>
                <w:rFonts w:cs="Times New Roman"/>
              </w:rPr>
              <w:t>all be</w:t>
            </w:r>
            <w:r>
              <w:rPr>
                <w:rFonts w:cs="Times New Roman"/>
              </w:rPr>
              <w:t xml:space="preserve"> present in Tab 1 of Fire &amp; Life Safety Resource Guidebook.</w:t>
            </w:r>
            <w:r w:rsidR="00260EC7">
              <w:rPr>
                <w:rFonts w:cs="Times New Roman"/>
              </w:rPr>
              <w:t xml:space="preserve"> </w:t>
            </w:r>
          </w:p>
        </w:tc>
      </w:tr>
      <w:tr w:rsidR="00260EC7" w:rsidTr="005D0F0C">
        <w:trPr>
          <w:trHeight w:val="432"/>
        </w:trPr>
        <w:tc>
          <w:tcPr>
            <w:tcW w:w="648" w:type="dxa"/>
          </w:tcPr>
          <w:p w:rsidR="00260EC7" w:rsidRDefault="00260EC7" w:rsidP="00260EC7"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260EC7" w:rsidRDefault="00260EC7" w:rsidP="005B5039">
            <w:r>
              <w:rPr>
                <w:rFonts w:cs="Times New Roman"/>
              </w:rPr>
              <w:t>All fire doors in hallways and (or) stairwells sh</w:t>
            </w:r>
            <w:r w:rsidR="005B5039">
              <w:rPr>
                <w:rFonts w:cs="Times New Roman"/>
              </w:rPr>
              <w:t>all</w:t>
            </w:r>
            <w:r>
              <w:rPr>
                <w:rFonts w:cs="Times New Roman"/>
              </w:rPr>
              <w:t xml:space="preserve"> be </w:t>
            </w:r>
            <w:r w:rsidR="005B5039">
              <w:rPr>
                <w:rFonts w:cs="Times New Roman"/>
              </w:rPr>
              <w:t xml:space="preserve">in the </w:t>
            </w:r>
            <w:r>
              <w:rPr>
                <w:rFonts w:cs="Times New Roman"/>
              </w:rPr>
              <w:t>closed</w:t>
            </w:r>
            <w:r w:rsidR="005B5039">
              <w:rPr>
                <w:rFonts w:cs="Times New Roman"/>
              </w:rPr>
              <w:t xml:space="preserve"> position, </w:t>
            </w:r>
            <w:r>
              <w:rPr>
                <w:rFonts w:cs="Times New Roman"/>
              </w:rPr>
              <w:t xml:space="preserve">unless on automatic closer.  </w:t>
            </w:r>
          </w:p>
        </w:tc>
      </w:tr>
      <w:tr w:rsidR="00260EC7" w:rsidTr="005D0F0C">
        <w:trPr>
          <w:trHeight w:val="432"/>
        </w:trPr>
        <w:tc>
          <w:tcPr>
            <w:tcW w:w="648" w:type="dxa"/>
          </w:tcPr>
          <w:p w:rsidR="00260EC7" w:rsidRDefault="00260EC7" w:rsidP="00260EC7">
            <w:pPr>
              <w:pStyle w:val="NoSpacing"/>
              <w:spacing w:after="80"/>
            </w:pPr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260EC7" w:rsidRDefault="00260EC7" w:rsidP="005B5039">
            <w:r>
              <w:rPr>
                <w:rFonts w:cs="Times New Roman"/>
              </w:rPr>
              <w:t>All fire doors sh</w:t>
            </w:r>
            <w:r w:rsidR="005B5039">
              <w:rPr>
                <w:rFonts w:cs="Times New Roman"/>
              </w:rPr>
              <w:t>all</w:t>
            </w:r>
            <w:r>
              <w:rPr>
                <w:rFonts w:cs="Times New Roman"/>
              </w:rPr>
              <w:t xml:space="preserve"> be able to close and latch on their own.</w:t>
            </w:r>
            <w:r>
              <w:rPr>
                <w:rFonts w:cs="Times New Roman"/>
                <w:b/>
              </w:rPr>
              <w:t xml:space="preserve">  DO NOT PROP DOORS OPEN</w:t>
            </w:r>
            <w:r>
              <w:rPr>
                <w:rFonts w:cs="Times New Roman"/>
              </w:rPr>
              <w:t>.</w:t>
            </w:r>
          </w:p>
        </w:tc>
      </w:tr>
      <w:tr w:rsidR="00260EC7" w:rsidTr="005D0F0C">
        <w:trPr>
          <w:trHeight w:val="432"/>
        </w:trPr>
        <w:tc>
          <w:tcPr>
            <w:tcW w:w="648" w:type="dxa"/>
          </w:tcPr>
          <w:p w:rsidR="00260EC7" w:rsidRDefault="00260EC7" w:rsidP="00260EC7">
            <w:pPr>
              <w:pStyle w:val="NoSpacing"/>
              <w:spacing w:after="80"/>
            </w:pPr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260EC7" w:rsidRDefault="00260EC7" w:rsidP="00260EC7">
            <w:r>
              <w:rPr>
                <w:rFonts w:cs="Times New Roman"/>
              </w:rPr>
              <w:t>All hallways and stairwells shall be free of all trash</w:t>
            </w:r>
            <w:r w:rsidR="00761193">
              <w:rPr>
                <w:rFonts w:cs="Times New Roman"/>
              </w:rPr>
              <w:t>, storage</w:t>
            </w:r>
            <w:r>
              <w:rPr>
                <w:rFonts w:cs="Times New Roman"/>
              </w:rPr>
              <w:t xml:space="preserve"> and any obstructions.</w:t>
            </w:r>
          </w:p>
        </w:tc>
      </w:tr>
      <w:tr w:rsidR="00260EC7" w:rsidTr="005D0F0C">
        <w:trPr>
          <w:trHeight w:val="432"/>
        </w:trPr>
        <w:tc>
          <w:tcPr>
            <w:tcW w:w="648" w:type="dxa"/>
          </w:tcPr>
          <w:p w:rsidR="00260EC7" w:rsidRDefault="00260EC7" w:rsidP="00260EC7"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260EC7" w:rsidRDefault="00260EC7" w:rsidP="001D6036">
            <w:r>
              <w:rPr>
                <w:rFonts w:cs="Times New Roman"/>
              </w:rPr>
              <w:t xml:space="preserve">No combustibles </w:t>
            </w:r>
            <w:r w:rsidR="001D6036">
              <w:rPr>
                <w:rFonts w:cs="Times New Roman"/>
              </w:rPr>
              <w:t>shall</w:t>
            </w:r>
            <w:r>
              <w:rPr>
                <w:rFonts w:cs="Times New Roman"/>
              </w:rPr>
              <w:t xml:space="preserve"> be stored in or under any enclosed stairwell.</w:t>
            </w:r>
          </w:p>
        </w:tc>
      </w:tr>
      <w:tr w:rsidR="00260EC7" w:rsidTr="002A15A4">
        <w:trPr>
          <w:trHeight w:val="432"/>
        </w:trPr>
        <w:tc>
          <w:tcPr>
            <w:tcW w:w="648" w:type="dxa"/>
          </w:tcPr>
          <w:p w:rsidR="00260EC7" w:rsidRDefault="00260EC7" w:rsidP="00260EC7"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260EC7" w:rsidRDefault="00260EC7" w:rsidP="00260EC7">
            <w:r>
              <w:rPr>
                <w:rFonts w:cs="Times New Roman"/>
              </w:rPr>
              <w:t>All illuminated exit signs and emergency lights must be in working order with back- up power/ battery.</w:t>
            </w:r>
          </w:p>
        </w:tc>
      </w:tr>
      <w:tr w:rsidR="00260EC7" w:rsidTr="002A15A4">
        <w:trPr>
          <w:trHeight w:val="432"/>
        </w:trPr>
        <w:tc>
          <w:tcPr>
            <w:tcW w:w="648" w:type="dxa"/>
          </w:tcPr>
          <w:p w:rsidR="00260EC7" w:rsidRDefault="00260EC7" w:rsidP="00260EC7">
            <w:pPr>
              <w:pStyle w:val="NoSpacing"/>
              <w:spacing w:after="80"/>
            </w:pPr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260EC7" w:rsidRDefault="00CB2F8B" w:rsidP="00C96981">
            <w:r>
              <w:rPr>
                <w:rFonts w:cs="Times New Roman"/>
              </w:rPr>
              <w:t>Place new</w:t>
            </w:r>
            <w:r w:rsidR="00260EC7">
              <w:rPr>
                <w:rFonts w:cs="Times New Roman"/>
              </w:rPr>
              <w:t xml:space="preserve"> </w:t>
            </w:r>
            <w:r w:rsidR="008245D0">
              <w:rPr>
                <w:rFonts w:cs="Times New Roman"/>
              </w:rPr>
              <w:t>batteries</w:t>
            </w:r>
            <w:r w:rsidR="00260EC7">
              <w:rPr>
                <w:rFonts w:cs="Times New Roman"/>
              </w:rPr>
              <w:t xml:space="preserve"> in </w:t>
            </w:r>
            <w:r w:rsidR="00761193">
              <w:rPr>
                <w:rFonts w:cs="Times New Roman"/>
              </w:rPr>
              <w:t xml:space="preserve">battery – operated </w:t>
            </w:r>
            <w:r w:rsidR="00260EC7">
              <w:rPr>
                <w:rFonts w:cs="Times New Roman"/>
              </w:rPr>
              <w:t>smoke alarms at the beginning of each semester, or as needed.</w:t>
            </w:r>
            <w:r w:rsidR="00C96981">
              <w:rPr>
                <w:rFonts w:cs="Times New Roman"/>
              </w:rPr>
              <w:t xml:space="preserve"> All battery – operated smoke alarms should be in working order. </w:t>
            </w:r>
          </w:p>
        </w:tc>
      </w:tr>
      <w:tr w:rsidR="00260EC7" w:rsidTr="002A15A4">
        <w:trPr>
          <w:trHeight w:val="432"/>
        </w:trPr>
        <w:tc>
          <w:tcPr>
            <w:tcW w:w="648" w:type="dxa"/>
          </w:tcPr>
          <w:p w:rsidR="00260EC7" w:rsidRDefault="00260EC7" w:rsidP="00260EC7">
            <w:pPr>
              <w:pStyle w:val="NoSpacing"/>
              <w:spacing w:after="80"/>
            </w:pPr>
            <w:r>
              <w:rPr>
                <w:rFonts w:cs="Times New Roman"/>
              </w:rPr>
              <w:t xml:space="preserve">___ </w:t>
            </w:r>
          </w:p>
        </w:tc>
        <w:tc>
          <w:tcPr>
            <w:tcW w:w="8928" w:type="dxa"/>
          </w:tcPr>
          <w:p w:rsidR="00260EC7" w:rsidRDefault="00761193" w:rsidP="00761193">
            <w:r>
              <w:rPr>
                <w:rFonts w:cs="Times New Roman"/>
              </w:rPr>
              <w:t>C</w:t>
            </w:r>
            <w:r w:rsidR="00260EC7">
              <w:rPr>
                <w:rFonts w:cs="Times New Roman"/>
              </w:rPr>
              <w:t>ombustible/flammable liquids (gas, motor oils, paint, etc.</w:t>
            </w:r>
            <w:r w:rsidR="002C3BDB">
              <w:rPr>
                <w:rFonts w:cs="Times New Roman"/>
              </w:rPr>
              <w:t xml:space="preserve">) should be stored in </w:t>
            </w:r>
            <w:r>
              <w:rPr>
                <w:rFonts w:cs="Times New Roman"/>
              </w:rPr>
              <w:t xml:space="preserve">approved flammable cabinet or in an outdoor storage shed.  Mechanical rooms (Electrical, Boiler, and Furnace) are not storage rooms. </w:t>
            </w:r>
            <w:r w:rsidR="002C3BDB">
              <w:rPr>
                <w:rFonts w:cs="Times New Roman"/>
              </w:rPr>
              <w:t xml:space="preserve"> </w:t>
            </w:r>
          </w:p>
        </w:tc>
      </w:tr>
      <w:tr w:rsidR="00260EC7" w:rsidTr="002A15A4">
        <w:trPr>
          <w:trHeight w:val="432"/>
        </w:trPr>
        <w:tc>
          <w:tcPr>
            <w:tcW w:w="648" w:type="dxa"/>
          </w:tcPr>
          <w:p w:rsidR="00260EC7" w:rsidRDefault="00260EC7" w:rsidP="00260EC7">
            <w:pPr>
              <w:pStyle w:val="NoSpacing"/>
              <w:spacing w:after="80"/>
            </w:pPr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260EC7" w:rsidRDefault="00260EC7" w:rsidP="00260EC7">
            <w:pPr>
              <w:pStyle w:val="NoSpacing"/>
              <w:spacing w:after="80"/>
            </w:pPr>
            <w:r>
              <w:rPr>
                <w:rFonts w:cs="Times New Roman"/>
              </w:rPr>
              <w:t>Regular housekeeping in laundry rooms, including cleaning lint traps and around dryers.  Do not let it build up.</w:t>
            </w:r>
            <w:r w:rsidR="002A15A4">
              <w:rPr>
                <w:rFonts w:cs="Times New Roman"/>
              </w:rPr>
              <w:t xml:space="preserve"> Keep house clean and free of debris and trash.</w:t>
            </w:r>
          </w:p>
        </w:tc>
      </w:tr>
      <w:tr w:rsidR="00C96981" w:rsidTr="002A15A4">
        <w:trPr>
          <w:trHeight w:val="432"/>
        </w:trPr>
        <w:tc>
          <w:tcPr>
            <w:tcW w:w="648" w:type="dxa"/>
          </w:tcPr>
          <w:p w:rsidR="00C96981" w:rsidRDefault="00C96981" w:rsidP="00C96981">
            <w:pPr>
              <w:pStyle w:val="NoSpacing"/>
              <w:spacing w:after="80"/>
            </w:pPr>
            <w:r>
              <w:rPr>
                <w:rFonts w:cs="Times New Roman"/>
              </w:rPr>
              <w:t xml:space="preserve">___ </w:t>
            </w:r>
          </w:p>
        </w:tc>
        <w:tc>
          <w:tcPr>
            <w:tcW w:w="8928" w:type="dxa"/>
          </w:tcPr>
          <w:p w:rsidR="00C96981" w:rsidRPr="00C96981" w:rsidRDefault="00C96981" w:rsidP="002A15A4">
            <w:r w:rsidRPr="00C96981">
              <w:rPr>
                <w:rFonts w:cs="Times New Roman"/>
              </w:rPr>
              <w:t>K</w:t>
            </w:r>
            <w:r>
              <w:rPr>
                <w:rFonts w:cs="Times New Roman"/>
              </w:rPr>
              <w:t xml:space="preserve">eep all </w:t>
            </w:r>
            <w:r w:rsidR="002A15A4">
              <w:rPr>
                <w:rFonts w:cs="Times New Roman"/>
              </w:rPr>
              <w:t>(</w:t>
            </w:r>
            <w:r>
              <w:rPr>
                <w:rFonts w:cs="Times New Roman"/>
              </w:rPr>
              <w:t>interior</w:t>
            </w:r>
            <w:r w:rsidR="002A15A4">
              <w:rPr>
                <w:rFonts w:cs="Times New Roman"/>
              </w:rPr>
              <w:t xml:space="preserve"> and (or)</w:t>
            </w:r>
            <w:r>
              <w:rPr>
                <w:rFonts w:cs="Times New Roman"/>
              </w:rPr>
              <w:t xml:space="preserve"> exterior</w:t>
            </w:r>
            <w:r w:rsidR="002A15A4">
              <w:rPr>
                <w:rFonts w:cs="Times New Roman"/>
              </w:rPr>
              <w:t>)</w:t>
            </w:r>
            <w:r>
              <w:rPr>
                <w:rFonts w:cs="Times New Roman"/>
              </w:rPr>
              <w:t xml:space="preserve"> exits clean and free of obstructions, trash or snow and ice. </w:t>
            </w:r>
            <w:r w:rsidRPr="00C96981">
              <w:rPr>
                <w:rFonts w:cs="Times New Roman"/>
              </w:rPr>
              <w:t xml:space="preserve"> </w:t>
            </w:r>
          </w:p>
        </w:tc>
      </w:tr>
      <w:tr w:rsidR="00C96981" w:rsidTr="002A15A4">
        <w:trPr>
          <w:trHeight w:val="440"/>
        </w:trPr>
        <w:tc>
          <w:tcPr>
            <w:tcW w:w="9576" w:type="dxa"/>
            <w:gridSpan w:val="2"/>
          </w:tcPr>
          <w:p w:rsidR="00C96981" w:rsidRPr="00BB091E" w:rsidRDefault="00C96981" w:rsidP="00C96981">
            <w:pPr>
              <w:pStyle w:val="NoSpacing"/>
              <w:spacing w:after="80"/>
              <w:rPr>
                <w:b/>
              </w:rPr>
            </w:pPr>
            <w:r w:rsidRPr="00BB091E">
              <w:rPr>
                <w:rFonts w:cs="Times New Roman"/>
                <w:b/>
              </w:rPr>
              <w:t>Shall have regular inspections and maintenance on the following:</w:t>
            </w:r>
          </w:p>
        </w:tc>
      </w:tr>
      <w:tr w:rsidR="00C96981" w:rsidTr="002A15A4">
        <w:trPr>
          <w:trHeight w:val="349"/>
        </w:trPr>
        <w:tc>
          <w:tcPr>
            <w:tcW w:w="648" w:type="dxa"/>
          </w:tcPr>
          <w:p w:rsidR="00C96981" w:rsidRDefault="00C96981" w:rsidP="00C96981"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C96981" w:rsidRDefault="00C96981" w:rsidP="00C96981">
            <w:r>
              <w:rPr>
                <w:rFonts w:cs="Times New Roman"/>
              </w:rPr>
              <w:t>Fire Extinguishers (annually)</w:t>
            </w:r>
          </w:p>
        </w:tc>
      </w:tr>
      <w:tr w:rsidR="00C96981" w:rsidTr="002A15A4">
        <w:trPr>
          <w:trHeight w:val="349"/>
        </w:trPr>
        <w:tc>
          <w:tcPr>
            <w:tcW w:w="648" w:type="dxa"/>
          </w:tcPr>
          <w:p w:rsidR="00C96981" w:rsidRDefault="00C96981" w:rsidP="00C96981"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C96981" w:rsidRDefault="00C96981" w:rsidP="00C96981">
            <w:r>
              <w:rPr>
                <w:rFonts w:cs="Times New Roman"/>
              </w:rPr>
              <w:t>Fire Alarm System (annually)</w:t>
            </w:r>
          </w:p>
        </w:tc>
      </w:tr>
      <w:tr w:rsidR="00C96981" w:rsidTr="002A15A4">
        <w:trPr>
          <w:trHeight w:val="349"/>
        </w:trPr>
        <w:tc>
          <w:tcPr>
            <w:tcW w:w="648" w:type="dxa"/>
          </w:tcPr>
          <w:p w:rsidR="00C96981" w:rsidRDefault="00C96981" w:rsidP="00C96981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___  </w:t>
            </w:r>
          </w:p>
        </w:tc>
        <w:tc>
          <w:tcPr>
            <w:tcW w:w="8928" w:type="dxa"/>
          </w:tcPr>
          <w:p w:rsidR="00C96981" w:rsidRDefault="00C96981" w:rsidP="00C96981">
            <w:pPr>
              <w:rPr>
                <w:rFonts w:cs="Times New Roman"/>
              </w:rPr>
            </w:pPr>
            <w:r>
              <w:rPr>
                <w:rFonts w:cs="Times New Roman"/>
              </w:rPr>
              <w:t>Sprinkler System (annually)</w:t>
            </w:r>
          </w:p>
        </w:tc>
      </w:tr>
      <w:tr w:rsidR="00C96981" w:rsidTr="002A15A4">
        <w:trPr>
          <w:trHeight w:val="349"/>
        </w:trPr>
        <w:tc>
          <w:tcPr>
            <w:tcW w:w="648" w:type="dxa"/>
          </w:tcPr>
          <w:p w:rsidR="00C96981" w:rsidRDefault="00C96981" w:rsidP="00C96981">
            <w:pPr>
              <w:rPr>
                <w:rFonts w:cs="Times New Roman"/>
              </w:rPr>
            </w:pPr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C96981" w:rsidRDefault="00C96981" w:rsidP="00C96981">
            <w:pPr>
              <w:rPr>
                <w:rFonts w:cs="Times New Roman"/>
              </w:rPr>
            </w:pPr>
            <w:r>
              <w:rPr>
                <w:rFonts w:cs="Times New Roman"/>
              </w:rPr>
              <w:t>Standpipe System (visual once a year/ Hydro tested every 5 years)</w:t>
            </w:r>
          </w:p>
        </w:tc>
      </w:tr>
      <w:tr w:rsidR="00C96981" w:rsidTr="002A15A4">
        <w:trPr>
          <w:trHeight w:val="349"/>
        </w:trPr>
        <w:tc>
          <w:tcPr>
            <w:tcW w:w="648" w:type="dxa"/>
          </w:tcPr>
          <w:p w:rsidR="00C96981" w:rsidRDefault="00C96981" w:rsidP="00C96981">
            <w:pPr>
              <w:rPr>
                <w:rFonts w:cs="Times New Roman"/>
              </w:rPr>
            </w:pPr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C96981" w:rsidRDefault="00C96981" w:rsidP="00C96981">
            <w:pPr>
              <w:rPr>
                <w:rFonts w:cs="Times New Roman"/>
              </w:rPr>
            </w:pPr>
            <w:r>
              <w:rPr>
                <w:rFonts w:cs="Times New Roman"/>
              </w:rPr>
              <w:t>Kitchen Hood Suppression System (every 6 months)</w:t>
            </w:r>
          </w:p>
        </w:tc>
      </w:tr>
      <w:tr w:rsidR="00C96981" w:rsidTr="002A15A4">
        <w:trPr>
          <w:trHeight w:val="349"/>
        </w:trPr>
        <w:tc>
          <w:tcPr>
            <w:tcW w:w="648" w:type="dxa"/>
          </w:tcPr>
          <w:p w:rsidR="00C96981" w:rsidRDefault="00C96981" w:rsidP="00C96981"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C96981" w:rsidRDefault="00C96981" w:rsidP="00C96981">
            <w:r>
              <w:rPr>
                <w:rFonts w:cs="Times New Roman"/>
              </w:rPr>
              <w:t>Kitchen Hood Cleaning (6 months or more often as needed)</w:t>
            </w:r>
          </w:p>
        </w:tc>
      </w:tr>
      <w:tr w:rsidR="00C96981" w:rsidTr="002A15A4">
        <w:trPr>
          <w:trHeight w:val="349"/>
        </w:trPr>
        <w:tc>
          <w:tcPr>
            <w:tcW w:w="648" w:type="dxa"/>
          </w:tcPr>
          <w:p w:rsidR="00C96981" w:rsidRDefault="00C96981" w:rsidP="00C96981">
            <w:pPr>
              <w:pStyle w:val="NoSpacing"/>
              <w:spacing w:after="80"/>
            </w:pPr>
            <w:r>
              <w:rPr>
                <w:rFonts w:cs="Times New Roman"/>
              </w:rPr>
              <w:t xml:space="preserve">___ </w:t>
            </w:r>
          </w:p>
        </w:tc>
        <w:tc>
          <w:tcPr>
            <w:tcW w:w="8928" w:type="dxa"/>
          </w:tcPr>
          <w:p w:rsidR="00C96981" w:rsidRDefault="00C96981" w:rsidP="00C96981">
            <w:r>
              <w:rPr>
                <w:rFonts w:cs="Times New Roman"/>
              </w:rPr>
              <w:t>Boiler/Pressure Vessel State Inspection (every 2 years)</w:t>
            </w:r>
          </w:p>
        </w:tc>
      </w:tr>
      <w:tr w:rsidR="00C96981" w:rsidTr="002A15A4">
        <w:trPr>
          <w:trHeight w:val="349"/>
        </w:trPr>
        <w:tc>
          <w:tcPr>
            <w:tcW w:w="648" w:type="dxa"/>
          </w:tcPr>
          <w:p w:rsidR="00C96981" w:rsidRDefault="00C96981" w:rsidP="00C96981">
            <w:pPr>
              <w:pStyle w:val="NoSpacing"/>
              <w:spacing w:after="80"/>
            </w:pPr>
            <w:r>
              <w:rPr>
                <w:rFonts w:cs="Times New Roman"/>
              </w:rPr>
              <w:t xml:space="preserve">___ </w:t>
            </w:r>
          </w:p>
        </w:tc>
        <w:tc>
          <w:tcPr>
            <w:tcW w:w="8928" w:type="dxa"/>
          </w:tcPr>
          <w:p w:rsidR="00C96981" w:rsidRDefault="00C96981" w:rsidP="00C96981">
            <w:r>
              <w:rPr>
                <w:rFonts w:cs="Times New Roman"/>
              </w:rPr>
              <w:t>Wood Burning Fireplace Cleaning/Inspection (annually)</w:t>
            </w:r>
          </w:p>
        </w:tc>
      </w:tr>
      <w:tr w:rsidR="00C96981" w:rsidTr="002A15A4">
        <w:trPr>
          <w:trHeight w:val="349"/>
        </w:trPr>
        <w:tc>
          <w:tcPr>
            <w:tcW w:w="648" w:type="dxa"/>
          </w:tcPr>
          <w:p w:rsidR="00C96981" w:rsidRDefault="00C96981" w:rsidP="00C96981">
            <w:pPr>
              <w:pStyle w:val="NoSpacing"/>
              <w:spacing w:after="80"/>
            </w:pPr>
            <w:r>
              <w:rPr>
                <w:rFonts w:cs="Times New Roman"/>
              </w:rPr>
              <w:t xml:space="preserve">___ </w:t>
            </w:r>
          </w:p>
        </w:tc>
        <w:tc>
          <w:tcPr>
            <w:tcW w:w="8928" w:type="dxa"/>
          </w:tcPr>
          <w:p w:rsidR="00C96981" w:rsidRDefault="00C96981" w:rsidP="00C96981">
            <w:r>
              <w:t>Knox Box (keys should be up-to-date)</w:t>
            </w:r>
          </w:p>
        </w:tc>
      </w:tr>
      <w:tr w:rsidR="00C96981" w:rsidTr="002A15A4">
        <w:trPr>
          <w:trHeight w:val="349"/>
        </w:trPr>
        <w:tc>
          <w:tcPr>
            <w:tcW w:w="648" w:type="dxa"/>
          </w:tcPr>
          <w:p w:rsidR="00C96981" w:rsidRDefault="00C96981" w:rsidP="00C96981">
            <w:pPr>
              <w:pStyle w:val="NoSpacing"/>
              <w:spacing w:after="80"/>
              <w:rPr>
                <w:rFonts w:cs="Times New Roman"/>
              </w:rPr>
            </w:pPr>
            <w:r>
              <w:rPr>
                <w:rFonts w:cs="Times New Roman"/>
              </w:rPr>
              <w:t>___</w:t>
            </w:r>
          </w:p>
        </w:tc>
        <w:tc>
          <w:tcPr>
            <w:tcW w:w="8928" w:type="dxa"/>
          </w:tcPr>
          <w:p w:rsidR="00C96981" w:rsidRDefault="00C96981" w:rsidP="00C96981">
            <w:r>
              <w:t>Exterior emergency escapes shall be maintained and unobstructed  (every 5 year examination)</w:t>
            </w:r>
          </w:p>
        </w:tc>
      </w:tr>
      <w:tr w:rsidR="00C96981" w:rsidTr="002A15A4">
        <w:trPr>
          <w:trHeight w:val="349"/>
        </w:trPr>
        <w:tc>
          <w:tcPr>
            <w:tcW w:w="648" w:type="dxa"/>
          </w:tcPr>
          <w:p w:rsidR="00C96981" w:rsidRDefault="00C96981" w:rsidP="00C96981">
            <w:pPr>
              <w:pStyle w:val="NoSpacing"/>
              <w:spacing w:after="80"/>
            </w:pPr>
          </w:p>
        </w:tc>
        <w:tc>
          <w:tcPr>
            <w:tcW w:w="8928" w:type="dxa"/>
          </w:tcPr>
          <w:p w:rsidR="00C96981" w:rsidRPr="002C3BDB" w:rsidRDefault="002A15A4" w:rsidP="002A15A4">
            <w:pPr>
              <w:jc w:val="right"/>
              <w:rPr>
                <w:b/>
              </w:rPr>
            </w:pPr>
            <w:r>
              <w:rPr>
                <w:b/>
              </w:rPr>
              <w:t>Revised 12.2014</w:t>
            </w:r>
          </w:p>
        </w:tc>
      </w:tr>
    </w:tbl>
    <w:p w:rsidR="00A773E5" w:rsidRDefault="00CB2F8B" w:rsidP="00A773E5">
      <w:pPr>
        <w:pStyle w:val="NoSpacing"/>
        <w:spacing w:after="80"/>
        <w:rPr>
          <w:rFonts w:cs="Times New Roman"/>
        </w:rPr>
      </w:pPr>
      <w:r>
        <w:rPr>
          <w:rFonts w:cs="Times New Roman"/>
          <w:b/>
        </w:rPr>
        <w:t xml:space="preserve"> </w:t>
      </w:r>
    </w:p>
    <w:sectPr w:rsidR="00A773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EC7" w:rsidRDefault="00260EC7" w:rsidP="00260EC7">
      <w:pPr>
        <w:spacing w:after="0" w:line="240" w:lineRule="auto"/>
      </w:pPr>
      <w:r>
        <w:separator/>
      </w:r>
    </w:p>
  </w:endnote>
  <w:endnote w:type="continuationSeparator" w:id="0">
    <w:p w:rsidR="00260EC7" w:rsidRDefault="00260EC7" w:rsidP="0026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EC7" w:rsidRDefault="00260EC7" w:rsidP="00260EC7">
      <w:pPr>
        <w:spacing w:after="0" w:line="240" w:lineRule="auto"/>
      </w:pPr>
      <w:r>
        <w:separator/>
      </w:r>
    </w:p>
  </w:footnote>
  <w:footnote w:type="continuationSeparator" w:id="0">
    <w:p w:rsidR="00260EC7" w:rsidRDefault="00260EC7" w:rsidP="00260E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90A" w:rsidRDefault="002C590A">
    <w:pPr>
      <w:pStyle w:val="Header"/>
    </w:pPr>
    <w:r>
      <w:t>Appendix 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E5"/>
    <w:rsid w:val="001D6036"/>
    <w:rsid w:val="00260EC7"/>
    <w:rsid w:val="002A15A4"/>
    <w:rsid w:val="002C3BDB"/>
    <w:rsid w:val="002C590A"/>
    <w:rsid w:val="005B5039"/>
    <w:rsid w:val="005D0F0C"/>
    <w:rsid w:val="00761193"/>
    <w:rsid w:val="008245D0"/>
    <w:rsid w:val="009C6E83"/>
    <w:rsid w:val="00A773E5"/>
    <w:rsid w:val="00BB091E"/>
    <w:rsid w:val="00C96981"/>
    <w:rsid w:val="00CB2F8B"/>
    <w:rsid w:val="00F7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73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0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EC7"/>
  </w:style>
  <w:style w:type="paragraph" w:styleId="Footer">
    <w:name w:val="footer"/>
    <w:basedOn w:val="Normal"/>
    <w:link w:val="FooterChar"/>
    <w:uiPriority w:val="99"/>
    <w:unhideWhenUsed/>
    <w:rsid w:val="00260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C7"/>
  </w:style>
  <w:style w:type="paragraph" w:styleId="BalloonText">
    <w:name w:val="Balloon Text"/>
    <w:basedOn w:val="Normal"/>
    <w:link w:val="BalloonTextChar"/>
    <w:uiPriority w:val="99"/>
    <w:semiHidden/>
    <w:unhideWhenUsed/>
    <w:rsid w:val="005B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773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60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EC7"/>
  </w:style>
  <w:style w:type="paragraph" w:styleId="Footer">
    <w:name w:val="footer"/>
    <w:basedOn w:val="Normal"/>
    <w:link w:val="FooterChar"/>
    <w:uiPriority w:val="99"/>
    <w:unhideWhenUsed/>
    <w:rsid w:val="00260E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EC7"/>
  </w:style>
  <w:style w:type="paragraph" w:styleId="BalloonText">
    <w:name w:val="Balloon Text"/>
    <w:basedOn w:val="Normal"/>
    <w:link w:val="BalloonTextChar"/>
    <w:uiPriority w:val="99"/>
    <w:semiHidden/>
    <w:unhideWhenUsed/>
    <w:rsid w:val="005B5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6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Guerra, John A</dc:creator>
  <cp:lastModifiedBy>Guerra, John A</cp:lastModifiedBy>
  <cp:revision>7</cp:revision>
  <cp:lastPrinted>2014-09-05T12:19:00Z</cp:lastPrinted>
  <dcterms:created xsi:type="dcterms:W3CDTF">2014-05-09T15:58:00Z</dcterms:created>
  <dcterms:modified xsi:type="dcterms:W3CDTF">2014-12-23T14:40:00Z</dcterms:modified>
</cp:coreProperties>
</file>