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5B" w:rsidRDefault="00892A5C">
      <w:pPr>
        <w:rPr>
          <w:rFonts w:ascii="Times New Roman" w:hAnsi="Times New Roman" w:cs="Times New Roman"/>
          <w:b/>
        </w:rPr>
      </w:pPr>
      <w:bookmarkStart w:id="0" w:name="_GoBack"/>
      <w:bookmarkEnd w:id="0"/>
      <w:r w:rsidRPr="001317D2">
        <w:rPr>
          <w:rFonts w:ascii="Times New Roman" w:hAnsi="Times New Roman" w:cs="Times New Roman"/>
          <w:b/>
        </w:rPr>
        <w:t xml:space="preserve">Sponsored Program Services </w:t>
      </w:r>
      <w:r w:rsidR="00AE6CEF">
        <w:rPr>
          <w:rFonts w:ascii="Times New Roman" w:hAnsi="Times New Roman" w:cs="Times New Roman"/>
          <w:b/>
        </w:rPr>
        <w:t>continues</w:t>
      </w:r>
      <w:r w:rsidR="00D10B2D">
        <w:rPr>
          <w:rFonts w:ascii="Times New Roman" w:hAnsi="Times New Roman" w:cs="Times New Roman"/>
          <w:b/>
        </w:rPr>
        <w:t xml:space="preserve"> a five part mini-course on Cost Transfers.</w:t>
      </w:r>
    </w:p>
    <w:p w:rsidR="00AE6CEF" w:rsidRDefault="00D10B2D">
      <w:pPr>
        <w:rPr>
          <w:rFonts w:ascii="Times New Roman" w:hAnsi="Times New Roman" w:cs="Times New Roman"/>
        </w:rPr>
      </w:pPr>
      <w:r>
        <w:rPr>
          <w:rFonts w:ascii="Times New Roman" w:hAnsi="Times New Roman" w:cs="Times New Roman"/>
        </w:rPr>
        <w:t xml:space="preserve">With </w:t>
      </w:r>
      <w:r w:rsidR="004830EC">
        <w:rPr>
          <w:rFonts w:ascii="Times New Roman" w:hAnsi="Times New Roman" w:cs="Times New Roman"/>
        </w:rPr>
        <w:t>nearly</w:t>
      </w:r>
      <w:r w:rsidR="009E7FE9">
        <w:rPr>
          <w:rFonts w:ascii="Times New Roman" w:hAnsi="Times New Roman" w:cs="Times New Roman"/>
        </w:rPr>
        <w:t xml:space="preserve"> $30</w:t>
      </w:r>
      <w:r>
        <w:rPr>
          <w:rFonts w:ascii="Times New Roman" w:hAnsi="Times New Roman" w:cs="Times New Roman"/>
        </w:rPr>
        <w:t>0 million of sponsored research expenditures annually charged to the federal government, Purdue has the obligation of ensuring that expenses are charged appropriately.  To assist staff with being mindful of this fiscal responsibility, SPS has created a five part mini-course focused on Cost Transfers.</w:t>
      </w:r>
      <w:r w:rsidR="00C9120F">
        <w:rPr>
          <w:rFonts w:ascii="Times New Roman" w:hAnsi="Times New Roman" w:cs="Times New Roman"/>
        </w:rPr>
        <w:t xml:space="preserve">  </w:t>
      </w:r>
      <w:r w:rsidR="00FD2A2F">
        <w:rPr>
          <w:rFonts w:ascii="Times New Roman" w:hAnsi="Times New Roman" w:cs="Times New Roman"/>
        </w:rPr>
        <w:t>Continue reading for Part 2.</w:t>
      </w:r>
    </w:p>
    <w:p w:rsidR="00D10B2D" w:rsidRPr="001133DA" w:rsidRDefault="001133DA">
      <w:pPr>
        <w:rPr>
          <w:rFonts w:ascii="Times New Roman" w:hAnsi="Times New Roman" w:cs="Times New Roman"/>
          <w:u w:val="single"/>
        </w:rPr>
      </w:pPr>
      <w:r>
        <w:rPr>
          <w:rFonts w:ascii="Times New Roman" w:hAnsi="Times New Roman" w:cs="Times New Roman"/>
          <w:u w:val="single"/>
        </w:rPr>
        <w:t>PART</w:t>
      </w:r>
      <w:r w:rsidR="00C9120F" w:rsidRPr="001133DA">
        <w:rPr>
          <w:rFonts w:ascii="Times New Roman" w:hAnsi="Times New Roman" w:cs="Times New Roman"/>
          <w:u w:val="single"/>
        </w:rPr>
        <w:t xml:space="preserve"> 2:</w:t>
      </w:r>
    </w:p>
    <w:p w:rsidR="003D6A75" w:rsidRPr="00AE6CEF" w:rsidRDefault="003D6A75">
      <w:pPr>
        <w:rPr>
          <w:rFonts w:ascii="Times New Roman" w:hAnsi="Times New Roman" w:cs="Times New Roman"/>
        </w:rPr>
      </w:pPr>
      <w:r w:rsidRPr="00AE6CEF">
        <w:rPr>
          <w:rFonts w:ascii="Times New Roman" w:hAnsi="Times New Roman" w:cs="Times New Roman"/>
          <w:u w:val="single"/>
        </w:rPr>
        <w:t>Concerns</w:t>
      </w:r>
      <w:r w:rsidRPr="00AE6CEF">
        <w:rPr>
          <w:rFonts w:ascii="Times New Roman" w:hAnsi="Times New Roman" w:cs="Times New Roman"/>
        </w:rPr>
        <w:t xml:space="preserve">:  </w:t>
      </w:r>
      <w:r w:rsidR="00584B8C" w:rsidRPr="00AE6CEF">
        <w:rPr>
          <w:rFonts w:ascii="Times New Roman" w:hAnsi="Times New Roman" w:cs="Times New Roman"/>
        </w:rPr>
        <w:t xml:space="preserve">Cost transfers that are frequent, late or have inadequate explanations raise questions about the </w:t>
      </w:r>
      <w:r w:rsidR="00AE6CEF">
        <w:rPr>
          <w:rFonts w:ascii="Times New Roman" w:hAnsi="Times New Roman" w:cs="Times New Roman"/>
        </w:rPr>
        <w:t xml:space="preserve">appropriateness </w:t>
      </w:r>
      <w:r w:rsidR="00584B8C" w:rsidRPr="00AE6CEF">
        <w:rPr>
          <w:rFonts w:ascii="Times New Roman" w:hAnsi="Times New Roman" w:cs="Times New Roman"/>
        </w:rPr>
        <w:t xml:space="preserve">of the transfers and the reliability of the university accounting system and internal controls.  These are of heightened concern when </w:t>
      </w:r>
      <w:r w:rsidR="00FD2A2F">
        <w:rPr>
          <w:rFonts w:ascii="Times New Roman" w:hAnsi="Times New Roman" w:cs="Times New Roman"/>
        </w:rPr>
        <w:t xml:space="preserve">occurring </w:t>
      </w:r>
      <w:r w:rsidR="00584B8C" w:rsidRPr="00AE6CEF">
        <w:rPr>
          <w:rFonts w:ascii="Times New Roman" w:hAnsi="Times New Roman" w:cs="Times New Roman"/>
        </w:rPr>
        <w:t>on grants with unexpended balances</w:t>
      </w:r>
      <w:r w:rsidR="00583BAF">
        <w:rPr>
          <w:rFonts w:ascii="Times New Roman" w:hAnsi="Times New Roman" w:cs="Times New Roman"/>
        </w:rPr>
        <w:t xml:space="preserve"> or when a charge is moved from a grant with an overdraft to another sponsored project.</w:t>
      </w:r>
    </w:p>
    <w:p w:rsidR="00584B8C" w:rsidRPr="00AE6CEF" w:rsidRDefault="00584B8C">
      <w:pPr>
        <w:rPr>
          <w:rFonts w:ascii="Times New Roman" w:hAnsi="Times New Roman" w:cs="Times New Roman"/>
        </w:rPr>
      </w:pPr>
      <w:r w:rsidRPr="00AE6CEF">
        <w:rPr>
          <w:rFonts w:ascii="Times New Roman" w:hAnsi="Times New Roman" w:cs="Times New Roman"/>
          <w:u w:val="single"/>
        </w:rPr>
        <w:t>Government Requirements</w:t>
      </w:r>
      <w:r w:rsidRPr="00AE6CEF">
        <w:rPr>
          <w:rFonts w:ascii="Times New Roman" w:hAnsi="Times New Roman" w:cs="Times New Roman"/>
        </w:rPr>
        <w:t>:  Various government agencies have published cost transfer policies.  They generally include specific requirements for written documentation, specific time limitations for making a transfer, and prohibit transfers created solely for the purpose of covering a project deficit.</w:t>
      </w:r>
    </w:p>
    <w:p w:rsidR="00303072" w:rsidRDefault="00584B8C">
      <w:pPr>
        <w:rPr>
          <w:rFonts w:ascii="Times New Roman" w:hAnsi="Times New Roman" w:cs="Times New Roman"/>
        </w:rPr>
      </w:pPr>
      <w:r w:rsidRPr="00AE6CEF">
        <w:rPr>
          <w:rFonts w:ascii="Times New Roman" w:hAnsi="Times New Roman" w:cs="Times New Roman"/>
          <w:u w:val="single"/>
        </w:rPr>
        <w:t xml:space="preserve">Cost Transfers </w:t>
      </w:r>
      <w:proofErr w:type="gramStart"/>
      <w:r w:rsidRPr="00AE6CEF">
        <w:rPr>
          <w:rFonts w:ascii="Times New Roman" w:hAnsi="Times New Roman" w:cs="Times New Roman"/>
          <w:u w:val="single"/>
        </w:rPr>
        <w:t>Between</w:t>
      </w:r>
      <w:proofErr w:type="gramEnd"/>
      <w:r w:rsidRPr="00AE6CEF">
        <w:rPr>
          <w:rFonts w:ascii="Times New Roman" w:hAnsi="Times New Roman" w:cs="Times New Roman"/>
          <w:u w:val="single"/>
        </w:rPr>
        <w:t xml:space="preserve"> Similar or Related Projects</w:t>
      </w:r>
      <w:r w:rsidRPr="00AE6CEF">
        <w:rPr>
          <w:rFonts w:ascii="Times New Roman" w:hAnsi="Times New Roman" w:cs="Times New Roman"/>
        </w:rPr>
        <w:t xml:space="preserve">:  The appropriate allocation of costs between similar or interrelated projects should be documented at the time a transaction is initiated, in accordance with the university’s </w:t>
      </w:r>
      <w:r w:rsidR="00AE6CEF" w:rsidRPr="00AE6CEF">
        <w:rPr>
          <w:rFonts w:ascii="Times New Roman" w:hAnsi="Times New Roman" w:cs="Times New Roman"/>
        </w:rPr>
        <w:t>cost allocation</w:t>
      </w:r>
      <w:r w:rsidRPr="00AE6CEF">
        <w:rPr>
          <w:rFonts w:ascii="Times New Roman" w:hAnsi="Times New Roman" w:cs="Times New Roman"/>
        </w:rPr>
        <w:t xml:space="preserve"> guidelines</w:t>
      </w:r>
      <w:r w:rsidR="00AE6CEF">
        <w:rPr>
          <w:rFonts w:ascii="Times New Roman" w:hAnsi="Times New Roman" w:cs="Times New Roman"/>
        </w:rPr>
        <w:t xml:space="preserve">.  </w:t>
      </w:r>
      <w:r w:rsidRPr="00AE6CEF">
        <w:rPr>
          <w:rFonts w:ascii="Times New Roman" w:hAnsi="Times New Roman" w:cs="Times New Roman"/>
        </w:rPr>
        <w:t>The cost transfer guidelines in this document apply to cost transfers whe</w:t>
      </w:r>
      <w:r w:rsidR="00F11A55" w:rsidRPr="00AE6CEF">
        <w:rPr>
          <w:rFonts w:ascii="Times New Roman" w:hAnsi="Times New Roman" w:cs="Times New Roman"/>
        </w:rPr>
        <w:t>ther projects are related or unrelated.  If a cost transfer is not allowable within the guidelines as stated, affiliation cannot be used as a reason to make the transfer allowable without written authorization from the appropriate federal funding agency.</w:t>
      </w:r>
      <w:r w:rsidR="005C6D70">
        <w:rPr>
          <w:rFonts w:ascii="Times New Roman" w:hAnsi="Times New Roman" w:cs="Times New Roman"/>
        </w:rPr>
        <w:t xml:space="preserve">  </w:t>
      </w:r>
    </w:p>
    <w:p w:rsidR="00F11A55" w:rsidRDefault="00F11A55">
      <w:pPr>
        <w:rPr>
          <w:rFonts w:ascii="Times New Roman" w:hAnsi="Times New Roman" w:cs="Times New Roman"/>
        </w:rPr>
      </w:pPr>
      <w:r w:rsidRPr="00AE6CEF">
        <w:rPr>
          <w:rFonts w:ascii="Times New Roman" w:hAnsi="Times New Roman" w:cs="Times New Roman"/>
          <w:u w:val="single"/>
        </w:rPr>
        <w:t>Consequences if a Cost Transfer does not meet Government Requirements</w:t>
      </w:r>
      <w:r w:rsidRPr="00AE6CEF">
        <w:rPr>
          <w:rFonts w:ascii="Times New Roman" w:hAnsi="Times New Roman" w:cs="Times New Roman"/>
        </w:rPr>
        <w:t>:  As required by federal regulations, the university retains external auditors to conduct extensive reviews of federal grant and contract expenditures, which include detailed review of cost transfers.  In the even</w:t>
      </w:r>
      <w:r w:rsidR="00583BAF">
        <w:rPr>
          <w:rFonts w:ascii="Times New Roman" w:hAnsi="Times New Roman" w:cs="Times New Roman"/>
        </w:rPr>
        <w:t>t</w:t>
      </w:r>
      <w:r w:rsidRPr="00AE6CEF">
        <w:rPr>
          <w:rFonts w:ascii="Times New Roman" w:hAnsi="Times New Roman" w:cs="Times New Roman"/>
        </w:rPr>
        <w:t xml:space="preserve"> that a cost transfer does not meet the government requirements, the dollar amount of the transfer will be disallowed, and the academic area responsible for th</w:t>
      </w:r>
      <w:r w:rsidR="00FD2A2F">
        <w:rPr>
          <w:rFonts w:ascii="Times New Roman" w:hAnsi="Times New Roman" w:cs="Times New Roman"/>
        </w:rPr>
        <w:t>e grant will need to reimburse</w:t>
      </w:r>
      <w:r w:rsidRPr="00AE6CEF">
        <w:rPr>
          <w:rFonts w:ascii="Times New Roman" w:hAnsi="Times New Roman" w:cs="Times New Roman"/>
        </w:rPr>
        <w:t xml:space="preserve"> the amount of the disallowed cost transfer.  If a significant number of cost transfers do not meet government requirements, the auditors may generalize the disallowances and recommend that a percentage of ALL cost transfers be disallowed for a particular department, college/school, or university-wide.</w:t>
      </w:r>
    </w:p>
    <w:p w:rsidR="00303072" w:rsidRDefault="00303072">
      <w:pPr>
        <w:rPr>
          <w:rFonts w:ascii="Times New Roman" w:hAnsi="Times New Roman" w:cs="Times New Roman"/>
          <w:u w:val="single"/>
        </w:rPr>
      </w:pPr>
      <w:r>
        <w:rPr>
          <w:rFonts w:ascii="Times New Roman" w:hAnsi="Times New Roman" w:cs="Times New Roman"/>
          <w:u w:val="single"/>
        </w:rPr>
        <w:t>Resources:</w:t>
      </w:r>
    </w:p>
    <w:p w:rsidR="00303072" w:rsidRPr="00AE6CEF" w:rsidRDefault="00303072" w:rsidP="00303072">
      <w:pPr>
        <w:rPr>
          <w:rFonts w:ascii="Times New Roman" w:hAnsi="Times New Roman" w:cs="Times New Roman"/>
        </w:rPr>
      </w:pPr>
      <w:r>
        <w:rPr>
          <w:rFonts w:ascii="Times New Roman" w:hAnsi="Times New Roman" w:cs="Times New Roman"/>
        </w:rPr>
        <w:t xml:space="preserve">Cost Allocation Guidelines for Charges to Sponsored Programs:  </w:t>
      </w:r>
      <w:hyperlink r:id="rId8" w:history="1">
        <w:r w:rsidRPr="00721A89">
          <w:rPr>
            <w:rStyle w:val="Hyperlink"/>
            <w:rFonts w:ascii="Times New Roman" w:hAnsi="Times New Roman" w:cs="Times New Roman"/>
          </w:rPr>
          <w:t>https://www.purdue.edu/business/costing/BPM/CAS_Guidelines/cost4.html</w:t>
        </w:r>
      </w:hyperlink>
      <w:r w:rsidRPr="00AE6CEF">
        <w:rPr>
          <w:rFonts w:ascii="Times New Roman" w:hAnsi="Times New Roman" w:cs="Times New Roman"/>
        </w:rPr>
        <w:t>.</w:t>
      </w:r>
    </w:p>
    <w:p w:rsidR="00303072" w:rsidRDefault="00D3347F" w:rsidP="00303072">
      <w:pPr>
        <w:spacing w:after="0"/>
        <w:rPr>
          <w:rFonts w:ascii="Times New Roman" w:hAnsi="Times New Roman" w:cs="Times New Roman"/>
        </w:rPr>
      </w:pPr>
      <w:r>
        <w:rPr>
          <w:rFonts w:ascii="Times New Roman" w:hAnsi="Times New Roman" w:cs="Times New Roman"/>
        </w:rPr>
        <w:t>Correcting Document Guidelines</w:t>
      </w:r>
      <w:r w:rsidR="00303072">
        <w:rPr>
          <w:rFonts w:ascii="Times New Roman" w:hAnsi="Times New Roman" w:cs="Times New Roman"/>
        </w:rPr>
        <w:t>:</w:t>
      </w:r>
    </w:p>
    <w:p w:rsidR="00303072" w:rsidRDefault="00223AFC">
      <w:pPr>
        <w:rPr>
          <w:rFonts w:ascii="Times New Roman" w:hAnsi="Times New Roman" w:cs="Times New Roman"/>
        </w:rPr>
      </w:pPr>
      <w:hyperlink r:id="rId9" w:history="1">
        <w:r w:rsidR="00D3347F" w:rsidRPr="00721A89">
          <w:rPr>
            <w:rStyle w:val="Hyperlink"/>
            <w:rFonts w:ascii="Times New Roman" w:hAnsi="Times New Roman" w:cs="Times New Roman"/>
          </w:rPr>
          <w:t>http://www.purdue.edu/business/sps/postaward/accountmgmt/Correcting%20Doc%20Gudelines_Template.pdf</w:t>
        </w:r>
      </w:hyperlink>
    </w:p>
    <w:p w:rsidR="005149EE" w:rsidRPr="00AE6CEF" w:rsidRDefault="005149EE" w:rsidP="00F92C17">
      <w:pPr>
        <w:rPr>
          <w:rFonts w:ascii="Times New Roman" w:hAnsi="Times New Roman" w:cs="Times New Roman"/>
          <w:color w:val="808080" w:themeColor="background1" w:themeShade="80"/>
        </w:rPr>
      </w:pPr>
      <w:r w:rsidRPr="00AE6CEF">
        <w:rPr>
          <w:rFonts w:ascii="Times New Roman" w:hAnsi="Times New Roman" w:cs="Times New Roman"/>
          <w:color w:val="808080" w:themeColor="background1" w:themeShade="80"/>
        </w:rPr>
        <w:t xml:space="preserve">In the next installment of this series, we will </w:t>
      </w:r>
      <w:r w:rsidR="00F11A55" w:rsidRPr="00AE6CEF">
        <w:rPr>
          <w:rFonts w:ascii="Times New Roman" w:hAnsi="Times New Roman" w:cs="Times New Roman"/>
          <w:color w:val="808080" w:themeColor="background1" w:themeShade="80"/>
        </w:rPr>
        <w:t>review cost transfer requirements</w:t>
      </w:r>
      <w:r w:rsidRPr="00AE6CEF">
        <w:rPr>
          <w:rFonts w:ascii="Times New Roman" w:hAnsi="Times New Roman" w:cs="Times New Roman"/>
          <w:color w:val="808080" w:themeColor="background1" w:themeShade="80"/>
        </w:rPr>
        <w:t>.</w:t>
      </w:r>
    </w:p>
    <w:p w:rsidR="005149EE" w:rsidRPr="00AE6CEF" w:rsidRDefault="00223AFC" w:rsidP="00F92C17">
      <w:pPr>
        <w:rPr>
          <w:rFonts w:ascii="Times New Roman" w:hAnsi="Times New Roman" w:cs="Times New Roman"/>
          <w:color w:val="808080" w:themeColor="background1" w:themeShade="80"/>
        </w:rPr>
      </w:pPr>
      <w:hyperlink r:id="rId10" w:history="1">
        <w:r w:rsidR="00386462" w:rsidRPr="00FD5FAA">
          <w:rPr>
            <w:rStyle w:val="Hyperlink"/>
            <w:rFonts w:ascii="Times New Roman" w:hAnsi="Times New Roman" w:cs="Times New Roman"/>
          </w:rPr>
          <w:t>Review Part 1</w:t>
        </w:r>
      </w:hyperlink>
    </w:p>
    <w:p w:rsidR="00F92C17" w:rsidRPr="001317D2" w:rsidRDefault="00F92C17">
      <w:pPr>
        <w:rPr>
          <w:rFonts w:ascii="Times New Roman" w:hAnsi="Times New Roman" w:cs="Times New Roman"/>
        </w:rPr>
      </w:pPr>
    </w:p>
    <w:sectPr w:rsidR="00F92C17" w:rsidRPr="001317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FC" w:rsidRDefault="00223AFC" w:rsidP="00223AFC">
      <w:pPr>
        <w:spacing w:after="0" w:line="240" w:lineRule="auto"/>
      </w:pPr>
      <w:r>
        <w:separator/>
      </w:r>
    </w:p>
  </w:endnote>
  <w:endnote w:type="continuationSeparator" w:id="0">
    <w:p w:rsidR="00223AFC" w:rsidRDefault="00223AFC" w:rsidP="0022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FC" w:rsidRPr="00223AFC" w:rsidRDefault="00223AFC">
    <w:pPr>
      <w:pStyle w:val="Footer"/>
      <w:rPr>
        <w:rFonts w:ascii="Times New Roman" w:hAnsi="Times New Roman" w:cs="Times New Roman"/>
      </w:rPr>
    </w:pPr>
    <w:r>
      <w:rPr>
        <w:rFonts w:ascii="Times New Roman" w:hAnsi="Times New Roman" w:cs="Times New Roman"/>
      </w:rPr>
      <w:t>This training series is available on the SPS website.</w:t>
    </w:r>
  </w:p>
  <w:p w:rsidR="00223AFC" w:rsidRDefault="00223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FC" w:rsidRDefault="00223AFC" w:rsidP="00223AFC">
      <w:pPr>
        <w:spacing w:after="0" w:line="240" w:lineRule="auto"/>
      </w:pPr>
      <w:r>
        <w:separator/>
      </w:r>
    </w:p>
  </w:footnote>
  <w:footnote w:type="continuationSeparator" w:id="0">
    <w:p w:rsidR="00223AFC" w:rsidRDefault="00223AFC" w:rsidP="00223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5C"/>
    <w:rsid w:val="001133DA"/>
    <w:rsid w:val="001317D2"/>
    <w:rsid w:val="001A738D"/>
    <w:rsid w:val="00223AFC"/>
    <w:rsid w:val="002316B9"/>
    <w:rsid w:val="00303072"/>
    <w:rsid w:val="00386462"/>
    <w:rsid w:val="003D6A75"/>
    <w:rsid w:val="00471912"/>
    <w:rsid w:val="004830EC"/>
    <w:rsid w:val="005149EE"/>
    <w:rsid w:val="00583BAF"/>
    <w:rsid w:val="00584B8C"/>
    <w:rsid w:val="005C6D70"/>
    <w:rsid w:val="00892A5C"/>
    <w:rsid w:val="00950E2B"/>
    <w:rsid w:val="009C3037"/>
    <w:rsid w:val="009E7FE9"/>
    <w:rsid w:val="00AE6CEF"/>
    <w:rsid w:val="00C9120F"/>
    <w:rsid w:val="00D10B2D"/>
    <w:rsid w:val="00D3347F"/>
    <w:rsid w:val="00F11A55"/>
    <w:rsid w:val="00F92C17"/>
    <w:rsid w:val="00FD2A2F"/>
    <w:rsid w:val="00FD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CEF"/>
    <w:rPr>
      <w:color w:val="0000FF" w:themeColor="hyperlink"/>
      <w:u w:val="single"/>
    </w:rPr>
  </w:style>
  <w:style w:type="paragraph" w:styleId="Header">
    <w:name w:val="header"/>
    <w:basedOn w:val="Normal"/>
    <w:link w:val="HeaderChar"/>
    <w:uiPriority w:val="99"/>
    <w:unhideWhenUsed/>
    <w:rsid w:val="0022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FC"/>
  </w:style>
  <w:style w:type="paragraph" w:styleId="Footer">
    <w:name w:val="footer"/>
    <w:basedOn w:val="Normal"/>
    <w:link w:val="FooterChar"/>
    <w:uiPriority w:val="99"/>
    <w:unhideWhenUsed/>
    <w:rsid w:val="0022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FC"/>
  </w:style>
  <w:style w:type="paragraph" w:styleId="BalloonText">
    <w:name w:val="Balloon Text"/>
    <w:basedOn w:val="Normal"/>
    <w:link w:val="BalloonTextChar"/>
    <w:uiPriority w:val="99"/>
    <w:semiHidden/>
    <w:unhideWhenUsed/>
    <w:rsid w:val="0022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CEF"/>
    <w:rPr>
      <w:color w:val="0000FF" w:themeColor="hyperlink"/>
      <w:u w:val="single"/>
    </w:rPr>
  </w:style>
  <w:style w:type="paragraph" w:styleId="Header">
    <w:name w:val="header"/>
    <w:basedOn w:val="Normal"/>
    <w:link w:val="HeaderChar"/>
    <w:uiPriority w:val="99"/>
    <w:unhideWhenUsed/>
    <w:rsid w:val="0022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FC"/>
  </w:style>
  <w:style w:type="paragraph" w:styleId="Footer">
    <w:name w:val="footer"/>
    <w:basedOn w:val="Normal"/>
    <w:link w:val="FooterChar"/>
    <w:uiPriority w:val="99"/>
    <w:unhideWhenUsed/>
    <w:rsid w:val="0022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FC"/>
  </w:style>
  <w:style w:type="paragraph" w:styleId="BalloonText">
    <w:name w:val="Balloon Text"/>
    <w:basedOn w:val="Normal"/>
    <w:link w:val="BalloonTextChar"/>
    <w:uiPriority w:val="99"/>
    <w:semiHidden/>
    <w:unhideWhenUsed/>
    <w:rsid w:val="0022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business/costing/BPM/CAS_Guidelines/cost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rdue.edu/business/sps/doc/costtransfer_part1.docx" TargetMode="External"/><Relationship Id="rId4" Type="http://schemas.openxmlformats.org/officeDocument/2006/relationships/settings" Target="settings.xml"/><Relationship Id="rId9" Type="http://schemas.openxmlformats.org/officeDocument/2006/relationships/hyperlink" Target="http://www.purdue.edu/business/sps/postaward/accountmgmt/Correcting%20Doc%20Gudelines_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994B-AB6A-46BA-BB92-084D56F6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jlawrenc</dc:creator>
  <cp:lastModifiedBy>Lawrence, Jessica A</cp:lastModifiedBy>
  <cp:revision>11</cp:revision>
  <dcterms:created xsi:type="dcterms:W3CDTF">2013-03-01T17:09:00Z</dcterms:created>
  <dcterms:modified xsi:type="dcterms:W3CDTF">2014-04-25T15:38:00Z</dcterms:modified>
</cp:coreProperties>
</file>