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AEFEF" w14:textId="6E164471" w:rsidR="00522F42" w:rsidRPr="008A318D" w:rsidRDefault="00522F42" w:rsidP="00522F42">
      <w:pPr>
        <w:rPr>
          <w:rFonts w:ascii="Arial" w:hAnsi="Arial" w:cs="Arial"/>
          <w:sz w:val="20"/>
          <w:szCs w:val="20"/>
        </w:rPr>
      </w:pPr>
      <w:r w:rsidRPr="008A318D">
        <w:rPr>
          <w:rFonts w:ascii="Arial" w:hAnsi="Arial" w:cs="Arial"/>
          <w:sz w:val="20"/>
          <w:szCs w:val="20"/>
        </w:rPr>
        <w:t xml:space="preserve">This job aid describes information regarding master data fields of a created grant. This document can be referenced when trying to determine where data fields exist and what they are used for within grants management. </w:t>
      </w:r>
    </w:p>
    <w:p w14:paraId="0C37FD6A" w14:textId="77777777" w:rsidR="00A36FEB" w:rsidRPr="007571F6" w:rsidRDefault="00A36FEB" w:rsidP="00F347CD">
      <w:pPr>
        <w:spacing w:after="0"/>
        <w:rPr>
          <w:rFonts w:asciiTheme="minorHAnsi" w:hAnsiTheme="minorHAnsi" w:cstheme="minorHAnsi"/>
          <w:vanish/>
        </w:rPr>
      </w:pP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263"/>
        <w:gridCol w:w="7825"/>
      </w:tblGrid>
      <w:tr w:rsidR="002A52E6" w:rsidRPr="008A318D" w14:paraId="0C37FD6C" w14:textId="77777777" w:rsidTr="00056CC5">
        <w:tc>
          <w:tcPr>
            <w:tcW w:w="11088" w:type="dxa"/>
            <w:gridSpan w:val="2"/>
            <w:tcBorders>
              <w:top w:val="single" w:sz="12" w:space="0" w:color="auto"/>
              <w:bottom w:val="single" w:sz="12" w:space="0" w:color="auto"/>
            </w:tcBorders>
            <w:shd w:val="clear" w:color="auto" w:fill="B1946C"/>
            <w:vAlign w:val="center"/>
          </w:tcPr>
          <w:p w14:paraId="0C37FD6B" w14:textId="638E6F2D" w:rsidR="002A52E6" w:rsidRPr="008A318D" w:rsidRDefault="00B12D23" w:rsidP="0024085A">
            <w:pPr>
              <w:spacing w:before="60" w:after="60"/>
              <w:rPr>
                <w:rFonts w:ascii="Arial" w:hAnsi="Arial" w:cs="Arial"/>
                <w:b/>
                <w:noProof/>
                <w:sz w:val="20"/>
                <w:szCs w:val="20"/>
              </w:rPr>
            </w:pPr>
            <w:r w:rsidRPr="008A318D">
              <w:rPr>
                <w:rFonts w:ascii="Arial" w:hAnsi="Arial" w:cs="Arial"/>
                <w:b/>
                <w:noProof/>
                <w:sz w:val="20"/>
                <w:szCs w:val="20"/>
              </w:rPr>
              <w:t>GMGRANT</w:t>
            </w:r>
          </w:p>
        </w:tc>
      </w:tr>
      <w:tr w:rsidR="00A36FEB" w:rsidRPr="008A318D" w14:paraId="0C37FD6F" w14:textId="77777777" w:rsidTr="00AC3B62">
        <w:tc>
          <w:tcPr>
            <w:tcW w:w="3263" w:type="dxa"/>
            <w:tcBorders>
              <w:top w:val="single" w:sz="12" w:space="0" w:color="auto"/>
            </w:tcBorders>
            <w:shd w:val="clear" w:color="auto" w:fill="auto"/>
          </w:tcPr>
          <w:p w14:paraId="0C37FD6D" w14:textId="1E0460D5" w:rsidR="00A36FEB" w:rsidRPr="008A318D" w:rsidRDefault="00056CC5" w:rsidP="00AC3B62">
            <w:pPr>
              <w:spacing w:before="60" w:after="60"/>
              <w:rPr>
                <w:rFonts w:ascii="Arial" w:hAnsi="Arial" w:cs="Arial"/>
                <w:b/>
                <w:bCs/>
                <w:sz w:val="20"/>
                <w:szCs w:val="20"/>
              </w:rPr>
            </w:pPr>
            <w:r w:rsidRPr="008A318D">
              <w:rPr>
                <w:rFonts w:ascii="Arial" w:hAnsi="Arial" w:cs="Arial"/>
                <w:b/>
                <w:bCs/>
                <w:sz w:val="20"/>
                <w:szCs w:val="20"/>
              </w:rPr>
              <w:t>SAP Easy Access</w:t>
            </w:r>
          </w:p>
        </w:tc>
        <w:tc>
          <w:tcPr>
            <w:tcW w:w="7825" w:type="dxa"/>
            <w:tcBorders>
              <w:top w:val="single" w:sz="12" w:space="0" w:color="auto"/>
            </w:tcBorders>
            <w:shd w:val="clear" w:color="auto" w:fill="auto"/>
            <w:vAlign w:val="center"/>
          </w:tcPr>
          <w:p w14:paraId="12B58874" w14:textId="42ACB3D6" w:rsidR="00056CC5" w:rsidRPr="008A318D" w:rsidRDefault="00056CC5" w:rsidP="00056CC5">
            <w:pPr>
              <w:rPr>
                <w:rFonts w:ascii="Arial" w:hAnsi="Arial" w:cs="Arial"/>
                <w:sz w:val="20"/>
                <w:szCs w:val="20"/>
              </w:rPr>
            </w:pPr>
            <w:r w:rsidRPr="008A318D">
              <w:rPr>
                <w:rFonts w:ascii="Arial" w:hAnsi="Arial" w:cs="Arial"/>
                <w:sz w:val="20"/>
                <w:szCs w:val="20"/>
              </w:rPr>
              <w:t xml:space="preserve">Enter the transaction code </w:t>
            </w:r>
            <w:r w:rsidRPr="008A318D">
              <w:rPr>
                <w:rFonts w:ascii="Arial" w:hAnsi="Arial" w:cs="Arial"/>
                <w:i/>
                <w:sz w:val="20"/>
                <w:szCs w:val="20"/>
              </w:rPr>
              <w:t>GMGRANT</w:t>
            </w:r>
            <w:r w:rsidR="002A2937" w:rsidRPr="008A318D">
              <w:rPr>
                <w:rFonts w:ascii="Arial" w:hAnsi="Arial" w:cs="Arial"/>
                <w:i/>
                <w:sz w:val="20"/>
                <w:szCs w:val="20"/>
              </w:rPr>
              <w:t>D</w:t>
            </w:r>
            <w:r w:rsidRPr="008A318D">
              <w:rPr>
                <w:rFonts w:ascii="Arial" w:hAnsi="Arial" w:cs="Arial"/>
                <w:i/>
                <w:sz w:val="20"/>
                <w:szCs w:val="20"/>
              </w:rPr>
              <w:t xml:space="preserve"> </w:t>
            </w:r>
          </w:p>
          <w:p w14:paraId="0C37FD6E" w14:textId="480AA9D4" w:rsidR="00A36FEB" w:rsidRPr="008A318D" w:rsidRDefault="004E3D9D" w:rsidP="00D80104">
            <w:pPr>
              <w:spacing w:before="60" w:after="60"/>
              <w:rPr>
                <w:rFonts w:ascii="Arial" w:hAnsi="Arial" w:cs="Arial"/>
                <w:noProof/>
                <w:sz w:val="20"/>
                <w:szCs w:val="20"/>
              </w:rPr>
            </w:pPr>
            <w:r w:rsidRPr="008A318D">
              <w:rPr>
                <w:rFonts w:ascii="Arial" w:hAnsi="Arial" w:cs="Arial"/>
                <w:noProof/>
                <w:sz w:val="20"/>
                <w:szCs w:val="20"/>
              </w:rPr>
              <w:drawing>
                <wp:inline distT="0" distB="0" distL="0" distR="0" wp14:anchorId="5C221815" wp14:editId="2302D751">
                  <wp:extent cx="2657143" cy="6476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57143" cy="647619"/>
                          </a:xfrm>
                          <a:prstGeom prst="rect">
                            <a:avLst/>
                          </a:prstGeom>
                        </pic:spPr>
                      </pic:pic>
                    </a:graphicData>
                  </a:graphic>
                </wp:inline>
              </w:drawing>
            </w:r>
          </w:p>
        </w:tc>
      </w:tr>
      <w:tr w:rsidR="00A36FEB" w:rsidRPr="008A318D" w14:paraId="0C37FD7A" w14:textId="77777777" w:rsidTr="00056CC5">
        <w:tc>
          <w:tcPr>
            <w:tcW w:w="11088" w:type="dxa"/>
            <w:gridSpan w:val="2"/>
            <w:tcBorders>
              <w:top w:val="single" w:sz="12" w:space="0" w:color="auto"/>
              <w:bottom w:val="single" w:sz="12" w:space="0" w:color="auto"/>
            </w:tcBorders>
            <w:shd w:val="clear" w:color="auto" w:fill="B1946C"/>
            <w:vAlign w:val="center"/>
          </w:tcPr>
          <w:p w14:paraId="0C37FD79" w14:textId="6E74DF18" w:rsidR="00A36FEB" w:rsidRPr="008A318D" w:rsidRDefault="00B12D23" w:rsidP="00A06257">
            <w:pPr>
              <w:spacing w:before="60" w:after="60"/>
              <w:rPr>
                <w:rFonts w:ascii="Arial" w:hAnsi="Arial" w:cs="Arial"/>
                <w:b/>
                <w:noProof/>
                <w:sz w:val="20"/>
                <w:szCs w:val="20"/>
              </w:rPr>
            </w:pPr>
            <w:r w:rsidRPr="008A318D">
              <w:rPr>
                <w:rFonts w:ascii="Arial" w:hAnsi="Arial" w:cs="Arial"/>
                <w:b/>
                <w:noProof/>
                <w:sz w:val="20"/>
                <w:szCs w:val="20"/>
              </w:rPr>
              <w:t>G</w:t>
            </w:r>
            <w:r w:rsidR="00F95077" w:rsidRPr="008A318D">
              <w:rPr>
                <w:rFonts w:ascii="Arial" w:hAnsi="Arial" w:cs="Arial"/>
                <w:b/>
                <w:noProof/>
                <w:sz w:val="20"/>
                <w:szCs w:val="20"/>
              </w:rPr>
              <w:t>eneral Data</w:t>
            </w:r>
            <w:r w:rsidRPr="008A318D">
              <w:rPr>
                <w:rFonts w:ascii="Arial" w:hAnsi="Arial" w:cs="Arial"/>
                <w:b/>
                <w:noProof/>
                <w:sz w:val="20"/>
                <w:szCs w:val="20"/>
              </w:rPr>
              <w:t>Tab</w:t>
            </w:r>
          </w:p>
        </w:tc>
      </w:tr>
      <w:tr w:rsidR="00424B86" w:rsidRPr="008A318D" w14:paraId="4ACADF38" w14:textId="77777777" w:rsidTr="00AC3B62">
        <w:tc>
          <w:tcPr>
            <w:tcW w:w="3263" w:type="dxa"/>
            <w:tcBorders>
              <w:top w:val="single" w:sz="6" w:space="0" w:color="auto"/>
              <w:left w:val="single" w:sz="12" w:space="0" w:color="auto"/>
              <w:bottom w:val="single" w:sz="6" w:space="0" w:color="auto"/>
              <w:right w:val="single" w:sz="6" w:space="0" w:color="auto"/>
            </w:tcBorders>
            <w:shd w:val="clear" w:color="auto" w:fill="auto"/>
          </w:tcPr>
          <w:p w14:paraId="53A56291" w14:textId="5BB3609F" w:rsidR="00424B86" w:rsidRPr="008A318D" w:rsidRDefault="00D56F72" w:rsidP="00AC3B62">
            <w:pPr>
              <w:spacing w:before="60" w:after="60"/>
              <w:rPr>
                <w:rFonts w:ascii="Arial" w:hAnsi="Arial" w:cs="Arial"/>
                <w:b/>
                <w:bCs/>
                <w:sz w:val="20"/>
                <w:szCs w:val="20"/>
              </w:rPr>
            </w:pPr>
            <w:r w:rsidRPr="008A318D">
              <w:rPr>
                <w:rFonts w:ascii="Arial" w:hAnsi="Arial" w:cs="Arial"/>
                <w:b/>
                <w:bCs/>
                <w:sz w:val="20"/>
                <w:szCs w:val="20"/>
              </w:rPr>
              <w:t xml:space="preserve">Basic </w:t>
            </w:r>
            <w:r w:rsidR="00424B86" w:rsidRPr="008A318D">
              <w:rPr>
                <w:rFonts w:ascii="Arial" w:hAnsi="Arial" w:cs="Arial"/>
                <w:b/>
                <w:bCs/>
                <w:sz w:val="20"/>
                <w:szCs w:val="20"/>
              </w:rPr>
              <w:t>Data</w:t>
            </w:r>
          </w:p>
        </w:tc>
        <w:tc>
          <w:tcPr>
            <w:tcW w:w="7825" w:type="dxa"/>
            <w:tcBorders>
              <w:top w:val="single" w:sz="6" w:space="0" w:color="auto"/>
              <w:left w:val="single" w:sz="6" w:space="0" w:color="auto"/>
              <w:bottom w:val="single" w:sz="6" w:space="0" w:color="auto"/>
              <w:right w:val="single" w:sz="12" w:space="0" w:color="auto"/>
            </w:tcBorders>
            <w:shd w:val="clear" w:color="auto" w:fill="auto"/>
            <w:vAlign w:val="center"/>
          </w:tcPr>
          <w:p w14:paraId="662EF6A1" w14:textId="1D101473" w:rsidR="00283962" w:rsidRPr="008A318D" w:rsidRDefault="00013338" w:rsidP="00283962">
            <w:pPr>
              <w:spacing w:before="60" w:after="60"/>
              <w:rPr>
                <w:rFonts w:ascii="Arial" w:hAnsi="Arial" w:cs="Arial"/>
                <w:b/>
                <w:bCs/>
                <w:sz w:val="20"/>
                <w:szCs w:val="20"/>
              </w:rPr>
            </w:pPr>
            <w:r w:rsidRPr="008A318D">
              <w:rPr>
                <w:rFonts w:ascii="Arial" w:hAnsi="Arial" w:cs="Arial"/>
                <w:noProof/>
                <w:sz w:val="20"/>
                <w:szCs w:val="20"/>
              </w:rPr>
              <w:drawing>
                <wp:inline distT="0" distB="0" distL="0" distR="0" wp14:anchorId="0CED4371" wp14:editId="0540FA5B">
                  <wp:extent cx="4695142" cy="2333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94555" cy="2333333"/>
                          </a:xfrm>
                          <a:prstGeom prst="rect">
                            <a:avLst/>
                          </a:prstGeom>
                        </pic:spPr>
                      </pic:pic>
                    </a:graphicData>
                  </a:graphic>
                </wp:inline>
              </w:drawing>
            </w:r>
            <w:r w:rsidR="00283962" w:rsidRPr="008A318D">
              <w:rPr>
                <w:rFonts w:ascii="Arial" w:hAnsi="Arial" w:cs="Arial"/>
                <w:b/>
                <w:bCs/>
                <w:sz w:val="20"/>
                <w:szCs w:val="20"/>
              </w:rPr>
              <w:t>Grant Type field:</w:t>
            </w:r>
          </w:p>
          <w:tbl>
            <w:tblPr>
              <w:tblW w:w="6805" w:type="dxa"/>
              <w:tblLayout w:type="fixed"/>
              <w:tblLook w:val="04A0" w:firstRow="1" w:lastRow="0" w:firstColumn="1" w:lastColumn="0" w:noHBand="0" w:noVBand="1"/>
            </w:tblPr>
            <w:tblGrid>
              <w:gridCol w:w="3205"/>
              <w:gridCol w:w="3600"/>
            </w:tblGrid>
            <w:tr w:rsidR="002A0B9A" w:rsidRPr="002A0B9A" w14:paraId="3E7D54D2" w14:textId="77777777" w:rsidTr="002A0B9A">
              <w:trPr>
                <w:trHeight w:val="255"/>
              </w:trPr>
              <w:tc>
                <w:tcPr>
                  <w:tcW w:w="3205"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14:paraId="27114238"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Grant Type</w:t>
                  </w:r>
                </w:p>
              </w:tc>
              <w:tc>
                <w:tcPr>
                  <w:tcW w:w="3600" w:type="dxa"/>
                  <w:tcBorders>
                    <w:top w:val="single" w:sz="4" w:space="0" w:color="auto"/>
                    <w:left w:val="nil"/>
                    <w:bottom w:val="single" w:sz="4" w:space="0" w:color="auto"/>
                    <w:right w:val="single" w:sz="4" w:space="0" w:color="auto"/>
                  </w:tcBorders>
                  <w:shd w:val="clear" w:color="000000" w:fill="E6B8B7"/>
                  <w:noWrap/>
                  <w:vAlign w:val="bottom"/>
                  <w:hideMark/>
                </w:tcPr>
                <w:p w14:paraId="5C262599"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Grant Type Display</w:t>
                  </w:r>
                </w:p>
              </w:tc>
            </w:tr>
            <w:tr w:rsidR="002A0B9A" w:rsidRPr="002A0B9A" w14:paraId="55B2728F"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692BC7E4"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NASA</w:t>
                  </w:r>
                </w:p>
              </w:tc>
              <w:tc>
                <w:tcPr>
                  <w:tcW w:w="3600" w:type="dxa"/>
                  <w:tcBorders>
                    <w:top w:val="nil"/>
                    <w:left w:val="nil"/>
                    <w:bottom w:val="single" w:sz="4" w:space="0" w:color="auto"/>
                    <w:right w:val="single" w:sz="4" w:space="0" w:color="auto"/>
                  </w:tcBorders>
                  <w:shd w:val="clear" w:color="auto" w:fill="auto"/>
                  <w:noWrap/>
                  <w:vAlign w:val="bottom"/>
                  <w:hideMark/>
                </w:tcPr>
                <w:p w14:paraId="4FA05A3B"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FN - Fed - NASA</w:t>
                  </w:r>
                </w:p>
              </w:tc>
            </w:tr>
            <w:tr w:rsidR="002A0B9A" w:rsidRPr="002A0B9A" w14:paraId="1BB9C556"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39E1ABB8"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Federal (Old)</w:t>
                  </w:r>
                </w:p>
              </w:tc>
              <w:tc>
                <w:tcPr>
                  <w:tcW w:w="3600" w:type="dxa"/>
                  <w:tcBorders>
                    <w:top w:val="nil"/>
                    <w:left w:val="nil"/>
                    <w:bottom w:val="single" w:sz="4" w:space="0" w:color="auto"/>
                    <w:right w:val="single" w:sz="4" w:space="0" w:color="auto"/>
                  </w:tcBorders>
                  <w:shd w:val="clear" w:color="auto" w:fill="auto"/>
                  <w:noWrap/>
                  <w:vAlign w:val="bottom"/>
                  <w:hideMark/>
                </w:tcPr>
                <w:p w14:paraId="21858E88"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FD - Federal (Old)</w:t>
                  </w:r>
                </w:p>
              </w:tc>
            </w:tr>
            <w:tr w:rsidR="002A0B9A" w:rsidRPr="002A0B9A" w14:paraId="6ACEB997"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40D4241F"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Interior</w:t>
                  </w:r>
                </w:p>
              </w:tc>
              <w:tc>
                <w:tcPr>
                  <w:tcW w:w="3600" w:type="dxa"/>
                  <w:tcBorders>
                    <w:top w:val="nil"/>
                    <w:left w:val="nil"/>
                    <w:bottom w:val="single" w:sz="4" w:space="0" w:color="auto"/>
                    <w:right w:val="single" w:sz="4" w:space="0" w:color="auto"/>
                  </w:tcBorders>
                  <w:shd w:val="clear" w:color="auto" w:fill="auto"/>
                  <w:noWrap/>
                  <w:vAlign w:val="bottom"/>
                  <w:hideMark/>
                </w:tcPr>
                <w:p w14:paraId="257A95BA"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FI - Fed - Dept. of Interior</w:t>
                  </w:r>
                </w:p>
              </w:tc>
            </w:tr>
            <w:tr w:rsidR="002A0B9A" w:rsidRPr="002A0B9A" w14:paraId="52D34ED7"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17B2B877"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Transportation</w:t>
                  </w:r>
                </w:p>
              </w:tc>
              <w:tc>
                <w:tcPr>
                  <w:tcW w:w="3600" w:type="dxa"/>
                  <w:tcBorders>
                    <w:top w:val="nil"/>
                    <w:left w:val="nil"/>
                    <w:bottom w:val="single" w:sz="4" w:space="0" w:color="auto"/>
                    <w:right w:val="single" w:sz="4" w:space="0" w:color="auto"/>
                  </w:tcBorders>
                  <w:shd w:val="clear" w:color="auto" w:fill="auto"/>
                  <w:noWrap/>
                  <w:vAlign w:val="bottom"/>
                  <w:hideMark/>
                </w:tcPr>
                <w:p w14:paraId="3E5B6235"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FT - Fed - Dept. of Transportation</w:t>
                  </w:r>
                </w:p>
              </w:tc>
            </w:tr>
            <w:tr w:rsidR="002A0B9A" w:rsidRPr="002A0B9A" w14:paraId="3A87E8D9"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0F8461CE"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DHHS</w:t>
                  </w:r>
                </w:p>
              </w:tc>
              <w:tc>
                <w:tcPr>
                  <w:tcW w:w="3600" w:type="dxa"/>
                  <w:tcBorders>
                    <w:top w:val="nil"/>
                    <w:left w:val="nil"/>
                    <w:bottom w:val="single" w:sz="4" w:space="0" w:color="auto"/>
                    <w:right w:val="single" w:sz="4" w:space="0" w:color="auto"/>
                  </w:tcBorders>
                  <w:shd w:val="clear" w:color="auto" w:fill="auto"/>
                  <w:noWrap/>
                  <w:vAlign w:val="bottom"/>
                  <w:hideMark/>
                </w:tcPr>
                <w:p w14:paraId="64A8CB30"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FH - Fed - DHHS</w:t>
                  </w:r>
                </w:p>
              </w:tc>
            </w:tr>
            <w:tr w:rsidR="002A0B9A" w:rsidRPr="002A0B9A" w14:paraId="5F0079B7"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0AFCA2B4"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Education</w:t>
                  </w:r>
                </w:p>
              </w:tc>
              <w:tc>
                <w:tcPr>
                  <w:tcW w:w="3600" w:type="dxa"/>
                  <w:tcBorders>
                    <w:top w:val="nil"/>
                    <w:left w:val="nil"/>
                    <w:bottom w:val="single" w:sz="4" w:space="0" w:color="auto"/>
                    <w:right w:val="single" w:sz="4" w:space="0" w:color="auto"/>
                  </w:tcBorders>
                  <w:shd w:val="clear" w:color="auto" w:fill="auto"/>
                  <w:noWrap/>
                  <w:vAlign w:val="bottom"/>
                  <w:hideMark/>
                </w:tcPr>
                <w:p w14:paraId="18FA8D03"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FU - Fed - Dept of Education</w:t>
                  </w:r>
                </w:p>
              </w:tc>
            </w:tr>
            <w:tr w:rsidR="002A0B9A" w:rsidRPr="002A0B9A" w14:paraId="0B64B834"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304A4237"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Defense</w:t>
                  </w:r>
                </w:p>
              </w:tc>
              <w:tc>
                <w:tcPr>
                  <w:tcW w:w="3600" w:type="dxa"/>
                  <w:tcBorders>
                    <w:top w:val="nil"/>
                    <w:left w:val="nil"/>
                    <w:bottom w:val="single" w:sz="4" w:space="0" w:color="auto"/>
                    <w:right w:val="single" w:sz="4" w:space="0" w:color="auto"/>
                  </w:tcBorders>
                  <w:shd w:val="clear" w:color="auto" w:fill="auto"/>
                  <w:noWrap/>
                  <w:vAlign w:val="bottom"/>
                  <w:hideMark/>
                </w:tcPr>
                <w:p w14:paraId="2BDAFE91"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FF - Fed - Dept. of Defense</w:t>
                  </w:r>
                </w:p>
              </w:tc>
            </w:tr>
            <w:tr w:rsidR="002A0B9A" w:rsidRPr="002A0B9A" w14:paraId="3E212350"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31FB46DB"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Homeland Sec.</w:t>
                  </w:r>
                </w:p>
              </w:tc>
              <w:tc>
                <w:tcPr>
                  <w:tcW w:w="3600" w:type="dxa"/>
                  <w:tcBorders>
                    <w:top w:val="nil"/>
                    <w:left w:val="nil"/>
                    <w:bottom w:val="single" w:sz="4" w:space="0" w:color="auto"/>
                    <w:right w:val="single" w:sz="4" w:space="0" w:color="auto"/>
                  </w:tcBorders>
                  <w:shd w:val="clear" w:color="auto" w:fill="auto"/>
                  <w:noWrap/>
                  <w:vAlign w:val="bottom"/>
                  <w:hideMark/>
                </w:tcPr>
                <w:p w14:paraId="0FDA2098"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FL - Fed - Dept. of Homeland Sec.</w:t>
                  </w:r>
                </w:p>
              </w:tc>
            </w:tr>
            <w:tr w:rsidR="002A0B9A" w:rsidRPr="002A0B9A" w14:paraId="3DABD865"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18548177"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Agriculture</w:t>
                  </w:r>
                </w:p>
              </w:tc>
              <w:tc>
                <w:tcPr>
                  <w:tcW w:w="3600" w:type="dxa"/>
                  <w:tcBorders>
                    <w:top w:val="nil"/>
                    <w:left w:val="nil"/>
                    <w:bottom w:val="single" w:sz="4" w:space="0" w:color="auto"/>
                    <w:right w:val="single" w:sz="4" w:space="0" w:color="auto"/>
                  </w:tcBorders>
                  <w:shd w:val="clear" w:color="auto" w:fill="auto"/>
                  <w:noWrap/>
                  <w:vAlign w:val="bottom"/>
                  <w:hideMark/>
                </w:tcPr>
                <w:p w14:paraId="7CF77E0E"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FG - Fed - Dept. of Agriculture</w:t>
                  </w:r>
                </w:p>
              </w:tc>
            </w:tr>
            <w:tr w:rsidR="002A0B9A" w:rsidRPr="002A0B9A" w14:paraId="11D1FF49"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04997788"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Energy</w:t>
                  </w:r>
                </w:p>
              </w:tc>
              <w:tc>
                <w:tcPr>
                  <w:tcW w:w="3600" w:type="dxa"/>
                  <w:tcBorders>
                    <w:top w:val="nil"/>
                    <w:left w:val="nil"/>
                    <w:bottom w:val="single" w:sz="4" w:space="0" w:color="auto"/>
                    <w:right w:val="single" w:sz="4" w:space="0" w:color="auto"/>
                  </w:tcBorders>
                  <w:shd w:val="clear" w:color="auto" w:fill="auto"/>
                  <w:noWrap/>
                  <w:vAlign w:val="bottom"/>
                  <w:hideMark/>
                </w:tcPr>
                <w:p w14:paraId="0E8B51E9"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 - Fed - Dept. of Energy</w:t>
                  </w:r>
                </w:p>
              </w:tc>
            </w:tr>
            <w:tr w:rsidR="002A0B9A" w:rsidRPr="002A0B9A" w14:paraId="5D6B2B2B"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403B4A5E"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EPA</w:t>
                  </w:r>
                </w:p>
              </w:tc>
              <w:tc>
                <w:tcPr>
                  <w:tcW w:w="3600" w:type="dxa"/>
                  <w:tcBorders>
                    <w:top w:val="nil"/>
                    <w:left w:val="nil"/>
                    <w:bottom w:val="single" w:sz="4" w:space="0" w:color="auto"/>
                    <w:right w:val="single" w:sz="4" w:space="0" w:color="auto"/>
                  </w:tcBorders>
                  <w:shd w:val="clear" w:color="auto" w:fill="auto"/>
                  <w:noWrap/>
                  <w:vAlign w:val="bottom"/>
                  <w:hideMark/>
                </w:tcPr>
                <w:p w14:paraId="3DA0D07D"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FP - Fed - EPA</w:t>
                  </w:r>
                </w:p>
              </w:tc>
            </w:tr>
            <w:tr w:rsidR="002A0B9A" w:rsidRPr="002A0B9A" w14:paraId="16ABB5DF"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7363EFB4"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Other</w:t>
                  </w:r>
                </w:p>
              </w:tc>
              <w:tc>
                <w:tcPr>
                  <w:tcW w:w="3600" w:type="dxa"/>
                  <w:tcBorders>
                    <w:top w:val="nil"/>
                    <w:left w:val="nil"/>
                    <w:bottom w:val="single" w:sz="4" w:space="0" w:color="auto"/>
                    <w:right w:val="single" w:sz="4" w:space="0" w:color="auto"/>
                  </w:tcBorders>
                  <w:shd w:val="clear" w:color="auto" w:fill="auto"/>
                  <w:noWrap/>
                  <w:vAlign w:val="bottom"/>
                  <w:hideMark/>
                </w:tcPr>
                <w:p w14:paraId="5BEFB97C"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FO - Fed - Other</w:t>
                  </w:r>
                </w:p>
              </w:tc>
            </w:tr>
            <w:tr w:rsidR="002A0B9A" w:rsidRPr="002A0B9A" w14:paraId="2F34F7B3"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546CEE19"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Natl. Science Foundation</w:t>
                  </w:r>
                </w:p>
              </w:tc>
              <w:tc>
                <w:tcPr>
                  <w:tcW w:w="3600" w:type="dxa"/>
                  <w:tcBorders>
                    <w:top w:val="nil"/>
                    <w:left w:val="nil"/>
                    <w:bottom w:val="single" w:sz="4" w:space="0" w:color="auto"/>
                    <w:right w:val="single" w:sz="4" w:space="0" w:color="auto"/>
                  </w:tcBorders>
                  <w:shd w:val="clear" w:color="auto" w:fill="auto"/>
                  <w:noWrap/>
                  <w:vAlign w:val="bottom"/>
                  <w:hideMark/>
                </w:tcPr>
                <w:p w14:paraId="71F716DC"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FS - Fed - Natl. Science Foundation</w:t>
                  </w:r>
                </w:p>
              </w:tc>
            </w:tr>
            <w:tr w:rsidR="002A0B9A" w:rsidRPr="002A0B9A" w14:paraId="44219E7C"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1E0F5895"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Agency for Intl. Dev.</w:t>
                  </w:r>
                </w:p>
              </w:tc>
              <w:tc>
                <w:tcPr>
                  <w:tcW w:w="3600" w:type="dxa"/>
                  <w:tcBorders>
                    <w:top w:val="nil"/>
                    <w:left w:val="nil"/>
                    <w:bottom w:val="single" w:sz="4" w:space="0" w:color="auto"/>
                    <w:right w:val="single" w:sz="4" w:space="0" w:color="auto"/>
                  </w:tcBorders>
                  <w:shd w:val="clear" w:color="auto" w:fill="auto"/>
                  <w:noWrap/>
                  <w:vAlign w:val="bottom"/>
                  <w:hideMark/>
                </w:tcPr>
                <w:p w14:paraId="4DC61BB4"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FA - Fed - Agency for Intl. Dev.</w:t>
                  </w:r>
                </w:p>
              </w:tc>
            </w:tr>
            <w:tr w:rsidR="002A0B9A" w:rsidRPr="002A0B9A" w14:paraId="474CD49D"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58C9C992"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Fed - Dept. of Commerce</w:t>
                  </w:r>
                </w:p>
              </w:tc>
              <w:tc>
                <w:tcPr>
                  <w:tcW w:w="3600" w:type="dxa"/>
                  <w:tcBorders>
                    <w:top w:val="nil"/>
                    <w:left w:val="nil"/>
                    <w:bottom w:val="single" w:sz="4" w:space="0" w:color="auto"/>
                    <w:right w:val="single" w:sz="4" w:space="0" w:color="auto"/>
                  </w:tcBorders>
                  <w:shd w:val="clear" w:color="auto" w:fill="auto"/>
                  <w:noWrap/>
                  <w:vAlign w:val="bottom"/>
                  <w:hideMark/>
                </w:tcPr>
                <w:p w14:paraId="5046CDAA"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FC - Fed - Dept. of Commerce</w:t>
                  </w:r>
                </w:p>
              </w:tc>
            </w:tr>
            <w:tr w:rsidR="002A0B9A" w:rsidRPr="002A0B9A" w14:paraId="69854848"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69856D6A"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State and Local Governments</w:t>
                  </w:r>
                </w:p>
              </w:tc>
              <w:tc>
                <w:tcPr>
                  <w:tcW w:w="3600" w:type="dxa"/>
                  <w:tcBorders>
                    <w:top w:val="nil"/>
                    <w:left w:val="nil"/>
                    <w:bottom w:val="single" w:sz="4" w:space="0" w:color="auto"/>
                    <w:right w:val="single" w:sz="4" w:space="0" w:color="auto"/>
                  </w:tcBorders>
                  <w:shd w:val="clear" w:color="auto" w:fill="auto"/>
                  <w:noWrap/>
                  <w:vAlign w:val="bottom"/>
                  <w:hideMark/>
                </w:tcPr>
                <w:p w14:paraId="3EC3684E"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ST - State and Local Governments</w:t>
                  </w:r>
                </w:p>
              </w:tc>
            </w:tr>
            <w:tr w:rsidR="002A0B9A" w:rsidRPr="002A0B9A" w14:paraId="31B8A3B7"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3932EB17"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Joint Transport. Research Proj</w:t>
                  </w:r>
                </w:p>
              </w:tc>
              <w:tc>
                <w:tcPr>
                  <w:tcW w:w="3600" w:type="dxa"/>
                  <w:tcBorders>
                    <w:top w:val="nil"/>
                    <w:left w:val="nil"/>
                    <w:bottom w:val="single" w:sz="4" w:space="0" w:color="auto"/>
                    <w:right w:val="single" w:sz="4" w:space="0" w:color="auto"/>
                  </w:tcBorders>
                  <w:shd w:val="clear" w:color="auto" w:fill="auto"/>
                  <w:noWrap/>
                  <w:vAlign w:val="bottom"/>
                  <w:hideMark/>
                </w:tcPr>
                <w:p w14:paraId="7171B1A3"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JT - Joint Transport. Research Proj</w:t>
                  </w:r>
                </w:p>
              </w:tc>
            </w:tr>
            <w:tr w:rsidR="002A0B9A" w:rsidRPr="002A0B9A" w14:paraId="634A8A40"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136D73BB"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Grad School Fellowships - PRF</w:t>
                  </w:r>
                </w:p>
              </w:tc>
              <w:tc>
                <w:tcPr>
                  <w:tcW w:w="3600" w:type="dxa"/>
                  <w:tcBorders>
                    <w:top w:val="nil"/>
                    <w:left w:val="nil"/>
                    <w:bottom w:val="single" w:sz="4" w:space="0" w:color="auto"/>
                    <w:right w:val="single" w:sz="4" w:space="0" w:color="auto"/>
                  </w:tcBorders>
                  <w:shd w:val="clear" w:color="auto" w:fill="auto"/>
                  <w:noWrap/>
                  <w:vAlign w:val="bottom"/>
                  <w:hideMark/>
                </w:tcPr>
                <w:p w14:paraId="68FD9503"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GR - Grad School Fellowships - PRF</w:t>
                  </w:r>
                </w:p>
              </w:tc>
            </w:tr>
            <w:tr w:rsidR="002A0B9A" w:rsidRPr="002A0B9A" w14:paraId="0E5BBDE6"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3DA6A440"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Foreign Governments</w:t>
                  </w:r>
                </w:p>
              </w:tc>
              <w:tc>
                <w:tcPr>
                  <w:tcW w:w="3600" w:type="dxa"/>
                  <w:tcBorders>
                    <w:top w:val="nil"/>
                    <w:left w:val="nil"/>
                    <w:bottom w:val="single" w:sz="4" w:space="0" w:color="auto"/>
                    <w:right w:val="single" w:sz="4" w:space="0" w:color="auto"/>
                  </w:tcBorders>
                  <w:shd w:val="clear" w:color="auto" w:fill="auto"/>
                  <w:noWrap/>
                  <w:vAlign w:val="bottom"/>
                  <w:hideMark/>
                </w:tcPr>
                <w:p w14:paraId="3CF7ED6A"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OF - Foreign Governments</w:t>
                  </w:r>
                </w:p>
              </w:tc>
            </w:tr>
            <w:tr w:rsidR="002A0B9A" w:rsidRPr="002A0B9A" w14:paraId="58B2DEDF"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7090D17B"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Purdue Research Foundation</w:t>
                  </w:r>
                </w:p>
              </w:tc>
              <w:tc>
                <w:tcPr>
                  <w:tcW w:w="3600" w:type="dxa"/>
                  <w:tcBorders>
                    <w:top w:val="nil"/>
                    <w:left w:val="nil"/>
                    <w:bottom w:val="single" w:sz="4" w:space="0" w:color="auto"/>
                    <w:right w:val="single" w:sz="4" w:space="0" w:color="auto"/>
                  </w:tcBorders>
                  <w:shd w:val="clear" w:color="auto" w:fill="auto"/>
                  <w:noWrap/>
                  <w:vAlign w:val="bottom"/>
                  <w:hideMark/>
                </w:tcPr>
                <w:p w14:paraId="7EC14CF9"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PR - Purdue Research Foundation</w:t>
                  </w:r>
                </w:p>
              </w:tc>
            </w:tr>
            <w:tr w:rsidR="002A0B9A" w:rsidRPr="002A0B9A" w14:paraId="6547A77B"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611CF8F0"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Voluntary Support</w:t>
                  </w:r>
                </w:p>
              </w:tc>
              <w:tc>
                <w:tcPr>
                  <w:tcW w:w="3600" w:type="dxa"/>
                  <w:tcBorders>
                    <w:top w:val="nil"/>
                    <w:left w:val="nil"/>
                    <w:bottom w:val="single" w:sz="4" w:space="0" w:color="auto"/>
                    <w:right w:val="single" w:sz="4" w:space="0" w:color="auto"/>
                  </w:tcBorders>
                  <w:shd w:val="clear" w:color="auto" w:fill="auto"/>
                  <w:noWrap/>
                  <w:vAlign w:val="bottom"/>
                  <w:hideMark/>
                </w:tcPr>
                <w:p w14:paraId="2F86E68E"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VO - Voluntary Support</w:t>
                  </w:r>
                </w:p>
              </w:tc>
            </w:tr>
            <w:tr w:rsidR="002A0B9A" w:rsidRPr="002A0B9A" w14:paraId="26DE9B3D"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08F107FB"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Voluntary Support (Old)</w:t>
                  </w:r>
                </w:p>
              </w:tc>
              <w:tc>
                <w:tcPr>
                  <w:tcW w:w="3600" w:type="dxa"/>
                  <w:tcBorders>
                    <w:top w:val="nil"/>
                    <w:left w:val="nil"/>
                    <w:bottom w:val="single" w:sz="4" w:space="0" w:color="auto"/>
                    <w:right w:val="single" w:sz="4" w:space="0" w:color="auto"/>
                  </w:tcBorders>
                  <w:shd w:val="clear" w:color="auto" w:fill="auto"/>
                  <w:noWrap/>
                  <w:vAlign w:val="bottom"/>
                  <w:hideMark/>
                </w:tcPr>
                <w:p w14:paraId="21CBEA0C"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VS - Voluntary Support (Old)</w:t>
                  </w:r>
                </w:p>
              </w:tc>
            </w:tr>
            <w:tr w:rsidR="002A0B9A" w:rsidRPr="002A0B9A" w14:paraId="57652984"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44F63493"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Grad School Fellowships (Old)</w:t>
                  </w:r>
                </w:p>
              </w:tc>
              <w:tc>
                <w:tcPr>
                  <w:tcW w:w="3600" w:type="dxa"/>
                  <w:tcBorders>
                    <w:top w:val="nil"/>
                    <w:left w:val="nil"/>
                    <w:bottom w:val="single" w:sz="4" w:space="0" w:color="auto"/>
                    <w:right w:val="single" w:sz="4" w:space="0" w:color="auto"/>
                  </w:tcBorders>
                  <w:shd w:val="clear" w:color="auto" w:fill="auto"/>
                  <w:noWrap/>
                  <w:vAlign w:val="bottom"/>
                  <w:hideMark/>
                </w:tcPr>
                <w:p w14:paraId="344BB4D5"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GS - Grad School Fellowships (Old)</w:t>
                  </w:r>
                </w:p>
              </w:tc>
            </w:tr>
            <w:tr w:rsidR="002A0B9A" w:rsidRPr="002A0B9A" w14:paraId="39B40A81"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5EF69A7F"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Foundations</w:t>
                  </w:r>
                </w:p>
              </w:tc>
              <w:tc>
                <w:tcPr>
                  <w:tcW w:w="3600" w:type="dxa"/>
                  <w:tcBorders>
                    <w:top w:val="nil"/>
                    <w:left w:val="nil"/>
                    <w:bottom w:val="single" w:sz="4" w:space="0" w:color="auto"/>
                    <w:right w:val="single" w:sz="4" w:space="0" w:color="auto"/>
                  </w:tcBorders>
                  <w:shd w:val="clear" w:color="auto" w:fill="auto"/>
                  <w:noWrap/>
                  <w:vAlign w:val="bottom"/>
                  <w:hideMark/>
                </w:tcPr>
                <w:p w14:paraId="3591E968"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ND - Foundations</w:t>
                  </w:r>
                </w:p>
              </w:tc>
            </w:tr>
            <w:tr w:rsidR="002A0B9A" w:rsidRPr="002A0B9A" w14:paraId="5C9C8F55"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4B03DAE4"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Industrials</w:t>
                  </w:r>
                </w:p>
              </w:tc>
              <w:tc>
                <w:tcPr>
                  <w:tcW w:w="3600" w:type="dxa"/>
                  <w:tcBorders>
                    <w:top w:val="nil"/>
                    <w:left w:val="nil"/>
                    <w:bottom w:val="single" w:sz="4" w:space="0" w:color="auto"/>
                    <w:right w:val="single" w:sz="4" w:space="0" w:color="auto"/>
                  </w:tcBorders>
                  <w:shd w:val="clear" w:color="auto" w:fill="auto"/>
                  <w:noWrap/>
                  <w:vAlign w:val="bottom"/>
                  <w:hideMark/>
                </w:tcPr>
                <w:p w14:paraId="6DF14979"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IN - Industrials</w:t>
                  </w:r>
                </w:p>
              </w:tc>
            </w:tr>
            <w:tr w:rsidR="002A0B9A" w:rsidRPr="002A0B9A" w14:paraId="101A50D1" w14:textId="77777777" w:rsidTr="002A0B9A">
              <w:trPr>
                <w:trHeight w:val="255"/>
              </w:trPr>
              <w:tc>
                <w:tcPr>
                  <w:tcW w:w="3205" w:type="dxa"/>
                  <w:tcBorders>
                    <w:top w:val="nil"/>
                    <w:left w:val="single" w:sz="4" w:space="0" w:color="auto"/>
                    <w:bottom w:val="single" w:sz="4" w:space="0" w:color="auto"/>
                    <w:right w:val="single" w:sz="4" w:space="0" w:color="auto"/>
                  </w:tcBorders>
                  <w:shd w:val="clear" w:color="auto" w:fill="auto"/>
                  <w:noWrap/>
                  <w:vAlign w:val="bottom"/>
                  <w:hideMark/>
                </w:tcPr>
                <w:p w14:paraId="7D338AC3"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Non-Federal (Old)</w:t>
                  </w:r>
                </w:p>
              </w:tc>
              <w:tc>
                <w:tcPr>
                  <w:tcW w:w="3600" w:type="dxa"/>
                  <w:tcBorders>
                    <w:top w:val="nil"/>
                    <w:left w:val="nil"/>
                    <w:bottom w:val="single" w:sz="4" w:space="0" w:color="auto"/>
                    <w:right w:val="single" w:sz="4" w:space="0" w:color="auto"/>
                  </w:tcBorders>
                  <w:shd w:val="clear" w:color="auto" w:fill="auto"/>
                  <w:noWrap/>
                  <w:vAlign w:val="bottom"/>
                  <w:hideMark/>
                </w:tcPr>
                <w:p w14:paraId="3D5F67B5" w14:textId="77777777" w:rsidR="002A0B9A" w:rsidRPr="002A0B9A" w:rsidRDefault="002A0B9A" w:rsidP="002A0B9A">
                  <w:pPr>
                    <w:spacing w:after="0" w:line="240" w:lineRule="auto"/>
                    <w:rPr>
                      <w:rFonts w:ascii="Tahoma" w:hAnsi="Tahoma" w:cs="Tahoma"/>
                      <w:color w:val="000000"/>
                      <w:sz w:val="20"/>
                      <w:szCs w:val="20"/>
                    </w:rPr>
                  </w:pPr>
                  <w:r w:rsidRPr="002A0B9A">
                    <w:rPr>
                      <w:rFonts w:ascii="Tahoma" w:hAnsi="Tahoma" w:cs="Tahoma"/>
                      <w:color w:val="000000"/>
                      <w:sz w:val="20"/>
                      <w:szCs w:val="20"/>
                    </w:rPr>
                    <w:t>NF - Non-Federal (Old)</w:t>
                  </w:r>
                </w:p>
              </w:tc>
            </w:tr>
          </w:tbl>
          <w:p w14:paraId="42B12317" w14:textId="1ABDBADC" w:rsidR="00283962" w:rsidRPr="008A318D" w:rsidRDefault="00283962" w:rsidP="00424B86">
            <w:pPr>
              <w:spacing w:before="60" w:after="60"/>
              <w:rPr>
                <w:rFonts w:ascii="Arial" w:hAnsi="Arial" w:cs="Arial"/>
                <w:bCs/>
                <w:sz w:val="20"/>
                <w:szCs w:val="20"/>
              </w:rPr>
            </w:pPr>
            <w:r w:rsidRPr="008A318D">
              <w:rPr>
                <w:rFonts w:ascii="Arial" w:hAnsi="Arial" w:cs="Arial"/>
                <w:b/>
                <w:bCs/>
                <w:sz w:val="20"/>
                <w:szCs w:val="20"/>
              </w:rPr>
              <w:t>Company Code field</w:t>
            </w:r>
            <w:r w:rsidRPr="008A318D">
              <w:rPr>
                <w:rFonts w:ascii="Arial" w:hAnsi="Arial" w:cs="Arial"/>
                <w:bCs/>
                <w:sz w:val="20"/>
                <w:szCs w:val="20"/>
              </w:rPr>
              <w:t>: Always PUR</w:t>
            </w:r>
          </w:p>
          <w:p w14:paraId="6B03372D" w14:textId="0032A859" w:rsidR="00283962" w:rsidRPr="008A318D" w:rsidRDefault="00283962" w:rsidP="00424B86">
            <w:pPr>
              <w:spacing w:before="60" w:after="60"/>
              <w:rPr>
                <w:rFonts w:ascii="Arial" w:hAnsi="Arial" w:cs="Arial"/>
                <w:bCs/>
                <w:sz w:val="20"/>
                <w:szCs w:val="20"/>
              </w:rPr>
            </w:pPr>
            <w:r w:rsidRPr="008A318D">
              <w:rPr>
                <w:rFonts w:ascii="Arial" w:hAnsi="Arial" w:cs="Arial"/>
                <w:b/>
                <w:bCs/>
                <w:sz w:val="20"/>
                <w:szCs w:val="20"/>
              </w:rPr>
              <w:t>Sponsor field</w:t>
            </w:r>
            <w:r w:rsidRPr="008A318D">
              <w:rPr>
                <w:rFonts w:ascii="Arial" w:hAnsi="Arial" w:cs="Arial"/>
                <w:bCs/>
                <w:sz w:val="20"/>
                <w:szCs w:val="20"/>
              </w:rPr>
              <w:t>: Entity or organization providing funding</w:t>
            </w:r>
          </w:p>
          <w:p w14:paraId="7F943A46" w14:textId="1E082B3B" w:rsidR="00424B86" w:rsidRPr="008A318D" w:rsidRDefault="00424B86" w:rsidP="00424B86">
            <w:pPr>
              <w:spacing w:before="60" w:after="60"/>
              <w:rPr>
                <w:rFonts w:ascii="Arial" w:hAnsi="Arial" w:cs="Arial"/>
                <w:b/>
                <w:bCs/>
                <w:sz w:val="20"/>
                <w:szCs w:val="20"/>
              </w:rPr>
            </w:pPr>
            <w:r w:rsidRPr="008A318D">
              <w:rPr>
                <w:rFonts w:ascii="Arial" w:hAnsi="Arial" w:cs="Arial"/>
                <w:b/>
                <w:bCs/>
                <w:sz w:val="20"/>
                <w:szCs w:val="20"/>
              </w:rPr>
              <w:t>Award type field:</w:t>
            </w:r>
          </w:p>
          <w:p w14:paraId="748C915A" w14:textId="77777777" w:rsidR="00424B86" w:rsidRPr="008A318D" w:rsidRDefault="00424B86" w:rsidP="002A0B9A">
            <w:pPr>
              <w:numPr>
                <w:ilvl w:val="0"/>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This field is used for reporting purposes and should reflect the agreement type:</w:t>
            </w:r>
          </w:p>
          <w:p w14:paraId="4FB1288C" w14:textId="77777777" w:rsidR="00424B86" w:rsidRPr="008A318D" w:rsidRDefault="00424B86" w:rsidP="002A0B9A">
            <w:pPr>
              <w:numPr>
                <w:ilvl w:val="1"/>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CAG – Cooperative Agreement</w:t>
            </w:r>
          </w:p>
          <w:p w14:paraId="5A6D70A1" w14:textId="77777777" w:rsidR="00424B86" w:rsidRPr="008A318D" w:rsidRDefault="00424B86" w:rsidP="002A0B9A">
            <w:pPr>
              <w:numPr>
                <w:ilvl w:val="1"/>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CON – Contract</w:t>
            </w:r>
          </w:p>
          <w:p w14:paraId="3386AE4D" w14:textId="4DFED703" w:rsidR="00424B86" w:rsidRDefault="00424B86" w:rsidP="002A0B9A">
            <w:pPr>
              <w:numPr>
                <w:ilvl w:val="1"/>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CSA – Cooperative Subagreement</w:t>
            </w:r>
          </w:p>
          <w:p w14:paraId="448B6E4C" w14:textId="34372ABB" w:rsidR="002A0B9A" w:rsidRDefault="002A0B9A" w:rsidP="002A0B9A">
            <w:pPr>
              <w:numPr>
                <w:ilvl w:val="1"/>
                <w:numId w:val="6"/>
              </w:numPr>
              <w:spacing w:before="120" w:after="120" w:line="240" w:lineRule="auto"/>
              <w:ind w:right="187"/>
              <w:contextualSpacing/>
              <w:rPr>
                <w:rFonts w:ascii="Arial" w:hAnsi="Arial" w:cs="Arial"/>
                <w:bCs/>
                <w:sz w:val="20"/>
                <w:szCs w:val="20"/>
              </w:rPr>
            </w:pPr>
            <w:r>
              <w:rPr>
                <w:rFonts w:ascii="Arial" w:hAnsi="Arial" w:cs="Arial"/>
                <w:bCs/>
                <w:sz w:val="20"/>
                <w:szCs w:val="20"/>
              </w:rPr>
              <w:t>ECA – Equipment Cooperative Agreement</w:t>
            </w:r>
          </w:p>
          <w:p w14:paraId="436F2512" w14:textId="08197F73" w:rsidR="002A0B9A" w:rsidRDefault="002A0B9A" w:rsidP="002A0B9A">
            <w:pPr>
              <w:numPr>
                <w:ilvl w:val="1"/>
                <w:numId w:val="6"/>
              </w:numPr>
              <w:spacing w:before="120" w:after="120" w:line="240" w:lineRule="auto"/>
              <w:ind w:right="187"/>
              <w:contextualSpacing/>
              <w:rPr>
                <w:rFonts w:ascii="Arial" w:hAnsi="Arial" w:cs="Arial"/>
                <w:bCs/>
                <w:sz w:val="20"/>
                <w:szCs w:val="20"/>
              </w:rPr>
            </w:pPr>
            <w:r>
              <w:rPr>
                <w:rFonts w:ascii="Arial" w:hAnsi="Arial" w:cs="Arial"/>
                <w:bCs/>
                <w:sz w:val="20"/>
                <w:szCs w:val="20"/>
              </w:rPr>
              <w:t>EPC – Equipment Fixed Price Contract</w:t>
            </w:r>
          </w:p>
          <w:p w14:paraId="553B042A" w14:textId="77D598A9" w:rsidR="002A0B9A" w:rsidRDefault="002A0B9A" w:rsidP="002A0B9A">
            <w:pPr>
              <w:numPr>
                <w:ilvl w:val="1"/>
                <w:numId w:val="6"/>
              </w:numPr>
              <w:spacing w:before="120" w:after="120" w:line="240" w:lineRule="auto"/>
              <w:ind w:right="187"/>
              <w:contextualSpacing/>
              <w:rPr>
                <w:rFonts w:ascii="Arial" w:hAnsi="Arial" w:cs="Arial"/>
                <w:bCs/>
                <w:sz w:val="20"/>
                <w:szCs w:val="20"/>
              </w:rPr>
            </w:pPr>
            <w:r>
              <w:rPr>
                <w:rFonts w:ascii="Arial" w:hAnsi="Arial" w:cs="Arial"/>
                <w:bCs/>
                <w:sz w:val="20"/>
                <w:szCs w:val="20"/>
              </w:rPr>
              <w:t>EQC – Equipment Contract</w:t>
            </w:r>
          </w:p>
          <w:p w14:paraId="274A29CD" w14:textId="5C4B4977" w:rsidR="002A0B9A" w:rsidRPr="002A0B9A" w:rsidRDefault="002A0B9A" w:rsidP="002A0B9A">
            <w:pPr>
              <w:numPr>
                <w:ilvl w:val="1"/>
                <w:numId w:val="6"/>
              </w:numPr>
              <w:spacing w:before="120" w:after="120" w:line="240" w:lineRule="auto"/>
              <w:ind w:right="187"/>
              <w:contextualSpacing/>
              <w:rPr>
                <w:rFonts w:ascii="Arial" w:hAnsi="Arial" w:cs="Arial"/>
                <w:bCs/>
                <w:sz w:val="20"/>
                <w:szCs w:val="20"/>
              </w:rPr>
            </w:pPr>
            <w:r>
              <w:rPr>
                <w:rFonts w:ascii="Arial" w:hAnsi="Arial" w:cs="Arial"/>
                <w:bCs/>
                <w:sz w:val="20"/>
                <w:szCs w:val="20"/>
              </w:rPr>
              <w:t>EQG – Equipment Grant</w:t>
            </w:r>
          </w:p>
          <w:p w14:paraId="50D98355" w14:textId="77777777" w:rsidR="00424B86" w:rsidRPr="008A318D" w:rsidRDefault="00424B86" w:rsidP="002A0B9A">
            <w:pPr>
              <w:numPr>
                <w:ilvl w:val="1"/>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FPC – Fixed Price Contract</w:t>
            </w:r>
          </w:p>
          <w:p w14:paraId="43903908" w14:textId="4486EEF3" w:rsidR="00424B86" w:rsidRDefault="00424B86" w:rsidP="002A0B9A">
            <w:pPr>
              <w:numPr>
                <w:ilvl w:val="1"/>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FPS – Fixed Price Subagreement</w:t>
            </w:r>
          </w:p>
          <w:p w14:paraId="0789AF41" w14:textId="17AD4E71" w:rsidR="002A0B9A" w:rsidRPr="008A318D" w:rsidRDefault="002A0B9A" w:rsidP="002A0B9A">
            <w:pPr>
              <w:numPr>
                <w:ilvl w:val="1"/>
                <w:numId w:val="6"/>
              </w:numPr>
              <w:spacing w:before="120" w:after="120" w:line="240" w:lineRule="auto"/>
              <w:ind w:right="187"/>
              <w:contextualSpacing/>
              <w:rPr>
                <w:rFonts w:ascii="Arial" w:hAnsi="Arial" w:cs="Arial"/>
                <w:bCs/>
                <w:sz w:val="20"/>
                <w:szCs w:val="20"/>
              </w:rPr>
            </w:pPr>
            <w:r>
              <w:rPr>
                <w:rFonts w:ascii="Arial" w:hAnsi="Arial" w:cs="Arial"/>
                <w:bCs/>
                <w:sz w:val="20"/>
                <w:szCs w:val="20"/>
              </w:rPr>
              <w:t>GRT - Grant</w:t>
            </w:r>
          </w:p>
          <w:p w14:paraId="0EE8C9FE" w14:textId="77777777" w:rsidR="00424B86" w:rsidRPr="008A318D" w:rsidRDefault="00424B86" w:rsidP="002A0B9A">
            <w:pPr>
              <w:numPr>
                <w:ilvl w:val="1"/>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SCT – Subcontract</w:t>
            </w:r>
          </w:p>
          <w:p w14:paraId="1399BFD6" w14:textId="77777777" w:rsidR="00424B86" w:rsidRPr="008A318D" w:rsidRDefault="00424B86" w:rsidP="002A0B9A">
            <w:pPr>
              <w:numPr>
                <w:ilvl w:val="1"/>
                <w:numId w:val="6"/>
              </w:numPr>
              <w:spacing w:before="120" w:after="120" w:line="240" w:lineRule="auto"/>
              <w:ind w:right="187"/>
              <w:contextualSpacing/>
              <w:rPr>
                <w:rFonts w:ascii="Arial" w:hAnsi="Arial" w:cs="Arial"/>
                <w:bCs/>
                <w:sz w:val="20"/>
                <w:szCs w:val="20"/>
              </w:rPr>
            </w:pPr>
            <w:r w:rsidRPr="008A318D">
              <w:rPr>
                <w:rFonts w:ascii="Arial" w:hAnsi="Arial" w:cs="Arial"/>
                <w:bCs/>
                <w:sz w:val="20"/>
                <w:szCs w:val="20"/>
              </w:rPr>
              <w:t>SGT – Subgrant</w:t>
            </w:r>
          </w:p>
          <w:p w14:paraId="0C612ED1" w14:textId="38D7E2A1" w:rsidR="00424B86" w:rsidRPr="008A318D" w:rsidRDefault="00D56F72" w:rsidP="00424B86">
            <w:pPr>
              <w:spacing w:before="60" w:after="60"/>
              <w:rPr>
                <w:rFonts w:ascii="Arial" w:hAnsi="Arial" w:cs="Arial"/>
                <w:bCs/>
                <w:noProof/>
                <w:sz w:val="20"/>
                <w:szCs w:val="20"/>
              </w:rPr>
            </w:pPr>
            <w:r w:rsidRPr="008A318D">
              <w:rPr>
                <w:rFonts w:ascii="Arial" w:hAnsi="Arial" w:cs="Arial"/>
                <w:b/>
                <w:bCs/>
                <w:noProof/>
                <w:sz w:val="20"/>
                <w:szCs w:val="20"/>
              </w:rPr>
              <w:t>Coeus Number field</w:t>
            </w:r>
            <w:r w:rsidRPr="008A318D">
              <w:rPr>
                <w:rFonts w:ascii="Arial" w:hAnsi="Arial" w:cs="Arial"/>
                <w:bCs/>
                <w:noProof/>
                <w:sz w:val="20"/>
                <w:szCs w:val="20"/>
              </w:rPr>
              <w:t>: Institute Proposal record number for this first increment of funding received on grant</w:t>
            </w:r>
          </w:p>
          <w:p w14:paraId="0596A1D6" w14:textId="56D20EDA" w:rsidR="00D56F72" w:rsidRPr="008A318D" w:rsidRDefault="00D56F72" w:rsidP="00424B86">
            <w:pPr>
              <w:spacing w:before="60" w:after="60"/>
              <w:rPr>
                <w:rFonts w:ascii="Arial" w:hAnsi="Arial" w:cs="Arial"/>
                <w:bCs/>
                <w:sz w:val="20"/>
                <w:szCs w:val="20"/>
              </w:rPr>
            </w:pPr>
            <w:r w:rsidRPr="008A318D">
              <w:rPr>
                <w:rFonts w:ascii="Arial" w:hAnsi="Arial" w:cs="Arial"/>
                <w:b/>
                <w:bCs/>
                <w:noProof/>
                <w:sz w:val="20"/>
                <w:szCs w:val="20"/>
              </w:rPr>
              <w:t>Responsible Cost Center field</w:t>
            </w:r>
            <w:r w:rsidRPr="008A318D">
              <w:rPr>
                <w:rFonts w:ascii="Arial" w:hAnsi="Arial" w:cs="Arial"/>
                <w:bCs/>
                <w:noProof/>
                <w:sz w:val="20"/>
                <w:szCs w:val="20"/>
              </w:rPr>
              <w:t>: Area responsible for the overall management of the award</w:t>
            </w:r>
          </w:p>
          <w:p w14:paraId="08EA24F4" w14:textId="4FD1AC2E" w:rsidR="00424B86" w:rsidRPr="008A318D" w:rsidRDefault="00727262" w:rsidP="00424B86">
            <w:pPr>
              <w:spacing w:before="60" w:after="60"/>
              <w:rPr>
                <w:rFonts w:ascii="Arial" w:hAnsi="Arial" w:cs="Arial"/>
                <w:bCs/>
                <w:sz w:val="20"/>
                <w:szCs w:val="20"/>
              </w:rPr>
            </w:pPr>
            <w:r w:rsidRPr="008A318D">
              <w:rPr>
                <w:rFonts w:ascii="Arial" w:hAnsi="Arial" w:cs="Arial"/>
                <w:b/>
                <w:bCs/>
                <w:sz w:val="20"/>
                <w:szCs w:val="20"/>
              </w:rPr>
              <w:t xml:space="preserve">Prime Sponsor field: </w:t>
            </w:r>
            <w:r w:rsidRPr="008A318D">
              <w:rPr>
                <w:rFonts w:ascii="Arial" w:hAnsi="Arial" w:cs="Arial"/>
                <w:bCs/>
                <w:sz w:val="20"/>
                <w:szCs w:val="20"/>
              </w:rPr>
              <w:t xml:space="preserve">Entity or organization providing funding to the sponsor, if applicable (i.e. Sponsor = </w:t>
            </w:r>
            <w:r w:rsidR="002951EA" w:rsidRPr="008A318D">
              <w:rPr>
                <w:rFonts w:ascii="Arial" w:hAnsi="Arial" w:cs="Arial"/>
                <w:bCs/>
                <w:sz w:val="20"/>
                <w:szCs w:val="20"/>
              </w:rPr>
              <w:t>University of Texas at Dallas</w:t>
            </w:r>
            <w:r w:rsidRPr="008A318D">
              <w:rPr>
                <w:rFonts w:ascii="Arial" w:hAnsi="Arial" w:cs="Arial"/>
                <w:bCs/>
                <w:sz w:val="20"/>
                <w:szCs w:val="20"/>
              </w:rPr>
              <w:t>, Prime Sponsor = HRSA)</w:t>
            </w:r>
          </w:p>
          <w:p w14:paraId="3403EF37" w14:textId="77777777" w:rsidR="00727262" w:rsidRPr="008A318D" w:rsidRDefault="00727262" w:rsidP="00727262">
            <w:pPr>
              <w:spacing w:before="120" w:after="120"/>
              <w:ind w:right="180"/>
              <w:rPr>
                <w:rFonts w:ascii="Arial" w:hAnsi="Arial" w:cs="Arial"/>
                <w:noProof/>
                <w:sz w:val="20"/>
                <w:szCs w:val="20"/>
              </w:rPr>
            </w:pPr>
            <w:r w:rsidRPr="008A318D">
              <w:rPr>
                <w:rFonts w:ascii="Arial" w:hAnsi="Arial" w:cs="Arial"/>
                <w:b/>
                <w:noProof/>
                <w:sz w:val="20"/>
                <w:szCs w:val="20"/>
              </w:rPr>
              <w:t>Sub Agency Code field</w:t>
            </w:r>
            <w:r w:rsidRPr="008A318D">
              <w:rPr>
                <w:rFonts w:ascii="Arial" w:hAnsi="Arial" w:cs="Arial"/>
                <w:noProof/>
                <w:sz w:val="20"/>
                <w:szCs w:val="20"/>
              </w:rPr>
              <w:t xml:space="preserve">: If known, this is field is used to further identify federal projects in reporting (i.e. NIH) </w:t>
            </w:r>
          </w:p>
          <w:p w14:paraId="0217E3FE" w14:textId="24A60FC3" w:rsidR="00727262" w:rsidRDefault="00727262" w:rsidP="00727262">
            <w:pPr>
              <w:pStyle w:val="ListParagraph"/>
              <w:numPr>
                <w:ilvl w:val="0"/>
                <w:numId w:val="6"/>
              </w:numPr>
              <w:spacing w:before="120" w:after="120"/>
              <w:ind w:right="180"/>
              <w:rPr>
                <w:rFonts w:ascii="Arial" w:hAnsi="Arial" w:cs="Arial"/>
                <w:noProof/>
                <w:sz w:val="20"/>
                <w:szCs w:val="20"/>
              </w:rPr>
            </w:pPr>
            <w:r w:rsidRPr="008A318D">
              <w:rPr>
                <w:rFonts w:ascii="Arial" w:hAnsi="Arial" w:cs="Arial"/>
                <w:noProof/>
                <w:sz w:val="20"/>
                <w:szCs w:val="20"/>
              </w:rPr>
              <w:t xml:space="preserve">If the grant is </w:t>
            </w:r>
            <w:r w:rsidRPr="008A318D">
              <w:rPr>
                <w:rFonts w:ascii="Arial" w:hAnsi="Arial" w:cs="Arial"/>
                <w:i/>
                <w:noProof/>
                <w:sz w:val="20"/>
                <w:szCs w:val="20"/>
              </w:rPr>
              <w:t xml:space="preserve">not </w:t>
            </w:r>
            <w:r w:rsidRPr="008A318D">
              <w:rPr>
                <w:rFonts w:ascii="Arial" w:hAnsi="Arial" w:cs="Arial"/>
                <w:noProof/>
                <w:sz w:val="20"/>
                <w:szCs w:val="20"/>
              </w:rPr>
              <w:t>federally funded, field will be blank</w:t>
            </w:r>
          </w:p>
          <w:p w14:paraId="074DB2A4" w14:textId="2CA026D4" w:rsidR="00727262" w:rsidRPr="00013338" w:rsidRDefault="00013338" w:rsidP="00013338">
            <w:pPr>
              <w:spacing w:before="120" w:after="120"/>
              <w:ind w:right="180"/>
              <w:rPr>
                <w:rFonts w:ascii="Arial" w:hAnsi="Arial" w:cs="Arial"/>
                <w:noProof/>
                <w:sz w:val="20"/>
                <w:szCs w:val="20"/>
              </w:rPr>
            </w:pPr>
            <w:r>
              <w:rPr>
                <w:noProof/>
              </w:rPr>
              <w:drawing>
                <wp:inline distT="0" distB="0" distL="0" distR="0" wp14:anchorId="039497CB" wp14:editId="7690023C">
                  <wp:extent cx="4785995" cy="2068195"/>
                  <wp:effectExtent l="0" t="0" r="0" b="825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85995" cy="2068195"/>
                          </a:xfrm>
                          <a:prstGeom prst="rect">
                            <a:avLst/>
                          </a:prstGeom>
                        </pic:spPr>
                      </pic:pic>
                    </a:graphicData>
                  </a:graphic>
                </wp:inline>
              </w:drawing>
            </w:r>
          </w:p>
        </w:tc>
      </w:tr>
      <w:tr w:rsidR="00A36FEB" w:rsidRPr="008A318D" w14:paraId="0C37FD86" w14:textId="77777777" w:rsidTr="00AC3B62">
        <w:tc>
          <w:tcPr>
            <w:tcW w:w="3263" w:type="dxa"/>
            <w:tcBorders>
              <w:bottom w:val="single" w:sz="12" w:space="0" w:color="auto"/>
            </w:tcBorders>
            <w:shd w:val="clear" w:color="auto" w:fill="auto"/>
          </w:tcPr>
          <w:p w14:paraId="0C37FD84" w14:textId="288EB503" w:rsidR="00A36FEB" w:rsidRPr="008A318D" w:rsidRDefault="002951EA" w:rsidP="00AC3B62">
            <w:pPr>
              <w:spacing w:before="60" w:after="60"/>
              <w:rPr>
                <w:rFonts w:ascii="Arial" w:hAnsi="Arial" w:cs="Arial"/>
                <w:b/>
                <w:bCs/>
                <w:sz w:val="20"/>
                <w:szCs w:val="20"/>
              </w:rPr>
            </w:pPr>
            <w:r w:rsidRPr="008A318D">
              <w:rPr>
                <w:rFonts w:ascii="Arial" w:hAnsi="Arial" w:cs="Arial"/>
                <w:b/>
                <w:bCs/>
                <w:sz w:val="20"/>
                <w:szCs w:val="20"/>
              </w:rPr>
              <w:lastRenderedPageBreak/>
              <w:t xml:space="preserve">Description </w:t>
            </w:r>
            <w:r w:rsidR="00013338">
              <w:rPr>
                <w:rFonts w:ascii="Arial" w:hAnsi="Arial" w:cs="Arial"/>
                <w:b/>
                <w:bCs/>
                <w:sz w:val="20"/>
                <w:szCs w:val="20"/>
              </w:rPr>
              <w:t>– Title of project</w:t>
            </w:r>
          </w:p>
        </w:tc>
        <w:tc>
          <w:tcPr>
            <w:tcW w:w="7825" w:type="dxa"/>
            <w:tcBorders>
              <w:bottom w:val="single" w:sz="12" w:space="0" w:color="auto"/>
            </w:tcBorders>
            <w:shd w:val="clear" w:color="auto" w:fill="auto"/>
            <w:vAlign w:val="center"/>
          </w:tcPr>
          <w:p w14:paraId="0C37FD85" w14:textId="23956B81" w:rsidR="00A36FEB" w:rsidRPr="008A318D" w:rsidRDefault="00013338" w:rsidP="00727262">
            <w:pPr>
              <w:spacing w:before="120" w:after="120"/>
              <w:ind w:right="180"/>
              <w:rPr>
                <w:rFonts w:ascii="Arial" w:hAnsi="Arial" w:cs="Arial"/>
                <w:bCs/>
                <w:sz w:val="20"/>
                <w:szCs w:val="20"/>
              </w:rPr>
            </w:pPr>
            <w:r>
              <w:rPr>
                <w:noProof/>
              </w:rPr>
              <w:drawing>
                <wp:inline distT="0" distB="0" distL="0" distR="0" wp14:anchorId="3649EF5B" wp14:editId="437DC05D">
                  <wp:extent cx="4023360" cy="962483"/>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23360" cy="962483"/>
                          </a:xfrm>
                          <a:prstGeom prst="rect">
                            <a:avLst/>
                          </a:prstGeom>
                        </pic:spPr>
                      </pic:pic>
                    </a:graphicData>
                  </a:graphic>
                </wp:inline>
              </w:drawing>
            </w:r>
          </w:p>
        </w:tc>
      </w:tr>
      <w:tr w:rsidR="00A32C9A" w:rsidRPr="008A318D" w14:paraId="62E90811" w14:textId="77777777" w:rsidTr="00AC3B62">
        <w:tc>
          <w:tcPr>
            <w:tcW w:w="3263" w:type="dxa"/>
            <w:tcBorders>
              <w:bottom w:val="single" w:sz="12" w:space="0" w:color="auto"/>
            </w:tcBorders>
            <w:shd w:val="clear" w:color="auto" w:fill="auto"/>
          </w:tcPr>
          <w:p w14:paraId="6537D940" w14:textId="0C4E1180" w:rsidR="00A32C9A" w:rsidRPr="008A318D" w:rsidRDefault="00A23A50" w:rsidP="00AC3B62">
            <w:pPr>
              <w:spacing w:before="60" w:after="60"/>
              <w:rPr>
                <w:rFonts w:ascii="Arial" w:hAnsi="Arial" w:cs="Arial"/>
                <w:b/>
                <w:bCs/>
                <w:sz w:val="20"/>
                <w:szCs w:val="20"/>
              </w:rPr>
            </w:pPr>
            <w:r w:rsidRPr="008A318D">
              <w:rPr>
                <w:rFonts w:ascii="Arial" w:hAnsi="Arial" w:cs="Arial"/>
                <w:b/>
                <w:bCs/>
                <w:sz w:val="20"/>
                <w:szCs w:val="20"/>
              </w:rPr>
              <w:t xml:space="preserve">Currency and Conversion Factors </w:t>
            </w:r>
          </w:p>
        </w:tc>
        <w:tc>
          <w:tcPr>
            <w:tcW w:w="7825" w:type="dxa"/>
            <w:tcBorders>
              <w:bottom w:val="single" w:sz="12" w:space="0" w:color="auto"/>
            </w:tcBorders>
            <w:shd w:val="clear" w:color="auto" w:fill="auto"/>
            <w:vAlign w:val="center"/>
          </w:tcPr>
          <w:p w14:paraId="0C71BFAB" w14:textId="6B5FFE79" w:rsidR="00EC358C" w:rsidRPr="008A318D" w:rsidRDefault="00A32C9A" w:rsidP="00A32C9A">
            <w:pPr>
              <w:spacing w:before="120" w:after="120"/>
              <w:ind w:right="180"/>
              <w:rPr>
                <w:rFonts w:ascii="Arial" w:hAnsi="Arial" w:cs="Arial"/>
                <w:noProof/>
                <w:sz w:val="20"/>
                <w:szCs w:val="20"/>
              </w:rPr>
            </w:pPr>
            <w:r w:rsidRPr="008A318D">
              <w:rPr>
                <w:rFonts w:ascii="Arial" w:hAnsi="Arial" w:cs="Arial"/>
                <w:b/>
                <w:noProof/>
                <w:sz w:val="20"/>
                <w:szCs w:val="20"/>
              </w:rPr>
              <w:t xml:space="preserve">Grant Value </w:t>
            </w:r>
            <w:r w:rsidRPr="008A318D">
              <w:rPr>
                <w:rFonts w:ascii="Arial" w:hAnsi="Arial" w:cs="Arial"/>
                <w:noProof/>
                <w:sz w:val="20"/>
                <w:szCs w:val="20"/>
              </w:rPr>
              <w:t>field:</w:t>
            </w:r>
            <w:r w:rsidR="00EC358C" w:rsidRPr="008A318D">
              <w:rPr>
                <w:rFonts w:ascii="Arial" w:hAnsi="Arial" w:cs="Arial"/>
                <w:noProof/>
                <w:sz w:val="20"/>
                <w:szCs w:val="20"/>
              </w:rPr>
              <w:t xml:space="preserve"> displays the total amount awarded for the project </w:t>
            </w:r>
          </w:p>
          <w:p w14:paraId="20E76984" w14:textId="46ABF4BF" w:rsidR="00A32C9A" w:rsidRPr="008A318D" w:rsidRDefault="00013338" w:rsidP="00A32C9A">
            <w:pPr>
              <w:spacing w:before="120" w:after="120"/>
              <w:ind w:right="180"/>
              <w:rPr>
                <w:rFonts w:ascii="Arial" w:hAnsi="Arial" w:cs="Arial"/>
                <w:noProof/>
                <w:sz w:val="20"/>
                <w:szCs w:val="20"/>
              </w:rPr>
            </w:pPr>
            <w:r>
              <w:rPr>
                <w:noProof/>
              </w:rPr>
              <w:drawing>
                <wp:inline distT="0" distB="0" distL="0" distR="0" wp14:anchorId="4DD92C96" wp14:editId="4DFA5555">
                  <wp:extent cx="2834640" cy="585038"/>
                  <wp:effectExtent l="0" t="0" r="3810" b="571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34640" cy="585038"/>
                          </a:xfrm>
                          <a:prstGeom prst="rect">
                            <a:avLst/>
                          </a:prstGeom>
                        </pic:spPr>
                      </pic:pic>
                    </a:graphicData>
                  </a:graphic>
                </wp:inline>
              </w:drawing>
            </w:r>
          </w:p>
          <w:p w14:paraId="2A964BDC" w14:textId="3343486A" w:rsidR="00A32C9A" w:rsidRPr="008A318D" w:rsidRDefault="00A32C9A" w:rsidP="00013338">
            <w:pPr>
              <w:numPr>
                <w:ilvl w:val="0"/>
                <w:numId w:val="8"/>
              </w:numPr>
              <w:spacing w:before="120" w:after="120" w:line="240" w:lineRule="auto"/>
              <w:ind w:left="979" w:right="187"/>
              <w:contextualSpacing/>
              <w:rPr>
                <w:rFonts w:ascii="Arial" w:hAnsi="Arial" w:cs="Arial"/>
                <w:noProof/>
                <w:sz w:val="20"/>
                <w:szCs w:val="20"/>
              </w:rPr>
            </w:pPr>
            <w:r w:rsidRPr="008A318D">
              <w:rPr>
                <w:rFonts w:ascii="Arial" w:hAnsi="Arial" w:cs="Arial"/>
                <w:i/>
                <w:noProof/>
                <w:sz w:val="20"/>
                <w:szCs w:val="20"/>
              </w:rPr>
              <w:t xml:space="preserve">Note: </w:t>
            </w:r>
            <w:r w:rsidRPr="008A318D">
              <w:rPr>
                <w:rFonts w:ascii="Arial" w:hAnsi="Arial" w:cs="Arial"/>
                <w:noProof/>
                <w:sz w:val="20"/>
                <w:szCs w:val="20"/>
              </w:rPr>
              <w:t xml:space="preserve">This is the total </w:t>
            </w:r>
            <w:r w:rsidR="00013338">
              <w:rPr>
                <w:rFonts w:ascii="Arial" w:hAnsi="Arial" w:cs="Arial"/>
                <w:noProof/>
                <w:sz w:val="20"/>
                <w:szCs w:val="20"/>
              </w:rPr>
              <w:t>amount funded</w:t>
            </w:r>
            <w:r w:rsidRPr="008A318D">
              <w:rPr>
                <w:rFonts w:ascii="Arial" w:hAnsi="Arial" w:cs="Arial"/>
                <w:noProof/>
                <w:sz w:val="20"/>
                <w:szCs w:val="20"/>
              </w:rPr>
              <w:t xml:space="preserve"> of the grant, and it is commonly maintained (that is, raised and lowered) during the life of a grant master record.</w:t>
            </w:r>
            <w:r w:rsidR="00EC358C" w:rsidRPr="008A318D">
              <w:rPr>
                <w:rFonts w:ascii="Arial" w:hAnsi="Arial" w:cs="Arial"/>
                <w:noProof/>
                <w:sz w:val="20"/>
                <w:szCs w:val="20"/>
              </w:rPr>
              <w:t>)</w:t>
            </w:r>
          </w:p>
        </w:tc>
      </w:tr>
      <w:tr w:rsidR="00EC358C" w:rsidRPr="008A318D" w14:paraId="520F0032" w14:textId="77777777" w:rsidTr="00AC3B62">
        <w:tc>
          <w:tcPr>
            <w:tcW w:w="3263" w:type="dxa"/>
            <w:tcBorders>
              <w:bottom w:val="single" w:sz="12" w:space="0" w:color="auto"/>
            </w:tcBorders>
            <w:shd w:val="clear" w:color="auto" w:fill="auto"/>
          </w:tcPr>
          <w:p w14:paraId="5A6DA2BA" w14:textId="3D8F7CFA" w:rsidR="00EC358C" w:rsidRPr="008A318D" w:rsidRDefault="00E46F1F" w:rsidP="00AC3B62">
            <w:pPr>
              <w:spacing w:before="60" w:after="60"/>
              <w:rPr>
                <w:rFonts w:ascii="Arial" w:hAnsi="Arial" w:cs="Arial"/>
                <w:b/>
                <w:bCs/>
                <w:sz w:val="20"/>
                <w:szCs w:val="20"/>
              </w:rPr>
            </w:pPr>
            <w:r w:rsidRPr="008A318D">
              <w:rPr>
                <w:rFonts w:ascii="Arial" w:hAnsi="Arial" w:cs="Arial"/>
                <w:b/>
                <w:bCs/>
                <w:sz w:val="20"/>
                <w:szCs w:val="20"/>
              </w:rPr>
              <w:t>Grant Validity</w:t>
            </w:r>
          </w:p>
        </w:tc>
        <w:tc>
          <w:tcPr>
            <w:tcW w:w="7825" w:type="dxa"/>
            <w:tcBorders>
              <w:bottom w:val="single" w:sz="12" w:space="0" w:color="auto"/>
            </w:tcBorders>
            <w:shd w:val="clear" w:color="auto" w:fill="auto"/>
            <w:vAlign w:val="center"/>
          </w:tcPr>
          <w:p w14:paraId="5F54827A" w14:textId="49F238F3" w:rsidR="00EC358C" w:rsidRPr="008A318D" w:rsidRDefault="00EC358C" w:rsidP="00EC358C">
            <w:pPr>
              <w:spacing w:before="120" w:after="120"/>
              <w:ind w:right="180"/>
              <w:rPr>
                <w:rFonts w:ascii="Arial" w:hAnsi="Arial" w:cs="Arial"/>
                <w:noProof/>
                <w:sz w:val="20"/>
                <w:szCs w:val="20"/>
              </w:rPr>
            </w:pPr>
            <w:r w:rsidRPr="008A318D">
              <w:rPr>
                <w:rFonts w:ascii="Arial" w:hAnsi="Arial" w:cs="Arial"/>
                <w:b/>
                <w:noProof/>
                <w:sz w:val="20"/>
                <w:szCs w:val="20"/>
              </w:rPr>
              <w:t xml:space="preserve">Valid from Date </w:t>
            </w:r>
            <w:r w:rsidRPr="008A318D">
              <w:rPr>
                <w:rFonts w:ascii="Arial" w:hAnsi="Arial" w:cs="Arial"/>
                <w:noProof/>
                <w:sz w:val="20"/>
                <w:szCs w:val="20"/>
              </w:rPr>
              <w:t xml:space="preserve">and </w:t>
            </w:r>
            <w:r w:rsidRPr="008A318D">
              <w:rPr>
                <w:rFonts w:ascii="Arial" w:hAnsi="Arial" w:cs="Arial"/>
                <w:b/>
                <w:noProof/>
                <w:sz w:val="20"/>
                <w:szCs w:val="20"/>
              </w:rPr>
              <w:t xml:space="preserve">Valid to Date </w:t>
            </w:r>
            <w:r w:rsidR="00E46F1F" w:rsidRPr="008A318D">
              <w:rPr>
                <w:rFonts w:ascii="Arial" w:hAnsi="Arial" w:cs="Arial"/>
                <w:b/>
                <w:noProof/>
                <w:sz w:val="20"/>
                <w:szCs w:val="20"/>
              </w:rPr>
              <w:t xml:space="preserve">fields: </w:t>
            </w:r>
            <w:r w:rsidR="00E46F1F" w:rsidRPr="008A318D">
              <w:rPr>
                <w:rFonts w:ascii="Arial" w:hAnsi="Arial" w:cs="Arial"/>
                <w:noProof/>
                <w:sz w:val="20"/>
                <w:szCs w:val="20"/>
              </w:rPr>
              <w:t xml:space="preserve">reprecent the time in which expenditures are allowed on the project. </w:t>
            </w:r>
          </w:p>
          <w:p w14:paraId="21361E2B" w14:textId="1765030F" w:rsidR="00E46F1F" w:rsidRPr="008A318D" w:rsidRDefault="00013338" w:rsidP="00E46F1F">
            <w:pPr>
              <w:spacing w:before="120" w:after="120"/>
              <w:ind w:right="180"/>
              <w:rPr>
                <w:rFonts w:ascii="Arial" w:hAnsi="Arial" w:cs="Arial"/>
                <w:i/>
                <w:noProof/>
                <w:sz w:val="20"/>
                <w:szCs w:val="20"/>
              </w:rPr>
            </w:pPr>
            <w:r>
              <w:rPr>
                <w:noProof/>
              </w:rPr>
              <w:drawing>
                <wp:inline distT="0" distB="0" distL="0" distR="0" wp14:anchorId="193326B3" wp14:editId="48B7924E">
                  <wp:extent cx="1737360" cy="5791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37360" cy="579120"/>
                          </a:xfrm>
                          <a:prstGeom prst="rect">
                            <a:avLst/>
                          </a:prstGeom>
                        </pic:spPr>
                      </pic:pic>
                    </a:graphicData>
                  </a:graphic>
                </wp:inline>
              </w:drawing>
            </w:r>
            <w:r w:rsidR="00E46F1F" w:rsidRPr="008A318D">
              <w:rPr>
                <w:rFonts w:ascii="Arial" w:hAnsi="Arial" w:cs="Arial"/>
                <w:i/>
                <w:noProof/>
                <w:sz w:val="20"/>
                <w:szCs w:val="20"/>
              </w:rPr>
              <w:t xml:space="preserve"> </w:t>
            </w:r>
          </w:p>
          <w:p w14:paraId="3B088CD1" w14:textId="2B5696F9" w:rsidR="00EC358C" w:rsidRPr="008A318D" w:rsidRDefault="00E46F1F" w:rsidP="00013338">
            <w:pPr>
              <w:pStyle w:val="ListParagraph"/>
              <w:numPr>
                <w:ilvl w:val="0"/>
                <w:numId w:val="8"/>
              </w:numPr>
              <w:spacing w:before="120" w:after="120" w:line="240" w:lineRule="auto"/>
              <w:ind w:left="979" w:right="187"/>
              <w:rPr>
                <w:rFonts w:ascii="Arial" w:hAnsi="Arial" w:cs="Arial"/>
                <w:b/>
                <w:noProof/>
                <w:sz w:val="20"/>
                <w:szCs w:val="20"/>
              </w:rPr>
            </w:pPr>
            <w:r w:rsidRPr="008A318D">
              <w:rPr>
                <w:rFonts w:ascii="Arial" w:hAnsi="Arial" w:cs="Arial"/>
                <w:i/>
                <w:noProof/>
                <w:sz w:val="20"/>
                <w:szCs w:val="20"/>
              </w:rPr>
              <w:t xml:space="preserve">Note: </w:t>
            </w:r>
            <w:r w:rsidRPr="008A318D">
              <w:rPr>
                <w:rFonts w:ascii="Arial" w:hAnsi="Arial" w:cs="Arial"/>
                <w:noProof/>
                <w:sz w:val="20"/>
                <w:szCs w:val="20"/>
              </w:rPr>
              <w:t xml:space="preserve">The </w:t>
            </w:r>
            <w:r w:rsidRPr="008A318D">
              <w:rPr>
                <w:rFonts w:ascii="Arial" w:hAnsi="Arial" w:cs="Arial"/>
                <w:b/>
                <w:noProof/>
                <w:sz w:val="20"/>
                <w:szCs w:val="20"/>
              </w:rPr>
              <w:t xml:space="preserve">Valid to Date </w:t>
            </w:r>
            <w:r w:rsidRPr="008A318D">
              <w:rPr>
                <w:rFonts w:ascii="Arial" w:hAnsi="Arial" w:cs="Arial"/>
                <w:noProof/>
                <w:sz w:val="20"/>
                <w:szCs w:val="20"/>
              </w:rPr>
              <w:t xml:space="preserve">field is, like the </w:t>
            </w:r>
            <w:r w:rsidRPr="008A318D">
              <w:rPr>
                <w:rFonts w:ascii="Arial" w:hAnsi="Arial" w:cs="Arial"/>
                <w:b/>
                <w:noProof/>
                <w:sz w:val="20"/>
                <w:szCs w:val="20"/>
              </w:rPr>
              <w:t xml:space="preserve">Grant Value </w:t>
            </w:r>
            <w:r w:rsidRPr="008A318D">
              <w:rPr>
                <w:rFonts w:ascii="Arial" w:hAnsi="Arial" w:cs="Arial"/>
                <w:noProof/>
                <w:sz w:val="20"/>
                <w:szCs w:val="20"/>
              </w:rPr>
              <w:t>field, a common object of grant master record maintenance</w:t>
            </w:r>
          </w:p>
        </w:tc>
      </w:tr>
      <w:tr w:rsidR="00A36FEB" w:rsidRPr="008A318D" w14:paraId="0C37FD88" w14:textId="77777777" w:rsidTr="00056CC5">
        <w:tc>
          <w:tcPr>
            <w:tcW w:w="11088" w:type="dxa"/>
            <w:gridSpan w:val="2"/>
            <w:tcBorders>
              <w:top w:val="single" w:sz="12" w:space="0" w:color="auto"/>
              <w:bottom w:val="single" w:sz="12" w:space="0" w:color="auto"/>
            </w:tcBorders>
            <w:shd w:val="clear" w:color="auto" w:fill="B1946C"/>
            <w:vAlign w:val="center"/>
          </w:tcPr>
          <w:p w14:paraId="0C37FD87" w14:textId="033C3F00" w:rsidR="00A36FEB" w:rsidRPr="008A318D" w:rsidRDefault="00A32C9A" w:rsidP="002A52E6">
            <w:pPr>
              <w:spacing w:before="60" w:after="60"/>
              <w:rPr>
                <w:rFonts w:ascii="Arial" w:hAnsi="Arial" w:cs="Arial"/>
                <w:b/>
                <w:bCs/>
                <w:sz w:val="20"/>
                <w:szCs w:val="20"/>
              </w:rPr>
            </w:pPr>
            <w:r w:rsidRPr="008A318D">
              <w:rPr>
                <w:rFonts w:ascii="Arial" w:hAnsi="Arial" w:cs="Arial"/>
                <w:b/>
                <w:sz w:val="20"/>
                <w:szCs w:val="20"/>
              </w:rPr>
              <w:t>Reference Tab</w:t>
            </w:r>
          </w:p>
        </w:tc>
      </w:tr>
      <w:tr w:rsidR="00A36FEB" w:rsidRPr="008A318D" w14:paraId="0C37FD8B" w14:textId="77777777" w:rsidTr="00AC3B62">
        <w:tc>
          <w:tcPr>
            <w:tcW w:w="3263" w:type="dxa"/>
            <w:tcBorders>
              <w:top w:val="single" w:sz="12" w:space="0" w:color="auto"/>
            </w:tcBorders>
            <w:shd w:val="clear" w:color="auto" w:fill="auto"/>
          </w:tcPr>
          <w:p w14:paraId="0C37FD89" w14:textId="60968048" w:rsidR="00A36FEB" w:rsidRPr="008A318D" w:rsidRDefault="00A32C9A" w:rsidP="00AC3B62">
            <w:pPr>
              <w:spacing w:before="60" w:after="60"/>
              <w:rPr>
                <w:rFonts w:ascii="Arial" w:hAnsi="Arial" w:cs="Arial"/>
                <w:b/>
                <w:bCs/>
                <w:sz w:val="20"/>
                <w:szCs w:val="20"/>
              </w:rPr>
            </w:pPr>
            <w:r w:rsidRPr="008A318D">
              <w:rPr>
                <w:rFonts w:ascii="Arial" w:hAnsi="Arial" w:cs="Arial"/>
                <w:b/>
                <w:bCs/>
                <w:sz w:val="20"/>
                <w:szCs w:val="20"/>
              </w:rPr>
              <w:t xml:space="preserve"> Reference</w:t>
            </w:r>
          </w:p>
        </w:tc>
        <w:tc>
          <w:tcPr>
            <w:tcW w:w="7825" w:type="dxa"/>
            <w:tcBorders>
              <w:top w:val="single" w:sz="12" w:space="0" w:color="auto"/>
            </w:tcBorders>
            <w:shd w:val="clear" w:color="auto" w:fill="auto"/>
            <w:vAlign w:val="center"/>
          </w:tcPr>
          <w:p w14:paraId="61835C94" w14:textId="77777777" w:rsidR="00A32C9A" w:rsidRPr="008A318D" w:rsidRDefault="00A32C9A" w:rsidP="00013338">
            <w:pPr>
              <w:spacing w:before="120" w:after="120" w:line="240" w:lineRule="auto"/>
              <w:ind w:right="180"/>
              <w:contextualSpacing/>
              <w:rPr>
                <w:rFonts w:ascii="Arial" w:hAnsi="Arial" w:cs="Arial"/>
                <w:noProof/>
                <w:sz w:val="20"/>
                <w:szCs w:val="20"/>
              </w:rPr>
            </w:pPr>
            <w:r w:rsidRPr="008A318D">
              <w:rPr>
                <w:rFonts w:ascii="Arial" w:hAnsi="Arial" w:cs="Arial"/>
                <w:noProof/>
                <w:sz w:val="20"/>
                <w:szCs w:val="20"/>
              </w:rPr>
              <w:t xml:space="preserve">Go to the </w:t>
            </w:r>
            <w:r w:rsidRPr="008A318D">
              <w:rPr>
                <w:rFonts w:ascii="Arial" w:hAnsi="Arial" w:cs="Arial"/>
                <w:b/>
                <w:noProof/>
                <w:sz w:val="20"/>
                <w:szCs w:val="20"/>
              </w:rPr>
              <w:t xml:space="preserve">Reference </w:t>
            </w:r>
            <w:r w:rsidRPr="008A318D">
              <w:rPr>
                <w:rFonts w:ascii="Arial" w:hAnsi="Arial" w:cs="Arial"/>
                <w:noProof/>
                <w:sz w:val="20"/>
                <w:szCs w:val="20"/>
              </w:rPr>
              <w:t>tab.</w:t>
            </w:r>
          </w:p>
          <w:p w14:paraId="0783849E" w14:textId="4237592D" w:rsidR="00A32C9A" w:rsidRPr="008A318D" w:rsidRDefault="00A32C9A" w:rsidP="00013338">
            <w:pPr>
              <w:spacing w:before="120" w:after="120" w:line="240" w:lineRule="auto"/>
              <w:ind w:right="180"/>
              <w:contextualSpacing/>
              <w:rPr>
                <w:rFonts w:ascii="Arial" w:hAnsi="Arial" w:cs="Arial"/>
                <w:noProof/>
                <w:sz w:val="20"/>
                <w:szCs w:val="20"/>
              </w:rPr>
            </w:pPr>
          </w:p>
          <w:p w14:paraId="157DE78E" w14:textId="74FEE97C" w:rsidR="00A32C9A" w:rsidRPr="008A318D" w:rsidRDefault="00BC69D6" w:rsidP="00013338">
            <w:pPr>
              <w:spacing w:before="120" w:after="120" w:line="240" w:lineRule="auto"/>
              <w:ind w:right="180"/>
              <w:contextualSpacing/>
              <w:rPr>
                <w:rFonts w:ascii="Arial" w:hAnsi="Arial" w:cs="Arial"/>
                <w:noProof/>
                <w:sz w:val="20"/>
                <w:szCs w:val="20"/>
              </w:rPr>
            </w:pPr>
            <w:r w:rsidRPr="008A318D">
              <w:rPr>
                <w:rFonts w:ascii="Arial" w:hAnsi="Arial" w:cs="Arial"/>
                <w:b/>
                <w:noProof/>
                <w:sz w:val="20"/>
                <w:szCs w:val="20"/>
              </w:rPr>
              <w:t xml:space="preserve">External Reference field: </w:t>
            </w:r>
            <w:r w:rsidR="00A32C9A" w:rsidRPr="008A318D">
              <w:rPr>
                <w:rFonts w:ascii="Arial" w:hAnsi="Arial" w:cs="Arial"/>
                <w:noProof/>
                <w:sz w:val="20"/>
                <w:szCs w:val="20"/>
              </w:rPr>
              <w:t xml:space="preserve">sponsor's award, agreement or contract number (from the award document) in the </w:t>
            </w:r>
            <w:r w:rsidRPr="008A318D">
              <w:rPr>
                <w:rFonts w:ascii="Arial" w:hAnsi="Arial" w:cs="Arial"/>
                <w:noProof/>
                <w:sz w:val="20"/>
                <w:szCs w:val="20"/>
              </w:rPr>
              <w:t xml:space="preserve">field or </w:t>
            </w:r>
            <w:r w:rsidR="00A32C9A" w:rsidRPr="008A318D">
              <w:rPr>
                <w:rFonts w:ascii="Arial" w:hAnsi="Arial" w:cs="Arial"/>
                <w:noProof/>
                <w:sz w:val="20"/>
                <w:szCs w:val="20"/>
              </w:rPr>
              <w:t>If an agr</w:t>
            </w:r>
            <w:r w:rsidRPr="008A318D">
              <w:rPr>
                <w:rFonts w:ascii="Arial" w:hAnsi="Arial" w:cs="Arial"/>
                <w:noProof/>
                <w:sz w:val="20"/>
                <w:szCs w:val="20"/>
              </w:rPr>
              <w:t>eement number is not provided, the</w:t>
            </w:r>
            <w:r w:rsidR="00A32C9A" w:rsidRPr="008A318D">
              <w:rPr>
                <w:rFonts w:ascii="Arial" w:hAnsi="Arial" w:cs="Arial"/>
                <w:noProof/>
                <w:sz w:val="20"/>
                <w:szCs w:val="20"/>
              </w:rPr>
              <w:t xml:space="preserve"> COEUS IP number</w:t>
            </w:r>
            <w:r w:rsidRPr="008A318D">
              <w:rPr>
                <w:rFonts w:ascii="Arial" w:hAnsi="Arial" w:cs="Arial"/>
                <w:noProof/>
                <w:sz w:val="20"/>
                <w:szCs w:val="20"/>
              </w:rPr>
              <w:t xml:space="preserve"> is reflected</w:t>
            </w:r>
          </w:p>
          <w:p w14:paraId="1DCF26FE" w14:textId="526CED6B" w:rsidR="00CE597D" w:rsidRPr="008A318D" w:rsidRDefault="00CE597D" w:rsidP="00013338">
            <w:pPr>
              <w:spacing w:before="120" w:after="120" w:line="240" w:lineRule="auto"/>
              <w:ind w:right="180"/>
              <w:contextualSpacing/>
              <w:rPr>
                <w:rFonts w:ascii="Arial" w:hAnsi="Arial" w:cs="Arial"/>
                <w:noProof/>
                <w:sz w:val="20"/>
                <w:szCs w:val="20"/>
              </w:rPr>
            </w:pPr>
            <w:r w:rsidRPr="008A318D">
              <w:rPr>
                <w:rFonts w:ascii="Arial" w:hAnsi="Arial" w:cs="Arial"/>
                <w:noProof/>
                <w:sz w:val="20"/>
                <w:szCs w:val="20"/>
              </w:rPr>
              <w:t xml:space="preserve"> </w:t>
            </w:r>
          </w:p>
          <w:p w14:paraId="526F6AEA" w14:textId="5C03D4A6" w:rsidR="00CE597D" w:rsidRPr="008A318D" w:rsidRDefault="00BC69D6" w:rsidP="00013338">
            <w:pPr>
              <w:spacing w:before="120" w:after="120" w:line="240" w:lineRule="auto"/>
              <w:ind w:right="180"/>
              <w:contextualSpacing/>
              <w:rPr>
                <w:rFonts w:ascii="Arial" w:hAnsi="Arial" w:cs="Arial"/>
                <w:noProof/>
                <w:sz w:val="20"/>
                <w:szCs w:val="20"/>
              </w:rPr>
            </w:pPr>
            <w:r w:rsidRPr="008A318D">
              <w:rPr>
                <w:rFonts w:ascii="Arial" w:hAnsi="Arial" w:cs="Arial"/>
                <w:b/>
                <w:noProof/>
                <w:sz w:val="20"/>
                <w:szCs w:val="20"/>
              </w:rPr>
              <w:t>CFDA field</w:t>
            </w:r>
            <w:r w:rsidRPr="008A318D">
              <w:rPr>
                <w:rFonts w:ascii="Arial" w:hAnsi="Arial" w:cs="Arial"/>
                <w:noProof/>
                <w:sz w:val="20"/>
                <w:szCs w:val="20"/>
              </w:rPr>
              <w:t>: C</w:t>
            </w:r>
            <w:r w:rsidR="00CE597D" w:rsidRPr="008A318D">
              <w:rPr>
                <w:rFonts w:ascii="Arial" w:hAnsi="Arial" w:cs="Arial"/>
                <w:noProof/>
                <w:sz w:val="20"/>
                <w:szCs w:val="20"/>
              </w:rPr>
              <w:t xml:space="preserve">ode for any assistance program that is administered by federal agencies in the (Catalog of Federal Domestic Assistance) </w:t>
            </w:r>
          </w:p>
          <w:p w14:paraId="30DFA2B2" w14:textId="77777777" w:rsidR="00013338" w:rsidRPr="00316BB3" w:rsidRDefault="00013338" w:rsidP="00013338">
            <w:pPr>
              <w:numPr>
                <w:ilvl w:val="0"/>
                <w:numId w:val="9"/>
              </w:num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A few Federal programs do not assign a CFDA # enter 00.001</w:t>
            </w:r>
          </w:p>
          <w:p w14:paraId="0E714D66" w14:textId="77777777" w:rsidR="00013338" w:rsidRPr="00316BB3" w:rsidRDefault="00013338" w:rsidP="00013338">
            <w:pPr>
              <w:numPr>
                <w:ilvl w:val="0"/>
                <w:numId w:val="9"/>
              </w:num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Federal pass-through assign CFDA # included in the subagreement from the sponsor</w:t>
            </w:r>
          </w:p>
          <w:p w14:paraId="2BB30784" w14:textId="77777777" w:rsidR="00013338" w:rsidRPr="00316BB3" w:rsidRDefault="00013338" w:rsidP="00013338">
            <w:pPr>
              <w:numPr>
                <w:ilvl w:val="0"/>
                <w:numId w:val="9"/>
              </w:num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Federal contracts and purchase orders assign CFDA # NA.000</w:t>
            </w:r>
          </w:p>
          <w:p w14:paraId="42EEEE83" w14:textId="77777777" w:rsidR="00A32C9A" w:rsidRDefault="00013338" w:rsidP="00013338">
            <w:pPr>
              <w:numPr>
                <w:ilvl w:val="0"/>
                <w:numId w:val="9"/>
              </w:num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If you can’t locate the CFDA # assign 00.FIN. The actual CFDA # should be assigned within 30 days.</w:t>
            </w:r>
          </w:p>
          <w:p w14:paraId="0C37FD8A" w14:textId="42710937" w:rsidR="00013338" w:rsidRPr="00013338" w:rsidRDefault="00013338" w:rsidP="00013338">
            <w:pPr>
              <w:spacing w:before="120" w:after="120" w:line="240" w:lineRule="auto"/>
              <w:ind w:left="1080" w:right="187"/>
              <w:contextualSpacing/>
              <w:rPr>
                <w:rFonts w:ascii="Arial" w:hAnsi="Arial" w:cs="Arial"/>
                <w:noProof/>
                <w:sz w:val="20"/>
                <w:szCs w:val="20"/>
              </w:rPr>
            </w:pPr>
            <w:r>
              <w:rPr>
                <w:noProof/>
              </w:rPr>
              <w:drawing>
                <wp:inline distT="0" distB="0" distL="0" distR="0" wp14:anchorId="057B6630" wp14:editId="6B6F1FA8">
                  <wp:extent cx="2926080" cy="1807083"/>
                  <wp:effectExtent l="0" t="0" r="7620" b="3175"/>
                  <wp:docPr id="90" name="Picture 90" descr="C:\Users\bhosler\AppData\Local\Temp\SNAGHTMLaa93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osler\AppData\Local\Temp\SNAGHTMLaa93b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6080" cy="1807083"/>
                          </a:xfrm>
                          <a:prstGeom prst="rect">
                            <a:avLst/>
                          </a:prstGeom>
                          <a:noFill/>
                          <a:ln>
                            <a:noFill/>
                          </a:ln>
                        </pic:spPr>
                      </pic:pic>
                    </a:graphicData>
                  </a:graphic>
                </wp:inline>
              </w:drawing>
            </w:r>
          </w:p>
        </w:tc>
      </w:tr>
      <w:tr w:rsidR="00A36FEB" w:rsidRPr="008A318D" w14:paraId="0C37FD96" w14:textId="77777777" w:rsidTr="00056CC5">
        <w:tc>
          <w:tcPr>
            <w:tcW w:w="11088" w:type="dxa"/>
            <w:gridSpan w:val="2"/>
            <w:tcBorders>
              <w:top w:val="single" w:sz="12" w:space="0" w:color="auto"/>
              <w:bottom w:val="single" w:sz="12" w:space="0" w:color="auto"/>
            </w:tcBorders>
            <w:shd w:val="clear" w:color="auto" w:fill="B1946C"/>
            <w:vAlign w:val="center"/>
          </w:tcPr>
          <w:p w14:paraId="0C37FD95" w14:textId="1D10E2EC" w:rsidR="00A36FEB" w:rsidRPr="008A318D" w:rsidRDefault="00CE597D" w:rsidP="002A52E6">
            <w:pPr>
              <w:spacing w:before="60" w:after="60"/>
              <w:rPr>
                <w:rFonts w:ascii="Arial" w:hAnsi="Arial" w:cs="Arial"/>
                <w:b/>
                <w:bCs/>
                <w:sz w:val="20"/>
                <w:szCs w:val="20"/>
              </w:rPr>
            </w:pPr>
            <w:r w:rsidRPr="008A318D">
              <w:rPr>
                <w:rFonts w:ascii="Arial" w:hAnsi="Arial" w:cs="Arial"/>
                <w:b/>
                <w:sz w:val="20"/>
                <w:szCs w:val="20"/>
              </w:rPr>
              <w:t>Responsibilities Tab</w:t>
            </w:r>
          </w:p>
        </w:tc>
      </w:tr>
      <w:tr w:rsidR="00C15CD1" w:rsidRPr="008A318D" w14:paraId="0C37FD9C" w14:textId="77777777" w:rsidTr="002A0B9A">
        <w:tc>
          <w:tcPr>
            <w:tcW w:w="3263" w:type="dxa"/>
            <w:shd w:val="clear" w:color="auto" w:fill="auto"/>
          </w:tcPr>
          <w:p w14:paraId="0C37FD9A" w14:textId="3B64E81D" w:rsidR="00C15CD1" w:rsidRPr="008A318D" w:rsidRDefault="00C15CD1" w:rsidP="00F347CD">
            <w:pPr>
              <w:spacing w:before="60" w:after="60"/>
              <w:rPr>
                <w:rFonts w:ascii="Arial" w:hAnsi="Arial" w:cs="Arial"/>
                <w:b/>
                <w:bCs/>
                <w:sz w:val="20"/>
                <w:szCs w:val="20"/>
              </w:rPr>
            </w:pPr>
            <w:r w:rsidRPr="008A318D">
              <w:rPr>
                <w:rFonts w:ascii="Arial" w:hAnsi="Arial" w:cs="Arial"/>
                <w:b/>
                <w:bCs/>
                <w:sz w:val="20"/>
                <w:szCs w:val="20"/>
              </w:rPr>
              <w:t>Responsibilities</w:t>
            </w:r>
          </w:p>
        </w:tc>
        <w:tc>
          <w:tcPr>
            <w:tcW w:w="7825" w:type="dxa"/>
            <w:shd w:val="clear" w:color="auto" w:fill="auto"/>
          </w:tcPr>
          <w:p w14:paraId="0F926511" w14:textId="77777777" w:rsidR="00C15CD1" w:rsidRPr="008A318D" w:rsidRDefault="00C15CD1" w:rsidP="002A0B9A">
            <w:pPr>
              <w:spacing w:before="120" w:after="120"/>
              <w:ind w:right="180"/>
              <w:rPr>
                <w:rFonts w:ascii="Arial" w:hAnsi="Arial" w:cs="Arial"/>
                <w:noProof/>
                <w:sz w:val="20"/>
                <w:szCs w:val="20"/>
              </w:rPr>
            </w:pPr>
            <w:r w:rsidRPr="008A318D">
              <w:rPr>
                <w:rFonts w:ascii="Arial" w:hAnsi="Arial" w:cs="Arial"/>
                <w:noProof/>
                <w:sz w:val="20"/>
                <w:szCs w:val="20"/>
              </w:rPr>
              <w:t xml:space="preserve">Click the </w:t>
            </w:r>
            <w:r w:rsidRPr="008A318D">
              <w:rPr>
                <w:rFonts w:ascii="Arial" w:hAnsi="Arial" w:cs="Arial"/>
                <w:b/>
                <w:noProof/>
                <w:sz w:val="20"/>
                <w:szCs w:val="20"/>
              </w:rPr>
              <w:t xml:space="preserve">Responsibilities </w:t>
            </w:r>
            <w:r w:rsidRPr="008A318D">
              <w:rPr>
                <w:rFonts w:ascii="Arial" w:hAnsi="Arial" w:cs="Arial"/>
                <w:noProof/>
                <w:sz w:val="20"/>
                <w:szCs w:val="20"/>
              </w:rPr>
              <w:t>tab.</w:t>
            </w:r>
          </w:p>
          <w:p w14:paraId="7E3BFF2F" w14:textId="77777777" w:rsidR="00C15CD1" w:rsidRPr="008A318D" w:rsidRDefault="00C15CD1" w:rsidP="00013338">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Several parties play a role in the management of a grant, such as the principal investigators and account clerks. In some cases, these parties are employees of the University; in others, they are positions that were created for the roles but not yet filled by a person; and in others, they are org units that oversee some aspect of the grant. </w:t>
            </w:r>
          </w:p>
          <w:p w14:paraId="5EB9AF40" w14:textId="1EB8EE36" w:rsidR="00C15CD1" w:rsidRPr="008A318D" w:rsidRDefault="00C15CD1" w:rsidP="00013338">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For each responsible person or position or org unit, </w:t>
            </w:r>
            <w:r w:rsidR="007334F9" w:rsidRPr="008A318D">
              <w:rPr>
                <w:rFonts w:ascii="Arial" w:hAnsi="Arial" w:cs="Arial"/>
                <w:noProof/>
                <w:sz w:val="20"/>
                <w:szCs w:val="20"/>
              </w:rPr>
              <w:t>the following will appear:</w:t>
            </w:r>
          </w:p>
          <w:p w14:paraId="148509C9" w14:textId="3A1F8E26" w:rsidR="00C15CD1" w:rsidRPr="008A318D" w:rsidRDefault="007334F9" w:rsidP="00013338">
            <w:pPr>
              <w:numPr>
                <w:ilvl w:val="0"/>
                <w:numId w:val="10"/>
              </w:numPr>
              <w:spacing w:before="120" w:after="120" w:line="240" w:lineRule="auto"/>
              <w:ind w:right="187"/>
              <w:contextualSpacing/>
              <w:rPr>
                <w:rFonts w:ascii="Arial" w:hAnsi="Arial" w:cs="Arial"/>
                <w:b/>
                <w:noProof/>
                <w:sz w:val="20"/>
                <w:szCs w:val="20"/>
              </w:rPr>
            </w:pPr>
            <w:r w:rsidRPr="008A318D">
              <w:rPr>
                <w:rFonts w:ascii="Arial" w:hAnsi="Arial" w:cs="Arial"/>
                <w:b/>
                <w:noProof/>
                <w:sz w:val="20"/>
                <w:szCs w:val="20"/>
              </w:rPr>
              <w:t xml:space="preserve">Responsibility </w:t>
            </w:r>
            <w:r w:rsidR="00C15CD1" w:rsidRPr="008A318D">
              <w:rPr>
                <w:rFonts w:ascii="Arial" w:hAnsi="Arial" w:cs="Arial"/>
                <w:b/>
                <w:noProof/>
                <w:sz w:val="20"/>
                <w:szCs w:val="20"/>
              </w:rPr>
              <w:t xml:space="preserve">type </w:t>
            </w:r>
            <w:r w:rsidRPr="008A318D">
              <w:rPr>
                <w:rFonts w:ascii="Arial" w:hAnsi="Arial" w:cs="Arial"/>
                <w:noProof/>
                <w:sz w:val="20"/>
                <w:szCs w:val="20"/>
              </w:rPr>
              <w:t>column:</w:t>
            </w:r>
          </w:p>
          <w:p w14:paraId="4ED52E33" w14:textId="77777777" w:rsidR="00C15CD1" w:rsidRPr="008A318D" w:rsidRDefault="00C15CD1" w:rsidP="00013338">
            <w:pPr>
              <w:spacing w:before="120" w:after="120" w:line="240" w:lineRule="auto"/>
              <w:ind w:left="972" w:right="187"/>
              <w:contextualSpacing/>
              <w:rPr>
                <w:rFonts w:ascii="Arial" w:hAnsi="Arial" w:cs="Arial"/>
                <w:b/>
                <w:noProof/>
                <w:sz w:val="20"/>
                <w:szCs w:val="20"/>
              </w:rPr>
            </w:pPr>
            <w:r w:rsidRPr="008A318D">
              <w:rPr>
                <w:rFonts w:ascii="Arial" w:hAnsi="Arial" w:cs="Arial"/>
                <w:noProof/>
                <w:sz w:val="20"/>
                <w:szCs w:val="20"/>
              </w:rPr>
              <w:t xml:space="preserve">The options include: </w:t>
            </w:r>
          </w:p>
          <w:p w14:paraId="635A2D9F" w14:textId="62DAB211" w:rsidR="00C15CD1" w:rsidRPr="008A318D" w:rsidRDefault="00C15CD1" w:rsidP="00013338">
            <w:pPr>
              <w:numPr>
                <w:ilvl w:val="1"/>
                <w:numId w:val="10"/>
              </w:numPr>
              <w:spacing w:before="120" w:after="120" w:line="240" w:lineRule="auto"/>
              <w:ind w:right="187"/>
              <w:contextualSpacing/>
              <w:rPr>
                <w:rFonts w:ascii="Arial" w:hAnsi="Arial" w:cs="Arial"/>
                <w:b/>
                <w:noProof/>
                <w:sz w:val="20"/>
                <w:szCs w:val="20"/>
              </w:rPr>
            </w:pPr>
            <w:r w:rsidRPr="008A318D">
              <w:rPr>
                <w:rFonts w:ascii="Arial" w:hAnsi="Arial" w:cs="Arial"/>
                <w:noProof/>
                <w:sz w:val="20"/>
                <w:szCs w:val="20"/>
              </w:rPr>
              <w:t>PI – Principal Investigator</w:t>
            </w:r>
            <w:r w:rsidR="00D75EE1" w:rsidRPr="008A318D">
              <w:rPr>
                <w:rFonts w:ascii="Arial" w:hAnsi="Arial" w:cs="Arial"/>
                <w:noProof/>
                <w:sz w:val="20"/>
                <w:szCs w:val="20"/>
              </w:rPr>
              <w:t xml:space="preserve"> </w:t>
            </w:r>
          </w:p>
          <w:p w14:paraId="267020E8" w14:textId="565CF3E1" w:rsidR="00C15CD1" w:rsidRPr="008A318D" w:rsidRDefault="00C15CD1" w:rsidP="00013338">
            <w:pPr>
              <w:numPr>
                <w:ilvl w:val="1"/>
                <w:numId w:val="10"/>
              </w:numPr>
              <w:spacing w:before="120" w:after="120" w:line="240" w:lineRule="auto"/>
              <w:ind w:right="187"/>
              <w:contextualSpacing/>
              <w:rPr>
                <w:rFonts w:ascii="Arial" w:hAnsi="Arial" w:cs="Arial"/>
                <w:b/>
                <w:noProof/>
                <w:sz w:val="20"/>
                <w:szCs w:val="20"/>
              </w:rPr>
            </w:pPr>
            <w:r w:rsidRPr="008A318D">
              <w:rPr>
                <w:rFonts w:ascii="Arial" w:hAnsi="Arial" w:cs="Arial"/>
                <w:noProof/>
                <w:sz w:val="20"/>
                <w:szCs w:val="20"/>
              </w:rPr>
              <w:t>PI2 – Principal Investigator 2</w:t>
            </w:r>
          </w:p>
          <w:p w14:paraId="15951776" w14:textId="77777777" w:rsidR="00C15CD1" w:rsidRPr="008A318D" w:rsidRDefault="00C15CD1" w:rsidP="00013338">
            <w:pPr>
              <w:numPr>
                <w:ilvl w:val="1"/>
                <w:numId w:val="10"/>
              </w:numPr>
              <w:spacing w:before="120" w:after="120" w:line="240" w:lineRule="auto"/>
              <w:ind w:right="187"/>
              <w:contextualSpacing/>
              <w:rPr>
                <w:rFonts w:ascii="Arial" w:hAnsi="Arial" w:cs="Arial"/>
                <w:b/>
                <w:noProof/>
                <w:sz w:val="20"/>
                <w:szCs w:val="20"/>
              </w:rPr>
            </w:pPr>
            <w:r w:rsidRPr="008A318D">
              <w:rPr>
                <w:rFonts w:ascii="Arial" w:hAnsi="Arial" w:cs="Arial"/>
                <w:noProof/>
                <w:sz w:val="20"/>
                <w:szCs w:val="20"/>
              </w:rPr>
              <w:t>MGR – Responsible SPS Account Manager</w:t>
            </w:r>
          </w:p>
          <w:p w14:paraId="13B1D686" w14:textId="77777777" w:rsidR="00C15CD1" w:rsidRPr="008A318D" w:rsidRDefault="00C15CD1" w:rsidP="00013338">
            <w:pPr>
              <w:numPr>
                <w:ilvl w:val="1"/>
                <w:numId w:val="10"/>
              </w:num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CLK – Responsible SPS Account Clerk</w:t>
            </w:r>
          </w:p>
          <w:p w14:paraId="287F7F30" w14:textId="7AEE2AB0" w:rsidR="00C15CD1" w:rsidRPr="008A318D" w:rsidRDefault="00C15CD1" w:rsidP="00013338">
            <w:pPr>
              <w:numPr>
                <w:ilvl w:val="1"/>
                <w:numId w:val="10"/>
              </w:num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OFC – Responsible SPS Office</w:t>
            </w:r>
            <w:r w:rsidR="00D75EE1" w:rsidRPr="008A318D">
              <w:rPr>
                <w:rFonts w:ascii="Arial" w:hAnsi="Arial" w:cs="Arial"/>
                <w:noProof/>
                <w:sz w:val="20"/>
                <w:szCs w:val="20"/>
              </w:rPr>
              <w:t xml:space="preserve"> </w:t>
            </w:r>
          </w:p>
          <w:p w14:paraId="3E3F2A3B" w14:textId="77777777" w:rsidR="00C15CD1" w:rsidRPr="008A318D" w:rsidRDefault="00C15CD1" w:rsidP="00013338">
            <w:pPr>
              <w:numPr>
                <w:ilvl w:val="1"/>
                <w:numId w:val="10"/>
              </w:num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AIMS – AIMS Access</w:t>
            </w:r>
          </w:p>
          <w:p w14:paraId="0C37FD9B" w14:textId="6819FE67" w:rsidR="00C15CD1" w:rsidRPr="00013338" w:rsidRDefault="00013338" w:rsidP="00013338">
            <w:pPr>
              <w:spacing w:before="120" w:after="120"/>
              <w:ind w:right="180"/>
              <w:rPr>
                <w:rFonts w:ascii="Arial" w:hAnsi="Arial" w:cs="Arial"/>
                <w:b/>
                <w:noProof/>
                <w:sz w:val="20"/>
                <w:szCs w:val="20"/>
              </w:rPr>
            </w:pPr>
            <w:r>
              <w:rPr>
                <w:noProof/>
              </w:rPr>
              <w:lastRenderedPageBreak/>
              <w:drawing>
                <wp:inline distT="0" distB="0" distL="0" distR="0" wp14:anchorId="598D0698" wp14:editId="1242E23F">
                  <wp:extent cx="4785995" cy="137287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85995" cy="1372870"/>
                          </a:xfrm>
                          <a:prstGeom prst="rect">
                            <a:avLst/>
                          </a:prstGeom>
                        </pic:spPr>
                      </pic:pic>
                    </a:graphicData>
                  </a:graphic>
                </wp:inline>
              </w:drawing>
            </w:r>
          </w:p>
        </w:tc>
      </w:tr>
      <w:tr w:rsidR="00C15CD1" w:rsidRPr="008A318D" w14:paraId="0C37FDA4" w14:textId="77777777" w:rsidTr="00056CC5">
        <w:tc>
          <w:tcPr>
            <w:tcW w:w="11088" w:type="dxa"/>
            <w:gridSpan w:val="2"/>
            <w:tcBorders>
              <w:top w:val="single" w:sz="12" w:space="0" w:color="auto"/>
              <w:bottom w:val="single" w:sz="12" w:space="0" w:color="auto"/>
            </w:tcBorders>
            <w:shd w:val="clear" w:color="auto" w:fill="B1946C"/>
            <w:vAlign w:val="center"/>
          </w:tcPr>
          <w:p w14:paraId="0C37FDA3" w14:textId="1BECFDBE" w:rsidR="00C15CD1" w:rsidRPr="008A318D" w:rsidRDefault="009004B5" w:rsidP="00B807CA">
            <w:pPr>
              <w:spacing w:before="60" w:after="60"/>
              <w:rPr>
                <w:rFonts w:ascii="Arial" w:hAnsi="Arial" w:cs="Arial"/>
                <w:b/>
                <w:bCs/>
                <w:sz w:val="20"/>
                <w:szCs w:val="20"/>
              </w:rPr>
            </w:pPr>
            <w:r w:rsidRPr="008A318D">
              <w:rPr>
                <w:rFonts w:ascii="Arial" w:hAnsi="Arial" w:cs="Arial"/>
                <w:b/>
                <w:sz w:val="20"/>
                <w:szCs w:val="20"/>
              </w:rPr>
              <w:lastRenderedPageBreak/>
              <w:t>Budget Tab</w:t>
            </w:r>
          </w:p>
        </w:tc>
      </w:tr>
      <w:tr w:rsidR="009004B5" w:rsidRPr="008A318D" w14:paraId="0C37FDAA" w14:textId="77777777" w:rsidTr="002A0B9A">
        <w:tc>
          <w:tcPr>
            <w:tcW w:w="3263" w:type="dxa"/>
            <w:shd w:val="clear" w:color="auto" w:fill="auto"/>
          </w:tcPr>
          <w:p w14:paraId="0C37FDA8" w14:textId="064C6254" w:rsidR="009004B5" w:rsidRPr="008A318D" w:rsidRDefault="009004B5" w:rsidP="002A0B9A">
            <w:pPr>
              <w:spacing w:before="60" w:after="60"/>
              <w:rPr>
                <w:rFonts w:ascii="Arial" w:hAnsi="Arial" w:cs="Arial"/>
                <w:b/>
                <w:bCs/>
                <w:sz w:val="20"/>
                <w:szCs w:val="20"/>
              </w:rPr>
            </w:pPr>
            <w:r w:rsidRPr="008A318D">
              <w:rPr>
                <w:rFonts w:ascii="Arial" w:hAnsi="Arial" w:cs="Arial"/>
                <w:b/>
                <w:bCs/>
                <w:sz w:val="20"/>
                <w:szCs w:val="20"/>
              </w:rPr>
              <w:t>Budget</w:t>
            </w:r>
          </w:p>
        </w:tc>
        <w:tc>
          <w:tcPr>
            <w:tcW w:w="7825" w:type="dxa"/>
            <w:shd w:val="clear" w:color="auto" w:fill="auto"/>
          </w:tcPr>
          <w:p w14:paraId="5F4EB29B" w14:textId="77777777" w:rsidR="008047FB" w:rsidRPr="008A318D" w:rsidRDefault="009004B5" w:rsidP="002A0B9A">
            <w:pPr>
              <w:spacing w:before="120" w:after="120"/>
              <w:ind w:right="180"/>
              <w:rPr>
                <w:rFonts w:ascii="Arial" w:hAnsi="Arial" w:cs="Arial"/>
                <w:noProof/>
                <w:sz w:val="20"/>
                <w:szCs w:val="20"/>
              </w:rPr>
            </w:pPr>
            <w:r w:rsidRPr="008A318D">
              <w:rPr>
                <w:rFonts w:ascii="Arial" w:hAnsi="Arial" w:cs="Arial"/>
                <w:noProof/>
                <w:sz w:val="20"/>
                <w:szCs w:val="20"/>
              </w:rPr>
              <w:t xml:space="preserve">Click the </w:t>
            </w:r>
            <w:r w:rsidRPr="008A318D">
              <w:rPr>
                <w:rFonts w:ascii="Arial" w:hAnsi="Arial" w:cs="Arial"/>
                <w:b/>
                <w:noProof/>
                <w:sz w:val="20"/>
                <w:szCs w:val="20"/>
              </w:rPr>
              <w:t xml:space="preserve">Budget </w:t>
            </w:r>
            <w:r w:rsidRPr="008A318D">
              <w:rPr>
                <w:rFonts w:ascii="Arial" w:hAnsi="Arial" w:cs="Arial"/>
                <w:noProof/>
                <w:sz w:val="20"/>
                <w:szCs w:val="20"/>
              </w:rPr>
              <w:t>tab.</w:t>
            </w:r>
          </w:p>
          <w:p w14:paraId="0C37FDA9" w14:textId="5FFFA113" w:rsidR="009004B5" w:rsidRPr="00013338" w:rsidRDefault="009004B5" w:rsidP="00013338">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If the sponsor allows pre-award costs, the budget validity from date will be adjusted to the sponsor approved date and the valid to date will be t</w:t>
            </w:r>
            <w:r w:rsidR="00013338">
              <w:rPr>
                <w:rFonts w:ascii="Arial" w:hAnsi="Arial" w:cs="Arial"/>
                <w:noProof/>
                <w:sz w:val="20"/>
                <w:szCs w:val="20"/>
              </w:rPr>
              <w:t>he project end date plus 1 year</w:t>
            </w:r>
          </w:p>
        </w:tc>
      </w:tr>
      <w:tr w:rsidR="009004B5" w:rsidRPr="008A318D" w14:paraId="105D48B1" w14:textId="77777777" w:rsidTr="002A0B9A">
        <w:tc>
          <w:tcPr>
            <w:tcW w:w="11088" w:type="dxa"/>
            <w:gridSpan w:val="2"/>
            <w:tcBorders>
              <w:top w:val="single" w:sz="12" w:space="0" w:color="auto"/>
              <w:bottom w:val="single" w:sz="12" w:space="0" w:color="auto"/>
            </w:tcBorders>
            <w:shd w:val="clear" w:color="auto" w:fill="B1946C"/>
            <w:vAlign w:val="center"/>
          </w:tcPr>
          <w:p w14:paraId="7FEBB3CA" w14:textId="01CF2700" w:rsidR="009004B5" w:rsidRPr="008A318D" w:rsidRDefault="009004B5" w:rsidP="002A0B9A">
            <w:pPr>
              <w:spacing w:before="60" w:after="60"/>
              <w:rPr>
                <w:rFonts w:ascii="Arial" w:hAnsi="Arial" w:cs="Arial"/>
                <w:b/>
                <w:bCs/>
                <w:sz w:val="20"/>
                <w:szCs w:val="20"/>
              </w:rPr>
            </w:pPr>
            <w:r w:rsidRPr="008A318D">
              <w:rPr>
                <w:rFonts w:ascii="Arial" w:hAnsi="Arial" w:cs="Arial"/>
                <w:b/>
                <w:sz w:val="20"/>
                <w:szCs w:val="20"/>
              </w:rPr>
              <w:t>Billing Tab</w:t>
            </w:r>
          </w:p>
        </w:tc>
      </w:tr>
      <w:tr w:rsidR="00013338" w:rsidRPr="008A318D" w14:paraId="0C37FDAD" w14:textId="77777777" w:rsidTr="002A0B9A">
        <w:tc>
          <w:tcPr>
            <w:tcW w:w="3263" w:type="dxa"/>
            <w:shd w:val="clear" w:color="auto" w:fill="auto"/>
          </w:tcPr>
          <w:p w14:paraId="0C37FDAB" w14:textId="2C7B03C5"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Billing</w:t>
            </w:r>
          </w:p>
        </w:tc>
        <w:tc>
          <w:tcPr>
            <w:tcW w:w="7825" w:type="dxa"/>
            <w:shd w:val="clear" w:color="auto" w:fill="auto"/>
          </w:tcPr>
          <w:p w14:paraId="7EED97E0" w14:textId="77777777" w:rsidR="00013338" w:rsidRPr="00316BB3" w:rsidRDefault="00013338" w:rsidP="00013338">
            <w:pPr>
              <w:spacing w:before="120" w:after="120"/>
              <w:ind w:right="180"/>
              <w:rPr>
                <w:rFonts w:ascii="Arial" w:hAnsi="Arial" w:cs="Arial"/>
                <w:noProof/>
                <w:sz w:val="20"/>
                <w:szCs w:val="20"/>
              </w:rPr>
            </w:pPr>
            <w:r w:rsidRPr="00316BB3">
              <w:rPr>
                <w:rFonts w:ascii="Arial" w:hAnsi="Arial" w:cs="Arial"/>
                <w:noProof/>
                <w:sz w:val="20"/>
                <w:szCs w:val="20"/>
              </w:rPr>
              <w:t xml:space="preserve">Click the </w:t>
            </w:r>
            <w:r w:rsidRPr="00316BB3">
              <w:rPr>
                <w:rFonts w:ascii="Arial" w:hAnsi="Arial" w:cs="Arial"/>
                <w:b/>
                <w:noProof/>
                <w:sz w:val="20"/>
                <w:szCs w:val="20"/>
              </w:rPr>
              <w:t xml:space="preserve">Billing </w:t>
            </w:r>
            <w:r w:rsidRPr="00316BB3">
              <w:rPr>
                <w:rFonts w:ascii="Arial" w:hAnsi="Arial" w:cs="Arial"/>
                <w:noProof/>
                <w:sz w:val="20"/>
                <w:szCs w:val="20"/>
              </w:rPr>
              <w:t>tab.</w:t>
            </w:r>
          </w:p>
          <w:p w14:paraId="7BE8739E" w14:textId="061407A2" w:rsidR="00013338" w:rsidRPr="00316BB3" w:rsidRDefault="00013338" w:rsidP="00013338">
            <w:pPr>
              <w:spacing w:before="120" w:after="120" w:line="240" w:lineRule="auto"/>
              <w:ind w:right="180"/>
              <w:contextualSpacing/>
              <w:rPr>
                <w:rFonts w:ascii="Arial" w:hAnsi="Arial" w:cs="Arial"/>
                <w:noProof/>
                <w:sz w:val="20"/>
                <w:szCs w:val="20"/>
              </w:rPr>
            </w:pPr>
            <w:r w:rsidRPr="00316BB3">
              <w:rPr>
                <w:rFonts w:ascii="Arial" w:hAnsi="Arial" w:cs="Arial"/>
                <w:b/>
                <w:noProof/>
                <w:sz w:val="20"/>
                <w:szCs w:val="20"/>
              </w:rPr>
              <w:t xml:space="preserve">Billing Rule </w:t>
            </w:r>
            <w:r w:rsidRPr="00316BB3">
              <w:rPr>
                <w:rFonts w:ascii="Arial" w:hAnsi="Arial" w:cs="Arial"/>
                <w:noProof/>
                <w:sz w:val="20"/>
                <w:szCs w:val="20"/>
              </w:rPr>
              <w:t>field:</w:t>
            </w:r>
          </w:p>
          <w:p w14:paraId="1FA86F5C"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 xml:space="preserve">3 (RRB Non voluntary support expense monthly) </w:t>
            </w:r>
            <w:r w:rsidRPr="00316BB3">
              <w:rPr>
                <w:rFonts w:ascii="Arial" w:hAnsi="Arial" w:cs="Arial"/>
                <w:noProof/>
                <w:sz w:val="20"/>
                <w:szCs w:val="20"/>
              </w:rPr>
              <w:t>when it is non-voluntary support monthly cost reimbursement</w:t>
            </w:r>
          </w:p>
          <w:p w14:paraId="1BC4D2BF"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 xml:space="preserve">4 (RRB Voluntary support expenses) </w:t>
            </w:r>
            <w:r w:rsidRPr="00316BB3">
              <w:rPr>
                <w:rFonts w:ascii="Arial" w:hAnsi="Arial" w:cs="Arial"/>
                <w:noProof/>
                <w:sz w:val="20"/>
                <w:szCs w:val="20"/>
              </w:rPr>
              <w:t>when it is voluntary-support cost reimbursement</w:t>
            </w:r>
          </w:p>
          <w:p w14:paraId="68D5B74F"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5 (RRB Non voluntary support expense quarterly) when it is non-voluntary support quarterly cost reimbursement</w:t>
            </w:r>
          </w:p>
          <w:p w14:paraId="69E64E4D"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6 (RRB Non voluntary support expense semi-annual) when it is non-voluntary support semi-annual cost reimbursement</w:t>
            </w:r>
          </w:p>
          <w:p w14:paraId="4356E2CC"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 xml:space="preserve">7 (Manual) </w:t>
            </w:r>
            <w:r w:rsidRPr="00316BB3">
              <w:rPr>
                <w:rFonts w:ascii="Arial" w:hAnsi="Arial" w:cs="Arial"/>
                <w:noProof/>
                <w:sz w:val="20"/>
                <w:szCs w:val="20"/>
              </w:rPr>
              <w:t>when no billing plan is set up</w:t>
            </w:r>
          </w:p>
          <w:p w14:paraId="77478B7D"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 xml:space="preserve">8 (Milestone) </w:t>
            </w:r>
            <w:r w:rsidRPr="00316BB3">
              <w:rPr>
                <w:rFonts w:ascii="Arial" w:hAnsi="Arial" w:cs="Arial"/>
                <w:noProof/>
                <w:sz w:val="20"/>
                <w:szCs w:val="20"/>
              </w:rPr>
              <w:t>when the billing plan is based on project milestones</w:t>
            </w:r>
          </w:p>
          <w:p w14:paraId="0EBF4362"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9 (RRB Non voluntary support expense annual)  when it is non-voluntary support annual cost reimbursement</w:t>
            </w:r>
          </w:p>
          <w:p w14:paraId="5A88BB93"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 xml:space="preserve">11, 12, 13 </w:t>
            </w:r>
            <w:r w:rsidRPr="00316BB3">
              <w:rPr>
                <w:rFonts w:ascii="Arial" w:hAnsi="Arial" w:cs="Arial"/>
                <w:noProof/>
                <w:sz w:val="20"/>
                <w:szCs w:val="20"/>
              </w:rPr>
              <w:t>or</w:t>
            </w:r>
            <w:r w:rsidRPr="00316BB3">
              <w:rPr>
                <w:rFonts w:ascii="Arial" w:hAnsi="Arial" w:cs="Arial"/>
                <w:i/>
                <w:noProof/>
                <w:sz w:val="20"/>
                <w:szCs w:val="20"/>
              </w:rPr>
              <w:t xml:space="preserve"> 14 (Periodic Monthly, Quarterly, Semi-Annual </w:t>
            </w:r>
            <w:r w:rsidRPr="00316BB3">
              <w:rPr>
                <w:rFonts w:ascii="Arial" w:hAnsi="Arial" w:cs="Arial"/>
                <w:noProof/>
                <w:sz w:val="20"/>
                <w:szCs w:val="20"/>
              </w:rPr>
              <w:t>or</w:t>
            </w:r>
            <w:r w:rsidRPr="00316BB3">
              <w:rPr>
                <w:rFonts w:ascii="Arial" w:hAnsi="Arial" w:cs="Arial"/>
                <w:i/>
                <w:noProof/>
                <w:sz w:val="20"/>
                <w:szCs w:val="20"/>
              </w:rPr>
              <w:t xml:space="preserve"> Yearly) </w:t>
            </w:r>
            <w:r w:rsidRPr="00316BB3">
              <w:rPr>
                <w:rFonts w:ascii="Arial" w:hAnsi="Arial" w:cs="Arial"/>
                <w:noProof/>
                <w:sz w:val="20"/>
                <w:szCs w:val="20"/>
              </w:rPr>
              <w:t xml:space="preserve">when a monthly, quarterly, semi-annual or yearly billing plan is set up </w:t>
            </w:r>
          </w:p>
          <w:p w14:paraId="4A90E05A" w14:textId="77777777" w:rsidR="00013338" w:rsidRPr="00316BB3"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 xml:space="preserve">15 (Periodic After fact) </w:t>
            </w:r>
            <w:r w:rsidRPr="00316BB3">
              <w:rPr>
                <w:rFonts w:ascii="Arial" w:hAnsi="Arial" w:cs="Arial"/>
                <w:noProof/>
                <w:sz w:val="20"/>
                <w:szCs w:val="20"/>
              </w:rPr>
              <w:t xml:space="preserve">when a billing plan is set up after the project expires </w:t>
            </w:r>
          </w:p>
          <w:p w14:paraId="32FBB064" w14:textId="00379194" w:rsidR="00013338" w:rsidRDefault="00013338" w:rsidP="00013338">
            <w:pPr>
              <w:numPr>
                <w:ilvl w:val="0"/>
                <w:numId w:val="11"/>
              </w:numPr>
              <w:spacing w:before="120" w:after="120" w:line="240" w:lineRule="auto"/>
              <w:ind w:left="979" w:right="187"/>
              <w:contextualSpacing/>
              <w:rPr>
                <w:rFonts w:ascii="Arial" w:hAnsi="Arial" w:cs="Arial"/>
                <w:noProof/>
                <w:sz w:val="20"/>
                <w:szCs w:val="20"/>
              </w:rPr>
            </w:pPr>
            <w:r w:rsidRPr="00316BB3">
              <w:rPr>
                <w:rFonts w:ascii="Arial" w:hAnsi="Arial" w:cs="Arial"/>
                <w:i/>
                <w:noProof/>
                <w:sz w:val="20"/>
                <w:szCs w:val="20"/>
              </w:rPr>
              <w:t xml:space="preserve">16 (Periodic Other) </w:t>
            </w:r>
            <w:r w:rsidRPr="00316BB3">
              <w:rPr>
                <w:rFonts w:ascii="Arial" w:hAnsi="Arial" w:cs="Arial"/>
                <w:noProof/>
                <w:sz w:val="20"/>
                <w:szCs w:val="20"/>
              </w:rPr>
              <w:t>when a billing plan other than the above choices is set up</w:t>
            </w:r>
          </w:p>
          <w:p w14:paraId="3DE31868" w14:textId="77777777" w:rsidR="00013338" w:rsidRPr="00316BB3" w:rsidRDefault="00013338" w:rsidP="00013338">
            <w:pPr>
              <w:spacing w:before="120" w:after="120" w:line="240" w:lineRule="auto"/>
              <w:ind w:right="180"/>
              <w:contextualSpacing/>
              <w:rPr>
                <w:rFonts w:ascii="Arial" w:hAnsi="Arial" w:cs="Arial"/>
                <w:noProof/>
                <w:sz w:val="20"/>
                <w:szCs w:val="20"/>
              </w:rPr>
            </w:pPr>
            <w:r w:rsidRPr="00316BB3">
              <w:rPr>
                <w:rFonts w:ascii="Arial" w:hAnsi="Arial" w:cs="Arial"/>
                <w:noProof/>
                <w:sz w:val="20"/>
                <w:szCs w:val="20"/>
              </w:rPr>
              <w:t xml:space="preserve">If </w:t>
            </w:r>
            <w:r w:rsidRPr="00316BB3">
              <w:rPr>
                <w:rFonts w:ascii="Arial" w:hAnsi="Arial" w:cs="Arial"/>
                <w:i/>
                <w:noProof/>
                <w:sz w:val="20"/>
                <w:szCs w:val="20"/>
              </w:rPr>
              <w:t>the grant is being established as part of a Letter of Credit (LOC),</w:t>
            </w:r>
            <w:r w:rsidRPr="00316BB3">
              <w:rPr>
                <w:rFonts w:ascii="Arial" w:hAnsi="Arial" w:cs="Arial"/>
                <w:noProof/>
                <w:sz w:val="20"/>
                <w:szCs w:val="20"/>
              </w:rPr>
              <w:t xml:space="preserve"> select the appropriate account from the dropdown menu in the </w:t>
            </w:r>
            <w:r w:rsidRPr="00316BB3">
              <w:rPr>
                <w:rFonts w:ascii="Arial" w:hAnsi="Arial" w:cs="Arial"/>
                <w:b/>
                <w:noProof/>
                <w:sz w:val="20"/>
                <w:szCs w:val="20"/>
              </w:rPr>
              <w:t xml:space="preserve">LOC </w:t>
            </w:r>
            <w:r w:rsidRPr="00316BB3">
              <w:rPr>
                <w:rFonts w:ascii="Arial" w:hAnsi="Arial" w:cs="Arial"/>
                <w:noProof/>
                <w:sz w:val="20"/>
                <w:szCs w:val="20"/>
              </w:rPr>
              <w:t>field.</w:t>
            </w:r>
          </w:p>
          <w:p w14:paraId="4C2C23B9" w14:textId="77777777" w:rsidR="00013338" w:rsidRPr="00316BB3" w:rsidRDefault="00013338" w:rsidP="00013338">
            <w:pPr>
              <w:spacing w:before="120" w:after="120"/>
              <w:ind w:right="180"/>
              <w:rPr>
                <w:rFonts w:ascii="Arial" w:hAnsi="Arial" w:cs="Arial"/>
                <w:noProof/>
                <w:sz w:val="20"/>
                <w:szCs w:val="20"/>
              </w:rPr>
            </w:pPr>
            <w:r>
              <w:rPr>
                <w:noProof/>
              </w:rPr>
              <w:drawing>
                <wp:inline distT="0" distB="0" distL="0" distR="0" wp14:anchorId="492A870A" wp14:editId="7F8B5AE1">
                  <wp:extent cx="4762500" cy="847725"/>
                  <wp:effectExtent l="0" t="0" r="0" b="9525"/>
                  <wp:docPr id="103" name="Picture 103" descr="C:\Users\bhosler\AppData\Local\Temp\SNAGHTMLaf1c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osler\AppData\Local\Temp\SNAGHTMLaf1c2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847725"/>
                          </a:xfrm>
                          <a:prstGeom prst="rect">
                            <a:avLst/>
                          </a:prstGeom>
                          <a:noFill/>
                          <a:ln>
                            <a:noFill/>
                          </a:ln>
                        </pic:spPr>
                      </pic:pic>
                    </a:graphicData>
                  </a:graphic>
                </wp:inline>
              </w:drawing>
            </w:r>
          </w:p>
          <w:p w14:paraId="54635728" w14:textId="77777777" w:rsidR="00013338" w:rsidRPr="00515AC3" w:rsidRDefault="00013338" w:rsidP="00013338">
            <w:pPr>
              <w:spacing w:before="120" w:after="120"/>
              <w:ind w:right="180"/>
              <w:rPr>
                <w:rFonts w:ascii="Arial" w:hAnsi="Arial" w:cs="Arial"/>
                <w:noProof/>
                <w:sz w:val="20"/>
                <w:szCs w:val="20"/>
              </w:rPr>
            </w:pPr>
            <w:r>
              <w:rPr>
                <w:rFonts w:ascii="Arial" w:hAnsi="Arial" w:cs="Arial"/>
                <w:b/>
                <w:noProof/>
                <w:sz w:val="20"/>
                <w:szCs w:val="20"/>
              </w:rPr>
              <w:t xml:space="preserve">Back-up Type – </w:t>
            </w:r>
            <w:r w:rsidRPr="00515AC3">
              <w:rPr>
                <w:rFonts w:ascii="Arial" w:hAnsi="Arial" w:cs="Arial"/>
                <w:noProof/>
                <w:sz w:val="20"/>
                <w:szCs w:val="20"/>
              </w:rPr>
              <w:t>This drives metrics and indicates if dual review is required.</w:t>
            </w:r>
          </w:p>
          <w:p w14:paraId="02138967" w14:textId="77777777" w:rsidR="00013338" w:rsidRPr="00316BB3" w:rsidRDefault="00013338" w:rsidP="00013338">
            <w:pPr>
              <w:spacing w:before="120" w:after="120"/>
              <w:ind w:right="180"/>
              <w:rPr>
                <w:rFonts w:ascii="Arial" w:hAnsi="Arial" w:cs="Arial"/>
                <w:noProof/>
                <w:sz w:val="20"/>
                <w:szCs w:val="20"/>
              </w:rPr>
            </w:pPr>
            <w:r>
              <w:rPr>
                <w:rFonts w:ascii="Arial" w:hAnsi="Arial" w:cs="Arial"/>
                <w:b/>
                <w:noProof/>
                <w:sz w:val="20"/>
                <w:szCs w:val="20"/>
              </w:rPr>
              <w:t>Submission Method, Forms, Memo Match –</w:t>
            </w:r>
            <w:r w:rsidRPr="00316BB3">
              <w:rPr>
                <w:rFonts w:ascii="Arial" w:hAnsi="Arial" w:cs="Arial"/>
                <w:noProof/>
                <w:sz w:val="20"/>
                <w:szCs w:val="20"/>
              </w:rPr>
              <w:t xml:space="preserve"> i</w:t>
            </w:r>
            <w:r>
              <w:rPr>
                <w:rFonts w:ascii="Arial" w:hAnsi="Arial" w:cs="Arial"/>
                <w:noProof/>
                <w:sz w:val="20"/>
                <w:szCs w:val="20"/>
              </w:rPr>
              <w:t>ndicates the required billing attachment and type of submissions and if there is memo match on the award to be included with invoice.</w:t>
            </w:r>
          </w:p>
          <w:p w14:paraId="428AEF29" w14:textId="77777777" w:rsidR="00013338" w:rsidRPr="00316BB3" w:rsidRDefault="00013338" w:rsidP="00013338">
            <w:pPr>
              <w:spacing w:before="120" w:after="120"/>
              <w:ind w:right="180"/>
              <w:rPr>
                <w:rFonts w:ascii="Arial" w:hAnsi="Arial" w:cs="Arial"/>
                <w:noProof/>
                <w:sz w:val="20"/>
                <w:szCs w:val="20"/>
              </w:rPr>
            </w:pPr>
            <w:r>
              <w:rPr>
                <w:noProof/>
              </w:rPr>
              <w:drawing>
                <wp:inline distT="0" distB="0" distL="0" distR="0" wp14:anchorId="202A582F" wp14:editId="1385D307">
                  <wp:extent cx="4785995" cy="227520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85995" cy="2275205"/>
                          </a:xfrm>
                          <a:prstGeom prst="rect">
                            <a:avLst/>
                          </a:prstGeom>
                        </pic:spPr>
                      </pic:pic>
                    </a:graphicData>
                  </a:graphic>
                </wp:inline>
              </w:drawing>
            </w:r>
          </w:p>
          <w:p w14:paraId="0C37FDAC" w14:textId="4A0816D6" w:rsidR="00013338" w:rsidRPr="008A318D" w:rsidRDefault="00013338" w:rsidP="00013338">
            <w:pPr>
              <w:spacing w:before="120" w:after="120" w:line="240" w:lineRule="auto"/>
              <w:ind w:right="187"/>
              <w:contextualSpacing/>
              <w:rPr>
                <w:rFonts w:ascii="Arial" w:hAnsi="Arial" w:cs="Arial"/>
                <w:noProof/>
                <w:sz w:val="20"/>
                <w:szCs w:val="20"/>
              </w:rPr>
            </w:pPr>
            <w:r>
              <w:rPr>
                <w:rFonts w:ascii="Arial" w:hAnsi="Arial" w:cs="Arial"/>
                <w:b/>
                <w:bCs/>
                <w:sz w:val="20"/>
                <w:szCs w:val="20"/>
              </w:rPr>
              <w:t xml:space="preserve">Internal Notes </w:t>
            </w:r>
            <w:r>
              <w:rPr>
                <w:rFonts w:ascii="Arial" w:hAnsi="Arial" w:cs="Arial"/>
                <w:bCs/>
                <w:sz w:val="20"/>
                <w:szCs w:val="20"/>
              </w:rPr>
              <w:t>will not print on invoice.  This is for our records.</w:t>
            </w:r>
          </w:p>
        </w:tc>
      </w:tr>
      <w:tr w:rsidR="00013338" w:rsidRPr="008A318D" w14:paraId="25E453F4" w14:textId="77777777" w:rsidTr="002A0B9A">
        <w:tc>
          <w:tcPr>
            <w:tcW w:w="11088" w:type="dxa"/>
            <w:gridSpan w:val="2"/>
            <w:tcBorders>
              <w:top w:val="single" w:sz="12" w:space="0" w:color="auto"/>
              <w:bottom w:val="single" w:sz="12" w:space="0" w:color="auto"/>
            </w:tcBorders>
            <w:shd w:val="clear" w:color="auto" w:fill="B1946C"/>
            <w:vAlign w:val="center"/>
          </w:tcPr>
          <w:p w14:paraId="5BF6CB5B" w14:textId="2E0DC925"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Dimensions Tab</w:t>
            </w:r>
          </w:p>
        </w:tc>
      </w:tr>
      <w:tr w:rsidR="00013338" w:rsidRPr="008A318D" w14:paraId="0C37FDB3" w14:textId="77777777" w:rsidTr="002A0B9A">
        <w:tc>
          <w:tcPr>
            <w:tcW w:w="3263" w:type="dxa"/>
            <w:shd w:val="clear" w:color="auto" w:fill="auto"/>
          </w:tcPr>
          <w:p w14:paraId="0C37FDB1" w14:textId="5E57C579"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Financing Sources (header)</w:t>
            </w:r>
          </w:p>
        </w:tc>
        <w:tc>
          <w:tcPr>
            <w:tcW w:w="7825" w:type="dxa"/>
            <w:shd w:val="clear" w:color="auto" w:fill="auto"/>
          </w:tcPr>
          <w:p w14:paraId="77FEC3BE" w14:textId="32FDD219" w:rsidR="00013338"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Click the </w:t>
            </w:r>
            <w:r w:rsidRPr="008A318D">
              <w:rPr>
                <w:rFonts w:ascii="Arial" w:hAnsi="Arial" w:cs="Arial"/>
                <w:b/>
                <w:noProof/>
                <w:sz w:val="20"/>
                <w:szCs w:val="20"/>
              </w:rPr>
              <w:t xml:space="preserve">Dimensions </w:t>
            </w:r>
            <w:r w:rsidRPr="008A318D">
              <w:rPr>
                <w:rFonts w:ascii="Arial" w:hAnsi="Arial" w:cs="Arial"/>
                <w:noProof/>
                <w:sz w:val="20"/>
                <w:szCs w:val="20"/>
              </w:rPr>
              <w:t>tab.</w:t>
            </w:r>
          </w:p>
          <w:p w14:paraId="5246229C" w14:textId="30854E89" w:rsidR="00013338" w:rsidRDefault="00013338" w:rsidP="00013338">
            <w:p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 xml:space="preserve">The grant master record requires data on </w:t>
            </w:r>
            <w:r w:rsidRPr="00316BB3">
              <w:rPr>
                <w:rFonts w:ascii="Arial" w:hAnsi="Arial" w:cs="Arial"/>
                <w:i/>
                <w:noProof/>
                <w:sz w:val="20"/>
                <w:szCs w:val="20"/>
              </w:rPr>
              <w:t xml:space="preserve">at least one </w:t>
            </w:r>
            <w:r w:rsidRPr="00316BB3">
              <w:rPr>
                <w:rFonts w:ascii="Arial" w:hAnsi="Arial" w:cs="Arial"/>
                <w:noProof/>
                <w:sz w:val="20"/>
                <w:szCs w:val="20"/>
              </w:rPr>
              <w:t>funding source, along with any internal or cost-sharing sources. External funds represent the Sponsor’s award amount. Grants can only have one external funding source. Internal funds should always be marked as IDC recovery or Cost Sharing, or program income. If F&amp;A will be charged, then 21010000 (general operating fund) must always be entered and marked as IDC Recovery</w:t>
            </w:r>
            <w:r>
              <w:rPr>
                <w:rFonts w:ascii="Arial" w:hAnsi="Arial" w:cs="Arial"/>
                <w:noProof/>
                <w:sz w:val="20"/>
                <w:szCs w:val="20"/>
              </w:rPr>
              <w:t>.</w:t>
            </w:r>
          </w:p>
          <w:p w14:paraId="05229F09" w14:textId="77777777" w:rsidR="00013338" w:rsidRPr="00316BB3" w:rsidRDefault="00013338" w:rsidP="00013338">
            <w:pPr>
              <w:spacing w:before="120" w:after="120" w:line="240" w:lineRule="auto"/>
              <w:ind w:right="187"/>
              <w:contextualSpacing/>
              <w:rPr>
                <w:rFonts w:ascii="Arial" w:hAnsi="Arial" w:cs="Arial"/>
                <w:noProof/>
                <w:sz w:val="20"/>
                <w:szCs w:val="20"/>
              </w:rPr>
            </w:pPr>
          </w:p>
          <w:p w14:paraId="67AAA01F" w14:textId="77777777" w:rsidR="00013338" w:rsidRDefault="00013338" w:rsidP="00013338">
            <w:pPr>
              <w:spacing w:before="120" w:after="120"/>
              <w:ind w:right="180"/>
              <w:rPr>
                <w:rFonts w:ascii="Arial" w:hAnsi="Arial" w:cs="Arial"/>
                <w:noProof/>
                <w:sz w:val="20"/>
                <w:szCs w:val="20"/>
              </w:rPr>
            </w:pPr>
            <w:r w:rsidRPr="00316BB3">
              <w:rPr>
                <w:rFonts w:ascii="Arial" w:hAnsi="Arial" w:cs="Arial"/>
                <w:noProof/>
                <w:sz w:val="20"/>
                <w:szCs w:val="20"/>
              </w:rPr>
              <w:t>External fund listing:</w:t>
            </w:r>
            <w:r>
              <w:rPr>
                <w:rFonts w:ascii="Arial" w:hAnsi="Arial" w:cs="Arial"/>
                <w:noProof/>
                <w:sz w:val="20"/>
                <w:szCs w:val="20"/>
              </w:rPr>
              <w:t xml:space="preserve"> 46010000</w:t>
            </w:r>
          </w:p>
          <w:p w14:paraId="4E29849E" w14:textId="53529132" w:rsidR="00013338" w:rsidRPr="00013338" w:rsidRDefault="00013338" w:rsidP="00013338">
            <w:pPr>
              <w:spacing w:before="120" w:after="120"/>
              <w:ind w:right="180"/>
              <w:rPr>
                <w:rFonts w:ascii="Arial" w:hAnsi="Arial" w:cs="Arial"/>
                <w:noProof/>
                <w:sz w:val="20"/>
                <w:szCs w:val="20"/>
              </w:rPr>
            </w:pPr>
            <w:r>
              <w:rPr>
                <w:noProof/>
              </w:rPr>
              <w:drawing>
                <wp:inline distT="0" distB="0" distL="0" distR="0" wp14:anchorId="4BC6FBC8" wp14:editId="2CBD3C8D">
                  <wp:extent cx="2680157" cy="1188720"/>
                  <wp:effectExtent l="0" t="0" r="635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80157" cy="1188720"/>
                          </a:xfrm>
                          <a:prstGeom prst="rect">
                            <a:avLst/>
                          </a:prstGeom>
                        </pic:spPr>
                      </pic:pic>
                    </a:graphicData>
                  </a:graphic>
                </wp:inline>
              </w:drawing>
            </w:r>
          </w:p>
          <w:p w14:paraId="0C37FDB2" w14:textId="17C7756A" w:rsidR="00013338" w:rsidRPr="008A318D" w:rsidRDefault="00013338" w:rsidP="00013338">
            <w:pPr>
              <w:spacing w:before="60" w:after="60"/>
              <w:rPr>
                <w:rFonts w:ascii="Arial" w:hAnsi="Arial" w:cs="Arial"/>
                <w:bCs/>
                <w:sz w:val="20"/>
                <w:szCs w:val="20"/>
              </w:rPr>
            </w:pPr>
          </w:p>
        </w:tc>
      </w:tr>
      <w:tr w:rsidR="00013338" w:rsidRPr="008A318D" w14:paraId="289CE2B4" w14:textId="77777777" w:rsidTr="002A0B9A">
        <w:tc>
          <w:tcPr>
            <w:tcW w:w="3263" w:type="dxa"/>
            <w:shd w:val="clear" w:color="auto" w:fill="auto"/>
          </w:tcPr>
          <w:p w14:paraId="0B5793B7" w14:textId="6DFFC69E"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Sponsored Programs (middle)</w:t>
            </w:r>
          </w:p>
        </w:tc>
        <w:tc>
          <w:tcPr>
            <w:tcW w:w="7825" w:type="dxa"/>
            <w:shd w:val="clear" w:color="auto" w:fill="auto"/>
          </w:tcPr>
          <w:p w14:paraId="4F12D39C" w14:textId="1E24D889" w:rsidR="00013338" w:rsidRPr="008A318D" w:rsidRDefault="00013338" w:rsidP="00013338">
            <w:pPr>
              <w:spacing w:before="120" w:after="120" w:line="240" w:lineRule="auto"/>
              <w:ind w:right="187"/>
              <w:contextualSpacing/>
              <w:rPr>
                <w:rFonts w:ascii="Arial" w:hAnsi="Arial" w:cs="Arial"/>
                <w:noProof/>
                <w:sz w:val="20"/>
                <w:szCs w:val="20"/>
              </w:rPr>
            </w:pPr>
            <w:r w:rsidRPr="008A318D">
              <w:rPr>
                <w:rFonts w:ascii="Arial" w:hAnsi="Arial" w:cs="Arial"/>
                <w:b/>
                <w:noProof/>
                <w:sz w:val="20"/>
                <w:szCs w:val="20"/>
              </w:rPr>
              <w:t xml:space="preserve">Sponsored Programs </w:t>
            </w:r>
            <w:r w:rsidRPr="008A318D">
              <w:rPr>
                <w:rFonts w:ascii="Arial" w:hAnsi="Arial" w:cs="Arial"/>
                <w:noProof/>
                <w:sz w:val="20"/>
                <w:szCs w:val="20"/>
              </w:rPr>
              <w:t>table: represents all sponsored programs associated with the grant</w:t>
            </w:r>
          </w:p>
          <w:p w14:paraId="39CA7FFD" w14:textId="24BA1FCF" w:rsidR="00013338" w:rsidRPr="008A318D" w:rsidRDefault="00013338" w:rsidP="00013338">
            <w:pPr>
              <w:spacing w:before="120" w:after="120"/>
              <w:ind w:right="180"/>
              <w:rPr>
                <w:rFonts w:ascii="Arial" w:hAnsi="Arial" w:cs="Arial"/>
                <w:i/>
                <w:noProof/>
                <w:sz w:val="20"/>
                <w:szCs w:val="20"/>
              </w:rPr>
            </w:pPr>
            <w:r>
              <w:rPr>
                <w:noProof/>
              </w:rPr>
              <w:drawing>
                <wp:inline distT="0" distB="0" distL="0" distR="0" wp14:anchorId="1362FBE7" wp14:editId="57668D21">
                  <wp:extent cx="3790950" cy="11525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90950" cy="1152525"/>
                          </a:xfrm>
                          <a:prstGeom prst="rect">
                            <a:avLst/>
                          </a:prstGeom>
                        </pic:spPr>
                      </pic:pic>
                    </a:graphicData>
                  </a:graphic>
                </wp:inline>
              </w:drawing>
            </w:r>
            <w:r w:rsidRPr="008A318D">
              <w:rPr>
                <w:rFonts w:ascii="Arial" w:hAnsi="Arial" w:cs="Arial"/>
                <w:i/>
                <w:noProof/>
                <w:sz w:val="20"/>
                <w:szCs w:val="20"/>
              </w:rPr>
              <w:t xml:space="preserve"> </w:t>
            </w:r>
          </w:p>
        </w:tc>
      </w:tr>
      <w:tr w:rsidR="00013338" w:rsidRPr="008A318D" w14:paraId="475D72AB" w14:textId="77777777" w:rsidTr="002A0B9A">
        <w:tc>
          <w:tcPr>
            <w:tcW w:w="3263" w:type="dxa"/>
            <w:shd w:val="clear" w:color="auto" w:fill="auto"/>
          </w:tcPr>
          <w:p w14:paraId="3829B343" w14:textId="45604F62"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Sponsored Classes (footer)</w:t>
            </w:r>
          </w:p>
        </w:tc>
        <w:tc>
          <w:tcPr>
            <w:tcW w:w="7825" w:type="dxa"/>
            <w:shd w:val="clear" w:color="auto" w:fill="auto"/>
          </w:tcPr>
          <w:p w14:paraId="3A03F3CC" w14:textId="09FA5A4E" w:rsidR="00013338" w:rsidRDefault="00013338" w:rsidP="00013338">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Sponsored Classes represent the sponsor’s expense and revenue classification. In order for budget and actuals to be allowed on a grant there must be at least one sponsored class. </w:t>
            </w:r>
          </w:p>
          <w:p w14:paraId="64672A7D" w14:textId="77777777" w:rsidR="00013338" w:rsidRPr="008A318D" w:rsidRDefault="00013338" w:rsidP="00013338">
            <w:pPr>
              <w:spacing w:before="120" w:after="120" w:line="240" w:lineRule="auto"/>
              <w:ind w:right="187"/>
              <w:contextualSpacing/>
              <w:rPr>
                <w:rFonts w:ascii="Arial" w:hAnsi="Arial" w:cs="Arial"/>
                <w:noProof/>
                <w:sz w:val="20"/>
                <w:szCs w:val="20"/>
              </w:rPr>
            </w:pPr>
          </w:p>
          <w:p w14:paraId="79DC7F8A" w14:textId="73CCD78F" w:rsidR="00013338" w:rsidRPr="008A318D" w:rsidRDefault="00013338" w:rsidP="00013338">
            <w:pPr>
              <w:spacing w:before="120" w:after="120" w:line="240" w:lineRule="auto"/>
              <w:ind w:right="187"/>
              <w:contextualSpacing/>
              <w:rPr>
                <w:rFonts w:ascii="Arial" w:hAnsi="Arial" w:cs="Arial"/>
                <w:i/>
                <w:noProof/>
                <w:sz w:val="20"/>
                <w:szCs w:val="20"/>
              </w:rPr>
            </w:pPr>
            <w:r w:rsidRPr="008A318D">
              <w:rPr>
                <w:rFonts w:ascii="Arial" w:hAnsi="Arial" w:cs="Arial"/>
                <w:noProof/>
                <w:sz w:val="20"/>
                <w:szCs w:val="20"/>
              </w:rPr>
              <w:t xml:space="preserve">The selection box for </w:t>
            </w:r>
            <w:r w:rsidRPr="008A318D">
              <w:rPr>
                <w:rFonts w:ascii="Arial" w:hAnsi="Arial" w:cs="Arial"/>
                <w:i/>
                <w:noProof/>
                <w:sz w:val="20"/>
                <w:szCs w:val="20"/>
              </w:rPr>
              <w:t>IDC Relevant</w:t>
            </w:r>
            <w:r w:rsidRPr="008A318D">
              <w:rPr>
                <w:rFonts w:ascii="Arial" w:hAnsi="Arial" w:cs="Arial"/>
                <w:noProof/>
                <w:sz w:val="20"/>
                <w:szCs w:val="20"/>
              </w:rPr>
              <w:t xml:space="preserve"> will be marked if the grant as eligible for indirect cost recovery. </w:t>
            </w:r>
            <w:r w:rsidRPr="008A318D">
              <w:rPr>
                <w:rFonts w:ascii="Arial" w:hAnsi="Arial" w:cs="Arial"/>
                <w:i/>
                <w:noProof/>
                <w:sz w:val="20"/>
                <w:szCs w:val="20"/>
              </w:rPr>
              <w:t>Note: IDC chargeability is driven by base &amp; g/l.</w:t>
            </w:r>
          </w:p>
          <w:p w14:paraId="32CEECC1" w14:textId="6A6E3CC7" w:rsidR="00013338" w:rsidRPr="008A318D" w:rsidRDefault="00013338" w:rsidP="00013338">
            <w:pPr>
              <w:spacing w:before="120" w:after="120"/>
              <w:ind w:right="180"/>
              <w:rPr>
                <w:rFonts w:ascii="Arial" w:hAnsi="Arial" w:cs="Arial"/>
                <w:noProof/>
                <w:sz w:val="20"/>
                <w:szCs w:val="20"/>
              </w:rPr>
            </w:pPr>
            <w:r>
              <w:rPr>
                <w:noProof/>
              </w:rPr>
              <w:drawing>
                <wp:inline distT="0" distB="0" distL="0" distR="0" wp14:anchorId="221E9DD3" wp14:editId="0B9960FA">
                  <wp:extent cx="4785995" cy="160274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85995" cy="1602740"/>
                          </a:xfrm>
                          <a:prstGeom prst="rect">
                            <a:avLst/>
                          </a:prstGeom>
                        </pic:spPr>
                      </pic:pic>
                    </a:graphicData>
                  </a:graphic>
                </wp:inline>
              </w:drawing>
            </w:r>
          </w:p>
        </w:tc>
      </w:tr>
      <w:tr w:rsidR="00013338" w:rsidRPr="008A318D" w14:paraId="402FB8B7" w14:textId="77777777" w:rsidTr="002A0B9A">
        <w:tc>
          <w:tcPr>
            <w:tcW w:w="11088" w:type="dxa"/>
            <w:gridSpan w:val="2"/>
            <w:tcBorders>
              <w:top w:val="single" w:sz="12" w:space="0" w:color="auto"/>
              <w:bottom w:val="single" w:sz="12" w:space="0" w:color="auto"/>
            </w:tcBorders>
            <w:shd w:val="clear" w:color="auto" w:fill="B1946C"/>
            <w:vAlign w:val="center"/>
          </w:tcPr>
          <w:p w14:paraId="3C87C8D0" w14:textId="087C653C"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 xml:space="preserve">Overhead Costs  </w:t>
            </w:r>
          </w:p>
        </w:tc>
      </w:tr>
      <w:tr w:rsidR="00013338" w:rsidRPr="008A318D" w14:paraId="33FEC7CF" w14:textId="77777777" w:rsidTr="002A0B9A">
        <w:tc>
          <w:tcPr>
            <w:tcW w:w="3263" w:type="dxa"/>
            <w:shd w:val="clear" w:color="auto" w:fill="auto"/>
          </w:tcPr>
          <w:p w14:paraId="059E198A" w14:textId="09188915"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Overhead Costs</w:t>
            </w:r>
          </w:p>
        </w:tc>
        <w:tc>
          <w:tcPr>
            <w:tcW w:w="7825" w:type="dxa"/>
            <w:shd w:val="clear" w:color="auto" w:fill="auto"/>
          </w:tcPr>
          <w:p w14:paraId="042BB63B" w14:textId="77777777"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Click the </w:t>
            </w:r>
            <w:r w:rsidRPr="008A318D">
              <w:rPr>
                <w:rFonts w:ascii="Arial" w:hAnsi="Arial" w:cs="Arial"/>
                <w:b/>
                <w:noProof/>
                <w:sz w:val="20"/>
                <w:szCs w:val="20"/>
              </w:rPr>
              <w:t xml:space="preserve">Overhead Costs </w:t>
            </w:r>
            <w:r w:rsidRPr="008A318D">
              <w:rPr>
                <w:rFonts w:ascii="Arial" w:hAnsi="Arial" w:cs="Arial"/>
                <w:noProof/>
                <w:sz w:val="20"/>
                <w:szCs w:val="20"/>
              </w:rPr>
              <w:t>tab.</w:t>
            </w:r>
          </w:p>
          <w:p w14:paraId="1BFABB45" w14:textId="0D4F9F28" w:rsidR="00013338" w:rsidRPr="008A318D" w:rsidRDefault="00013338" w:rsidP="00013338">
            <w:pPr>
              <w:spacing w:before="120" w:after="120" w:line="240" w:lineRule="auto"/>
              <w:ind w:right="187"/>
              <w:contextualSpacing/>
              <w:rPr>
                <w:rFonts w:ascii="Arial" w:hAnsi="Arial" w:cs="Arial"/>
                <w:b/>
                <w:i/>
                <w:noProof/>
                <w:sz w:val="20"/>
                <w:szCs w:val="20"/>
              </w:rPr>
            </w:pPr>
            <w:r w:rsidRPr="008A318D">
              <w:rPr>
                <w:rFonts w:ascii="Arial" w:hAnsi="Arial" w:cs="Arial"/>
                <w:b/>
                <w:noProof/>
                <w:sz w:val="20"/>
                <w:szCs w:val="20"/>
              </w:rPr>
              <w:t xml:space="preserve">IDC (Indirect Cost) Base field </w:t>
            </w:r>
            <w:r w:rsidRPr="008A318D">
              <w:rPr>
                <w:rFonts w:ascii="Arial" w:hAnsi="Arial" w:cs="Arial"/>
                <w:noProof/>
                <w:sz w:val="20"/>
                <w:szCs w:val="20"/>
              </w:rPr>
              <w:t xml:space="preserve">field identifies the base for calculating the F&amp;A costs. </w:t>
            </w:r>
          </w:p>
          <w:p w14:paraId="78918806" w14:textId="24B8A471" w:rsidR="00013338" w:rsidRPr="008A318D" w:rsidRDefault="00013338" w:rsidP="00013338">
            <w:pPr>
              <w:spacing w:before="120" w:after="120"/>
              <w:ind w:right="180"/>
              <w:rPr>
                <w:rFonts w:ascii="Arial" w:hAnsi="Arial" w:cs="Arial"/>
                <w:noProof/>
                <w:sz w:val="20"/>
                <w:szCs w:val="20"/>
              </w:rPr>
            </w:pPr>
            <w:r>
              <w:rPr>
                <w:noProof/>
              </w:rPr>
              <w:drawing>
                <wp:inline distT="0" distB="0" distL="0" distR="0" wp14:anchorId="5A8959D1" wp14:editId="62478DCD">
                  <wp:extent cx="4019550" cy="7715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550" cy="771525"/>
                          </a:xfrm>
                          <a:prstGeom prst="rect">
                            <a:avLst/>
                          </a:prstGeom>
                        </pic:spPr>
                      </pic:pic>
                    </a:graphicData>
                  </a:graphic>
                </wp:inline>
              </w:drawing>
            </w:r>
          </w:p>
          <w:p w14:paraId="3CBFC821" w14:textId="77777777" w:rsidR="00013338" w:rsidRPr="00316BB3" w:rsidRDefault="00013338" w:rsidP="00013338">
            <w:p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 xml:space="preserve">The </w:t>
            </w:r>
            <w:r w:rsidRPr="00316BB3">
              <w:rPr>
                <w:rFonts w:ascii="Arial" w:hAnsi="Arial" w:cs="Arial"/>
                <w:b/>
                <w:noProof/>
                <w:sz w:val="20"/>
                <w:szCs w:val="20"/>
              </w:rPr>
              <w:t xml:space="preserve">Overhead Cost </w:t>
            </w:r>
            <w:r w:rsidRPr="00316BB3">
              <w:rPr>
                <w:rFonts w:ascii="Arial" w:hAnsi="Arial" w:cs="Arial"/>
                <w:noProof/>
                <w:sz w:val="20"/>
                <w:szCs w:val="20"/>
              </w:rPr>
              <w:t>table displays a list of the sponsored program/class combos  that were marked as IDC relevant on the Dimensions tab.</w:t>
            </w:r>
          </w:p>
          <w:p w14:paraId="246D7E3F" w14:textId="77777777" w:rsidR="00013338" w:rsidRPr="00316BB3" w:rsidRDefault="00013338" w:rsidP="00013338">
            <w:pPr>
              <w:numPr>
                <w:ilvl w:val="0"/>
                <w:numId w:val="14"/>
              </w:num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Valid from Date and Valid to Date will populate based upon the dates entered on the General Data Tab (s</w:t>
            </w:r>
            <w:r>
              <w:rPr>
                <w:rFonts w:ascii="Arial" w:hAnsi="Arial" w:cs="Arial"/>
                <w:noProof/>
                <w:sz w:val="20"/>
                <w:szCs w:val="20"/>
              </w:rPr>
              <w:t>hould be 01/01/1900 – 12/31/9999</w:t>
            </w:r>
            <w:r w:rsidRPr="00316BB3">
              <w:rPr>
                <w:rFonts w:ascii="Arial" w:hAnsi="Arial" w:cs="Arial"/>
                <w:noProof/>
                <w:sz w:val="20"/>
                <w:szCs w:val="20"/>
              </w:rPr>
              <w:t>)</w:t>
            </w:r>
          </w:p>
          <w:p w14:paraId="1790EBB7" w14:textId="04897E56" w:rsidR="00013338" w:rsidRDefault="00013338" w:rsidP="00013338">
            <w:pPr>
              <w:numPr>
                <w:ilvl w:val="0"/>
                <w:numId w:val="14"/>
              </w:num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 xml:space="preserve">Enter the appropriate indirect rate for any sponsored program/class combination in the </w:t>
            </w:r>
            <w:r w:rsidRPr="00316BB3">
              <w:rPr>
                <w:rFonts w:ascii="Arial" w:hAnsi="Arial" w:cs="Arial"/>
                <w:b/>
                <w:noProof/>
                <w:sz w:val="20"/>
                <w:szCs w:val="20"/>
              </w:rPr>
              <w:t xml:space="preserve">Indirect Rate </w:t>
            </w:r>
            <w:r w:rsidRPr="00316BB3">
              <w:rPr>
                <w:rFonts w:ascii="Arial" w:hAnsi="Arial" w:cs="Arial"/>
                <w:noProof/>
                <w:sz w:val="20"/>
                <w:szCs w:val="20"/>
              </w:rPr>
              <w:t>column. This rate, which is negotiated by the sponsor and the University, is used to recover overhead costs that cannot be charged directly to the grant</w:t>
            </w:r>
          </w:p>
          <w:p w14:paraId="29C0559A" w14:textId="77777777" w:rsidR="00013338" w:rsidRPr="00316BB3" w:rsidRDefault="00013338" w:rsidP="00013338">
            <w:pPr>
              <w:spacing w:before="120" w:after="120" w:line="240" w:lineRule="auto"/>
              <w:ind w:left="972" w:right="187"/>
              <w:contextualSpacing/>
              <w:rPr>
                <w:rFonts w:ascii="Arial" w:hAnsi="Arial" w:cs="Arial"/>
                <w:noProof/>
                <w:sz w:val="20"/>
                <w:szCs w:val="20"/>
              </w:rPr>
            </w:pPr>
          </w:p>
          <w:p w14:paraId="36BA3DBC" w14:textId="77777777"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It is possible to have different rates on multiple sponsored programs.</w:t>
            </w:r>
          </w:p>
          <w:p w14:paraId="1D467B8E" w14:textId="268FDEA4" w:rsidR="00013338" w:rsidRPr="008A318D" w:rsidRDefault="00013338" w:rsidP="00013338">
            <w:pPr>
              <w:spacing w:before="120" w:after="120"/>
              <w:ind w:right="180"/>
              <w:rPr>
                <w:rFonts w:ascii="Arial" w:hAnsi="Arial" w:cs="Arial"/>
                <w:noProof/>
                <w:sz w:val="20"/>
                <w:szCs w:val="20"/>
              </w:rPr>
            </w:pPr>
            <w:r>
              <w:rPr>
                <w:noProof/>
              </w:rPr>
              <w:drawing>
                <wp:inline distT="0" distB="0" distL="0" distR="0" wp14:anchorId="785D0088" wp14:editId="22EA6223">
                  <wp:extent cx="4785995" cy="1483995"/>
                  <wp:effectExtent l="0" t="0" r="0" b="190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85995" cy="1483995"/>
                          </a:xfrm>
                          <a:prstGeom prst="rect">
                            <a:avLst/>
                          </a:prstGeom>
                        </pic:spPr>
                      </pic:pic>
                    </a:graphicData>
                  </a:graphic>
                </wp:inline>
              </w:drawing>
            </w:r>
          </w:p>
        </w:tc>
      </w:tr>
      <w:tr w:rsidR="00013338" w:rsidRPr="008A318D" w14:paraId="281AF72C" w14:textId="77777777" w:rsidTr="002A0B9A">
        <w:tc>
          <w:tcPr>
            <w:tcW w:w="11088" w:type="dxa"/>
            <w:gridSpan w:val="2"/>
            <w:tcBorders>
              <w:top w:val="single" w:sz="12" w:space="0" w:color="auto"/>
              <w:bottom w:val="single" w:sz="12" w:space="0" w:color="auto"/>
            </w:tcBorders>
            <w:shd w:val="clear" w:color="auto" w:fill="B1946C"/>
            <w:vAlign w:val="center"/>
          </w:tcPr>
          <w:p w14:paraId="4148FCE7" w14:textId="45722503"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 xml:space="preserve">Additional Grant Data </w:t>
            </w:r>
          </w:p>
        </w:tc>
      </w:tr>
      <w:tr w:rsidR="00013338" w:rsidRPr="008A318D" w14:paraId="17B2A98D" w14:textId="77777777" w:rsidTr="002A0B9A">
        <w:tc>
          <w:tcPr>
            <w:tcW w:w="3263" w:type="dxa"/>
            <w:shd w:val="clear" w:color="auto" w:fill="auto"/>
          </w:tcPr>
          <w:p w14:paraId="0E7E66C7" w14:textId="65AF5247" w:rsidR="00013338" w:rsidRPr="008A318D" w:rsidRDefault="00013338" w:rsidP="00013338">
            <w:pPr>
              <w:spacing w:before="60" w:after="60"/>
              <w:rPr>
                <w:rFonts w:ascii="Arial" w:hAnsi="Arial" w:cs="Arial"/>
                <w:b/>
                <w:bCs/>
                <w:sz w:val="20"/>
                <w:szCs w:val="20"/>
              </w:rPr>
            </w:pPr>
            <w:r>
              <w:rPr>
                <w:rFonts w:ascii="Arial" w:hAnsi="Arial" w:cs="Arial"/>
                <w:b/>
                <w:bCs/>
                <w:sz w:val="20"/>
                <w:szCs w:val="20"/>
              </w:rPr>
              <w:t>Additional Grant Data</w:t>
            </w:r>
          </w:p>
        </w:tc>
        <w:tc>
          <w:tcPr>
            <w:tcW w:w="7825" w:type="dxa"/>
            <w:shd w:val="clear" w:color="auto" w:fill="auto"/>
          </w:tcPr>
          <w:p w14:paraId="4A4C9D72" w14:textId="1C565ADA"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Click the </w:t>
            </w:r>
            <w:r w:rsidRPr="008A318D">
              <w:rPr>
                <w:rFonts w:ascii="Arial" w:hAnsi="Arial" w:cs="Arial"/>
                <w:b/>
                <w:noProof/>
                <w:sz w:val="20"/>
                <w:szCs w:val="20"/>
              </w:rPr>
              <w:t xml:space="preserve">General Data </w:t>
            </w:r>
            <w:r w:rsidRPr="008A318D">
              <w:rPr>
                <w:rFonts w:ascii="Arial" w:hAnsi="Arial" w:cs="Arial"/>
                <w:noProof/>
                <w:sz w:val="20"/>
                <w:szCs w:val="20"/>
              </w:rPr>
              <w:t>tab.</w:t>
            </w:r>
          </w:p>
          <w:p w14:paraId="09757F2B" w14:textId="0C56A250"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Click the </w:t>
            </w:r>
            <w:r w:rsidRPr="008A318D">
              <w:rPr>
                <w:rFonts w:ascii="Arial" w:hAnsi="Arial" w:cs="Arial"/>
                <w:b/>
                <w:noProof/>
                <w:sz w:val="20"/>
                <w:szCs w:val="20"/>
              </w:rPr>
              <w:t>Additional Grant Data</w:t>
            </w:r>
            <w:r w:rsidRPr="008A318D">
              <w:rPr>
                <w:rFonts w:ascii="Arial" w:hAnsi="Arial" w:cs="Arial"/>
                <w:noProof/>
                <w:sz w:val="20"/>
                <w:szCs w:val="20"/>
              </w:rPr>
              <w:t xml:space="preserve"> button.  This will launch a browser which holds additional grant data. </w:t>
            </w:r>
          </w:p>
          <w:p w14:paraId="22399FC2" w14:textId="7A072461"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1FC4AED1" wp14:editId="57735660">
                  <wp:extent cx="1695238" cy="3895238"/>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695238" cy="3895238"/>
                          </a:xfrm>
                          <a:prstGeom prst="rect">
                            <a:avLst/>
                          </a:prstGeom>
                        </pic:spPr>
                      </pic:pic>
                    </a:graphicData>
                  </a:graphic>
                </wp:inline>
              </w:drawing>
            </w:r>
          </w:p>
        </w:tc>
      </w:tr>
      <w:tr w:rsidR="00013338" w:rsidRPr="008A318D" w14:paraId="4FC3B96F" w14:textId="77777777" w:rsidTr="002A0B9A">
        <w:tc>
          <w:tcPr>
            <w:tcW w:w="11088" w:type="dxa"/>
            <w:gridSpan w:val="2"/>
            <w:tcBorders>
              <w:top w:val="single" w:sz="12" w:space="0" w:color="auto"/>
              <w:bottom w:val="single" w:sz="12" w:space="0" w:color="auto"/>
            </w:tcBorders>
            <w:shd w:val="clear" w:color="auto" w:fill="B1946C"/>
            <w:vAlign w:val="center"/>
          </w:tcPr>
          <w:p w14:paraId="719DDA11" w14:textId="41BBB554"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 xml:space="preserve">Additional Grant Data  </w:t>
            </w:r>
          </w:p>
        </w:tc>
      </w:tr>
      <w:tr w:rsidR="00013338" w:rsidRPr="008A318D" w14:paraId="31FCE5B3" w14:textId="77777777" w:rsidTr="002A0B9A">
        <w:tc>
          <w:tcPr>
            <w:tcW w:w="3263" w:type="dxa"/>
            <w:shd w:val="clear" w:color="auto" w:fill="auto"/>
          </w:tcPr>
          <w:p w14:paraId="759B8DDD" w14:textId="10D433C1"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Basic Data</w:t>
            </w:r>
          </w:p>
        </w:tc>
        <w:tc>
          <w:tcPr>
            <w:tcW w:w="7825" w:type="dxa"/>
            <w:shd w:val="clear" w:color="auto" w:fill="auto"/>
          </w:tcPr>
          <w:p w14:paraId="436C5D51" w14:textId="072804E6" w:rsidR="00013338" w:rsidRDefault="00013338" w:rsidP="00086121">
            <w:pPr>
              <w:spacing w:before="120" w:after="120" w:line="240" w:lineRule="auto"/>
              <w:ind w:right="187"/>
              <w:contextualSpacing/>
              <w:rPr>
                <w:rFonts w:ascii="Arial" w:hAnsi="Arial" w:cs="Arial"/>
                <w:noProof/>
                <w:sz w:val="20"/>
                <w:szCs w:val="20"/>
              </w:rPr>
            </w:pPr>
            <w:r>
              <w:rPr>
                <w:rFonts w:ascii="Arial" w:hAnsi="Arial" w:cs="Arial"/>
                <w:noProof/>
                <w:sz w:val="20"/>
                <w:szCs w:val="20"/>
              </w:rPr>
              <w:t>The</w:t>
            </w:r>
            <w:r w:rsidRPr="00316BB3">
              <w:rPr>
                <w:rFonts w:ascii="Arial" w:hAnsi="Arial" w:cs="Arial"/>
                <w:noProof/>
                <w:sz w:val="20"/>
                <w:szCs w:val="20"/>
              </w:rPr>
              <w:t xml:space="preserve"> </w:t>
            </w:r>
            <w:r w:rsidRPr="00316BB3">
              <w:rPr>
                <w:rFonts w:ascii="Arial" w:hAnsi="Arial" w:cs="Arial"/>
                <w:b/>
                <w:noProof/>
                <w:sz w:val="20"/>
                <w:szCs w:val="20"/>
              </w:rPr>
              <w:t>Originating Sponsor</w:t>
            </w:r>
            <w:r w:rsidRPr="00316BB3">
              <w:rPr>
                <w:rFonts w:ascii="Arial" w:hAnsi="Arial" w:cs="Arial"/>
                <w:noProof/>
                <w:sz w:val="20"/>
                <w:szCs w:val="20"/>
              </w:rPr>
              <w:t xml:space="preserve"> and </w:t>
            </w:r>
            <w:r w:rsidRPr="00316BB3">
              <w:rPr>
                <w:rFonts w:ascii="Arial" w:hAnsi="Arial" w:cs="Arial"/>
                <w:b/>
                <w:noProof/>
                <w:sz w:val="20"/>
                <w:szCs w:val="20"/>
              </w:rPr>
              <w:t>Prime Award #</w:t>
            </w:r>
            <w:r w:rsidRPr="00316BB3">
              <w:rPr>
                <w:rFonts w:ascii="Arial" w:hAnsi="Arial" w:cs="Arial"/>
                <w:noProof/>
                <w:sz w:val="20"/>
                <w:szCs w:val="20"/>
              </w:rPr>
              <w:t xml:space="preserve"> if applicable.  </w:t>
            </w:r>
          </w:p>
          <w:p w14:paraId="2550A88C" w14:textId="77777777" w:rsidR="00086121" w:rsidRPr="00316BB3" w:rsidRDefault="00086121" w:rsidP="00086121">
            <w:pPr>
              <w:spacing w:before="120" w:after="120" w:line="240" w:lineRule="auto"/>
              <w:ind w:right="187"/>
              <w:contextualSpacing/>
              <w:rPr>
                <w:rFonts w:ascii="Arial" w:hAnsi="Arial" w:cs="Arial"/>
                <w:noProof/>
                <w:sz w:val="20"/>
                <w:szCs w:val="20"/>
              </w:rPr>
            </w:pPr>
          </w:p>
          <w:p w14:paraId="2F44C930" w14:textId="6E07A432" w:rsidR="00013338" w:rsidRDefault="00013338" w:rsidP="00086121">
            <w:pPr>
              <w:spacing w:before="120" w:after="120" w:line="240" w:lineRule="auto"/>
              <w:ind w:right="187"/>
              <w:contextualSpacing/>
              <w:rPr>
                <w:rFonts w:ascii="Arial" w:hAnsi="Arial" w:cs="Arial"/>
                <w:b/>
                <w:noProof/>
                <w:sz w:val="20"/>
                <w:szCs w:val="20"/>
              </w:rPr>
            </w:pPr>
            <w:r w:rsidRPr="00316BB3">
              <w:rPr>
                <w:rFonts w:ascii="Arial" w:hAnsi="Arial" w:cs="Arial"/>
                <w:b/>
                <w:noProof/>
                <w:sz w:val="20"/>
                <w:szCs w:val="20"/>
              </w:rPr>
              <w:t>Preaward Costs</w:t>
            </w:r>
            <w:r w:rsidR="00086121">
              <w:rPr>
                <w:rFonts w:ascii="Arial" w:hAnsi="Arial" w:cs="Arial"/>
                <w:b/>
                <w:noProof/>
                <w:sz w:val="20"/>
                <w:szCs w:val="20"/>
              </w:rPr>
              <w:t xml:space="preserve"> field </w:t>
            </w:r>
            <w:r w:rsidR="00086121">
              <w:rPr>
                <w:rFonts w:ascii="Arial" w:hAnsi="Arial" w:cs="Arial"/>
                <w:noProof/>
                <w:sz w:val="20"/>
                <w:szCs w:val="20"/>
              </w:rPr>
              <w:t>indicates if they are allowable on the award</w:t>
            </w:r>
            <w:r w:rsidRPr="00316BB3">
              <w:rPr>
                <w:rFonts w:ascii="Arial" w:hAnsi="Arial" w:cs="Arial"/>
                <w:b/>
                <w:noProof/>
                <w:sz w:val="20"/>
                <w:szCs w:val="20"/>
              </w:rPr>
              <w:t>.</w:t>
            </w:r>
          </w:p>
          <w:p w14:paraId="363302C9" w14:textId="77777777" w:rsidR="00086121" w:rsidRDefault="00086121" w:rsidP="00086121">
            <w:pPr>
              <w:spacing w:before="120" w:after="120" w:line="240" w:lineRule="auto"/>
              <w:ind w:right="187"/>
              <w:contextualSpacing/>
              <w:rPr>
                <w:rFonts w:ascii="Arial" w:hAnsi="Arial" w:cs="Arial"/>
                <w:b/>
                <w:noProof/>
                <w:sz w:val="20"/>
                <w:szCs w:val="20"/>
              </w:rPr>
            </w:pPr>
          </w:p>
          <w:p w14:paraId="385DCF8E" w14:textId="77777777" w:rsidR="00086121" w:rsidRDefault="00013338" w:rsidP="00086121">
            <w:pPr>
              <w:spacing w:before="120" w:after="120" w:line="240" w:lineRule="auto"/>
              <w:ind w:right="187"/>
              <w:contextualSpacing/>
              <w:rPr>
                <w:rFonts w:ascii="Arial" w:hAnsi="Arial" w:cs="Arial"/>
                <w:noProof/>
                <w:sz w:val="20"/>
                <w:szCs w:val="20"/>
              </w:rPr>
            </w:pPr>
            <w:r>
              <w:rPr>
                <w:rFonts w:ascii="Arial" w:hAnsi="Arial" w:cs="Arial"/>
                <w:b/>
                <w:noProof/>
                <w:sz w:val="20"/>
                <w:szCs w:val="20"/>
              </w:rPr>
              <w:t xml:space="preserve">FAIN – </w:t>
            </w:r>
            <w:r>
              <w:rPr>
                <w:rFonts w:ascii="Arial" w:hAnsi="Arial" w:cs="Arial"/>
                <w:noProof/>
                <w:sz w:val="20"/>
                <w:szCs w:val="20"/>
              </w:rPr>
              <w:t>provided for federal projects.</w:t>
            </w:r>
          </w:p>
          <w:p w14:paraId="7CE70B54" w14:textId="2565403B" w:rsidR="00013338" w:rsidRPr="00743BC4" w:rsidRDefault="00013338" w:rsidP="00086121">
            <w:pPr>
              <w:spacing w:before="120" w:after="120" w:line="240" w:lineRule="auto"/>
              <w:ind w:right="187"/>
              <w:contextualSpacing/>
              <w:rPr>
                <w:rFonts w:ascii="Arial" w:hAnsi="Arial" w:cs="Arial"/>
                <w:noProof/>
                <w:sz w:val="20"/>
                <w:szCs w:val="20"/>
              </w:rPr>
            </w:pPr>
            <w:r>
              <w:rPr>
                <w:rFonts w:ascii="Arial" w:hAnsi="Arial" w:cs="Arial"/>
                <w:noProof/>
                <w:sz w:val="20"/>
                <w:szCs w:val="20"/>
              </w:rPr>
              <w:t xml:space="preserve"> </w:t>
            </w:r>
          </w:p>
          <w:p w14:paraId="46AA8E00" w14:textId="1232FCE6" w:rsidR="00013338" w:rsidRDefault="00013338" w:rsidP="00086121">
            <w:pPr>
              <w:spacing w:before="120" w:after="120" w:line="240" w:lineRule="auto"/>
              <w:ind w:right="187"/>
              <w:contextualSpacing/>
              <w:rPr>
                <w:rFonts w:ascii="Arial" w:hAnsi="Arial" w:cs="Arial"/>
                <w:noProof/>
                <w:sz w:val="20"/>
                <w:szCs w:val="20"/>
              </w:rPr>
            </w:pPr>
            <w:r w:rsidRPr="00316BB3">
              <w:rPr>
                <w:rFonts w:ascii="Arial" w:hAnsi="Arial" w:cs="Arial"/>
                <w:noProof/>
                <w:sz w:val="20"/>
                <w:szCs w:val="20"/>
              </w:rPr>
              <w:t xml:space="preserve">If Grant is a continuation, </w:t>
            </w:r>
            <w:r w:rsidR="00086121">
              <w:rPr>
                <w:rFonts w:ascii="Arial" w:hAnsi="Arial" w:cs="Arial"/>
                <w:noProof/>
                <w:sz w:val="20"/>
                <w:szCs w:val="20"/>
              </w:rPr>
              <w:t>the prior</w:t>
            </w:r>
            <w:r w:rsidRPr="00316BB3">
              <w:rPr>
                <w:rFonts w:ascii="Arial" w:hAnsi="Arial" w:cs="Arial"/>
                <w:noProof/>
                <w:sz w:val="20"/>
                <w:szCs w:val="20"/>
              </w:rPr>
              <w:t xml:space="preserve"> grant number</w:t>
            </w:r>
            <w:r w:rsidR="00086121">
              <w:rPr>
                <w:rFonts w:ascii="Arial" w:hAnsi="Arial" w:cs="Arial"/>
                <w:noProof/>
                <w:sz w:val="20"/>
                <w:szCs w:val="20"/>
              </w:rPr>
              <w:t xml:space="preserve"> will be</w:t>
            </w:r>
            <w:r w:rsidRPr="00316BB3">
              <w:rPr>
                <w:rFonts w:ascii="Arial" w:hAnsi="Arial" w:cs="Arial"/>
                <w:noProof/>
                <w:sz w:val="20"/>
                <w:szCs w:val="20"/>
              </w:rPr>
              <w:t xml:space="preserve"> in </w:t>
            </w:r>
            <w:r w:rsidRPr="00316BB3">
              <w:rPr>
                <w:rFonts w:ascii="Arial" w:hAnsi="Arial" w:cs="Arial"/>
                <w:b/>
                <w:noProof/>
                <w:sz w:val="20"/>
                <w:szCs w:val="20"/>
              </w:rPr>
              <w:t xml:space="preserve">Previous Grant </w:t>
            </w:r>
            <w:r w:rsidRPr="00316BB3">
              <w:rPr>
                <w:rFonts w:ascii="Arial" w:hAnsi="Arial" w:cs="Arial"/>
                <w:noProof/>
                <w:sz w:val="20"/>
                <w:szCs w:val="20"/>
              </w:rPr>
              <w:t>field.</w:t>
            </w:r>
          </w:p>
          <w:p w14:paraId="491CAD37" w14:textId="77777777" w:rsidR="00086121" w:rsidRDefault="00086121" w:rsidP="00086121">
            <w:pPr>
              <w:spacing w:before="120" w:after="120" w:line="240" w:lineRule="auto"/>
              <w:ind w:right="187"/>
              <w:contextualSpacing/>
              <w:rPr>
                <w:rFonts w:ascii="Arial" w:hAnsi="Arial" w:cs="Arial"/>
                <w:noProof/>
                <w:sz w:val="20"/>
                <w:szCs w:val="20"/>
              </w:rPr>
            </w:pPr>
          </w:p>
          <w:p w14:paraId="181672D7" w14:textId="1EDAA8A4" w:rsidR="00013338" w:rsidRPr="00650950" w:rsidRDefault="00086121" w:rsidP="00086121">
            <w:pPr>
              <w:spacing w:before="120" w:after="120" w:line="240" w:lineRule="auto"/>
              <w:ind w:right="187"/>
              <w:contextualSpacing/>
              <w:rPr>
                <w:rFonts w:ascii="Arial" w:hAnsi="Arial" w:cs="Arial"/>
                <w:b/>
                <w:noProof/>
                <w:sz w:val="20"/>
                <w:szCs w:val="20"/>
              </w:rPr>
            </w:pPr>
            <w:r>
              <w:rPr>
                <w:rFonts w:ascii="Arial" w:hAnsi="Arial" w:cs="Arial"/>
                <w:noProof/>
                <w:sz w:val="20"/>
                <w:szCs w:val="20"/>
              </w:rPr>
              <w:t>Notes related to the award are put</w:t>
            </w:r>
            <w:r w:rsidR="00013338">
              <w:rPr>
                <w:rFonts w:ascii="Arial" w:hAnsi="Arial" w:cs="Arial"/>
                <w:noProof/>
                <w:sz w:val="20"/>
                <w:szCs w:val="20"/>
              </w:rPr>
              <w:t xml:space="preserve"> in the </w:t>
            </w:r>
            <w:r w:rsidR="00013338">
              <w:rPr>
                <w:rFonts w:ascii="Arial" w:hAnsi="Arial" w:cs="Arial"/>
                <w:b/>
                <w:noProof/>
                <w:sz w:val="20"/>
                <w:szCs w:val="20"/>
              </w:rPr>
              <w:t xml:space="preserve">Notes </w:t>
            </w:r>
            <w:r w:rsidR="00013338">
              <w:rPr>
                <w:rFonts w:ascii="Arial" w:hAnsi="Arial" w:cs="Arial"/>
                <w:noProof/>
                <w:sz w:val="20"/>
                <w:szCs w:val="20"/>
              </w:rPr>
              <w:t xml:space="preserve">field or </w:t>
            </w:r>
            <w:r w:rsidR="00013338">
              <w:rPr>
                <w:rFonts w:ascii="Arial" w:hAnsi="Arial" w:cs="Arial"/>
                <w:b/>
                <w:noProof/>
                <w:sz w:val="20"/>
                <w:szCs w:val="20"/>
              </w:rPr>
              <w:t>Internal Invoice Notes</w:t>
            </w:r>
            <w:r>
              <w:rPr>
                <w:rFonts w:ascii="Arial" w:hAnsi="Arial" w:cs="Arial"/>
                <w:b/>
                <w:noProof/>
                <w:sz w:val="20"/>
                <w:szCs w:val="20"/>
              </w:rPr>
              <w:t xml:space="preserve"> for notes related to invoicing</w:t>
            </w:r>
          </w:p>
          <w:p w14:paraId="6B9E4654" w14:textId="4ECD3041"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30C106DB" wp14:editId="7830BFD8">
                  <wp:extent cx="4783901" cy="1818752"/>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90122" cy="1821117"/>
                          </a:xfrm>
                          <a:prstGeom prst="rect">
                            <a:avLst/>
                          </a:prstGeom>
                        </pic:spPr>
                      </pic:pic>
                    </a:graphicData>
                  </a:graphic>
                </wp:inline>
              </w:drawing>
            </w:r>
          </w:p>
        </w:tc>
      </w:tr>
      <w:tr w:rsidR="00013338" w:rsidRPr="008A318D" w14:paraId="52611773" w14:textId="77777777" w:rsidTr="002A0B9A">
        <w:tc>
          <w:tcPr>
            <w:tcW w:w="3263" w:type="dxa"/>
            <w:shd w:val="clear" w:color="auto" w:fill="auto"/>
          </w:tcPr>
          <w:p w14:paraId="1852C924" w14:textId="6C1B2D47"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Notice to Proceed</w:t>
            </w:r>
          </w:p>
        </w:tc>
        <w:tc>
          <w:tcPr>
            <w:tcW w:w="7825" w:type="dxa"/>
            <w:shd w:val="clear" w:color="auto" w:fill="auto"/>
          </w:tcPr>
          <w:p w14:paraId="1D4D39E4" w14:textId="7DAFB326"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The </w:t>
            </w:r>
            <w:r w:rsidRPr="008A318D">
              <w:rPr>
                <w:rFonts w:ascii="Arial" w:hAnsi="Arial" w:cs="Arial"/>
                <w:b/>
                <w:noProof/>
                <w:sz w:val="20"/>
                <w:szCs w:val="20"/>
              </w:rPr>
              <w:t xml:space="preserve">NTP Liability </w:t>
            </w:r>
            <w:r w:rsidRPr="008A318D">
              <w:rPr>
                <w:rFonts w:ascii="Arial" w:hAnsi="Arial" w:cs="Arial"/>
                <w:noProof/>
                <w:sz w:val="20"/>
                <w:szCs w:val="20"/>
              </w:rPr>
              <w:t xml:space="preserve">field will indicate whether the Department or the University is backing the NTP. </w:t>
            </w:r>
          </w:p>
          <w:p w14:paraId="5878B2A3" w14:textId="7D09DBB6"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The period approved for the NTP will appear in the </w:t>
            </w:r>
            <w:r w:rsidRPr="008A318D">
              <w:rPr>
                <w:rFonts w:ascii="Arial" w:hAnsi="Arial" w:cs="Arial"/>
                <w:b/>
                <w:noProof/>
                <w:sz w:val="20"/>
                <w:szCs w:val="20"/>
              </w:rPr>
              <w:t xml:space="preserve">NTP Begin Date </w:t>
            </w:r>
            <w:r w:rsidRPr="008A318D">
              <w:rPr>
                <w:rFonts w:ascii="Arial" w:hAnsi="Arial" w:cs="Arial"/>
                <w:noProof/>
                <w:sz w:val="20"/>
                <w:szCs w:val="20"/>
              </w:rPr>
              <w:t xml:space="preserve">and </w:t>
            </w:r>
            <w:r w:rsidRPr="008A318D">
              <w:rPr>
                <w:rFonts w:ascii="Arial" w:hAnsi="Arial" w:cs="Arial"/>
                <w:b/>
                <w:noProof/>
                <w:sz w:val="20"/>
                <w:szCs w:val="20"/>
              </w:rPr>
              <w:t>NTP End Date</w:t>
            </w:r>
            <w:r w:rsidRPr="008A318D">
              <w:rPr>
                <w:rFonts w:ascii="Arial" w:hAnsi="Arial" w:cs="Arial"/>
                <w:noProof/>
                <w:sz w:val="20"/>
                <w:szCs w:val="20"/>
              </w:rPr>
              <w:t xml:space="preserve"> fields. </w:t>
            </w:r>
          </w:p>
          <w:p w14:paraId="7E3EC1D6" w14:textId="236D4B3F" w:rsidR="00013338" w:rsidRPr="008A318D" w:rsidRDefault="00013338" w:rsidP="00013338">
            <w:pPr>
              <w:spacing w:before="120" w:after="120"/>
              <w:ind w:right="180"/>
              <w:rPr>
                <w:rFonts w:ascii="Arial" w:hAnsi="Arial" w:cs="Arial"/>
                <w:noProof/>
                <w:sz w:val="20"/>
                <w:szCs w:val="20"/>
              </w:rPr>
            </w:pPr>
            <w:r w:rsidRPr="008A318D">
              <w:rPr>
                <w:rFonts w:ascii="Arial" w:hAnsi="Arial" w:cs="Arial"/>
                <w:b/>
                <w:noProof/>
                <w:sz w:val="20"/>
                <w:szCs w:val="20"/>
              </w:rPr>
              <w:t xml:space="preserve">NTP Value </w:t>
            </w:r>
            <w:r w:rsidRPr="008A318D">
              <w:rPr>
                <w:rFonts w:ascii="Arial" w:hAnsi="Arial" w:cs="Arial"/>
                <w:noProof/>
                <w:sz w:val="20"/>
                <w:szCs w:val="20"/>
              </w:rPr>
              <w:t xml:space="preserve">field states NTP amount authorized for expenditure. </w:t>
            </w:r>
          </w:p>
          <w:p w14:paraId="3AFB365B" w14:textId="5E4610C2"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40FDC708" wp14:editId="0F8424C3">
                  <wp:extent cx="2194560" cy="1207008"/>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194560" cy="1207008"/>
                          </a:xfrm>
                          <a:prstGeom prst="rect">
                            <a:avLst/>
                          </a:prstGeom>
                        </pic:spPr>
                      </pic:pic>
                    </a:graphicData>
                  </a:graphic>
                </wp:inline>
              </w:drawing>
            </w:r>
          </w:p>
        </w:tc>
      </w:tr>
      <w:tr w:rsidR="00013338" w:rsidRPr="008A318D" w14:paraId="117AC842" w14:textId="77777777" w:rsidTr="002A0B9A">
        <w:tc>
          <w:tcPr>
            <w:tcW w:w="3263" w:type="dxa"/>
            <w:shd w:val="clear" w:color="auto" w:fill="auto"/>
          </w:tcPr>
          <w:p w14:paraId="4AC4702A" w14:textId="489F1E29"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Currency and Conversion Factors</w:t>
            </w:r>
          </w:p>
        </w:tc>
        <w:tc>
          <w:tcPr>
            <w:tcW w:w="7825" w:type="dxa"/>
            <w:shd w:val="clear" w:color="auto" w:fill="auto"/>
          </w:tcPr>
          <w:p w14:paraId="06D66F60" w14:textId="143EE168" w:rsidR="00013338"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Grant Value pulls from General Data tab.</w:t>
            </w:r>
          </w:p>
          <w:p w14:paraId="28DA337F" w14:textId="77777777" w:rsidR="00086121" w:rsidRDefault="00086121" w:rsidP="00086121">
            <w:pPr>
              <w:spacing w:before="120" w:after="120" w:line="240" w:lineRule="auto"/>
              <w:ind w:right="180"/>
              <w:rPr>
                <w:rFonts w:ascii="Arial" w:hAnsi="Arial" w:cs="Arial"/>
                <w:noProof/>
                <w:sz w:val="20"/>
                <w:szCs w:val="20"/>
              </w:rPr>
            </w:pPr>
            <w:r w:rsidRPr="009D3859">
              <w:rPr>
                <w:rFonts w:ascii="Arial" w:hAnsi="Arial" w:cs="Arial"/>
                <w:noProof/>
                <w:sz w:val="20"/>
                <w:szCs w:val="20"/>
              </w:rPr>
              <w:t>Total Project Award Amount captures the total award that the sponsor identifies in the award document.  This amount could be the same as the Grant Value or greater.</w:t>
            </w:r>
            <w:r>
              <w:rPr>
                <w:rFonts w:ascii="Arial" w:hAnsi="Arial" w:cs="Arial"/>
                <w:noProof/>
                <w:sz w:val="20"/>
                <w:szCs w:val="20"/>
              </w:rPr>
              <w:t xml:space="preserve">  </w:t>
            </w:r>
          </w:p>
          <w:p w14:paraId="4B5A1B63" w14:textId="7E69E730" w:rsidR="00086121" w:rsidRPr="008A318D" w:rsidRDefault="00086121" w:rsidP="00086121">
            <w:pPr>
              <w:spacing w:before="120" w:after="120" w:line="240" w:lineRule="auto"/>
              <w:ind w:right="180"/>
              <w:rPr>
                <w:rFonts w:ascii="Arial" w:hAnsi="Arial" w:cs="Arial"/>
                <w:noProof/>
                <w:sz w:val="20"/>
                <w:szCs w:val="20"/>
              </w:rPr>
            </w:pPr>
            <w:r>
              <w:rPr>
                <w:rFonts w:ascii="Arial" w:hAnsi="Arial" w:cs="Arial"/>
                <w:noProof/>
                <w:sz w:val="20"/>
                <w:szCs w:val="20"/>
              </w:rPr>
              <w:t>The Total Project Period is the full expected project period of the project (not just the current budget funded).</w:t>
            </w:r>
          </w:p>
          <w:p w14:paraId="6D0FC80F" w14:textId="2CC70218"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69A82B95" wp14:editId="43DCE127">
                  <wp:extent cx="3566160" cy="1033559"/>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66160" cy="1033559"/>
                          </a:xfrm>
                          <a:prstGeom prst="rect">
                            <a:avLst/>
                          </a:prstGeom>
                        </pic:spPr>
                      </pic:pic>
                    </a:graphicData>
                  </a:graphic>
                </wp:inline>
              </w:drawing>
            </w:r>
          </w:p>
        </w:tc>
      </w:tr>
      <w:tr w:rsidR="00013338" w:rsidRPr="008A318D" w14:paraId="3D0F0A31" w14:textId="77777777" w:rsidTr="002A0B9A">
        <w:tc>
          <w:tcPr>
            <w:tcW w:w="3263" w:type="dxa"/>
            <w:shd w:val="clear" w:color="auto" w:fill="auto"/>
          </w:tcPr>
          <w:p w14:paraId="4B1DF838" w14:textId="7C379CEF"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 xml:space="preserve">International Activity </w:t>
            </w:r>
          </w:p>
        </w:tc>
        <w:tc>
          <w:tcPr>
            <w:tcW w:w="7825" w:type="dxa"/>
            <w:shd w:val="clear" w:color="auto" w:fill="auto"/>
          </w:tcPr>
          <w:p w14:paraId="1D347FDB" w14:textId="238A9BF2"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 Will display the appropriate Country Code for any project that is international in scope if:</w:t>
            </w:r>
          </w:p>
          <w:p w14:paraId="1BDE3692" w14:textId="77777777" w:rsidR="00086121" w:rsidRDefault="00086121" w:rsidP="00086121">
            <w:pPr>
              <w:pStyle w:val="ListParagraph"/>
              <w:numPr>
                <w:ilvl w:val="0"/>
                <w:numId w:val="6"/>
              </w:numPr>
              <w:spacing w:before="120" w:after="120" w:line="240" w:lineRule="auto"/>
              <w:ind w:right="180"/>
              <w:rPr>
                <w:rFonts w:ascii="Arial" w:hAnsi="Arial" w:cs="Arial"/>
                <w:sz w:val="20"/>
                <w:szCs w:val="20"/>
              </w:rPr>
            </w:pPr>
            <w:r>
              <w:rPr>
                <w:rFonts w:ascii="Arial" w:hAnsi="Arial" w:cs="Arial"/>
                <w:sz w:val="20"/>
                <w:szCs w:val="20"/>
              </w:rPr>
              <w:t>any portion of the project is performed overseas,</w:t>
            </w:r>
          </w:p>
          <w:p w14:paraId="36E036A3" w14:textId="77777777" w:rsidR="00086121" w:rsidRDefault="00086121" w:rsidP="00086121">
            <w:pPr>
              <w:pStyle w:val="ListParagraph"/>
              <w:numPr>
                <w:ilvl w:val="0"/>
                <w:numId w:val="6"/>
              </w:numPr>
              <w:spacing w:before="120" w:after="120" w:line="240" w:lineRule="auto"/>
              <w:ind w:right="180"/>
              <w:rPr>
                <w:rFonts w:ascii="Arial" w:hAnsi="Arial" w:cs="Arial"/>
                <w:sz w:val="20"/>
                <w:szCs w:val="20"/>
              </w:rPr>
            </w:pPr>
            <w:r>
              <w:rPr>
                <w:rFonts w:ascii="Arial" w:hAnsi="Arial" w:cs="Arial"/>
                <w:sz w:val="20"/>
                <w:szCs w:val="20"/>
              </w:rPr>
              <w:t>the sponsor is located in a foreign country,</w:t>
            </w:r>
          </w:p>
          <w:p w14:paraId="529CDC83" w14:textId="77777777" w:rsidR="00086121" w:rsidRDefault="00086121" w:rsidP="00086121">
            <w:pPr>
              <w:pStyle w:val="ListParagraph"/>
              <w:numPr>
                <w:ilvl w:val="0"/>
                <w:numId w:val="6"/>
              </w:numPr>
              <w:spacing w:before="120" w:after="120" w:line="240" w:lineRule="auto"/>
              <w:ind w:right="180"/>
              <w:rPr>
                <w:rFonts w:ascii="Arial" w:hAnsi="Arial" w:cs="Arial"/>
                <w:sz w:val="20"/>
                <w:szCs w:val="20"/>
              </w:rPr>
            </w:pPr>
            <w:r>
              <w:rPr>
                <w:rFonts w:ascii="Arial" w:hAnsi="Arial" w:cs="Arial"/>
                <w:sz w:val="20"/>
                <w:szCs w:val="20"/>
              </w:rPr>
              <w:t>collaboration with investigators includes overseas personnel, facilities, or ideas (including intellectual property and/or affiliation agreements with foreign universities),</w:t>
            </w:r>
          </w:p>
          <w:p w14:paraId="66C46A80" w14:textId="77777777" w:rsidR="00086121" w:rsidRDefault="00086121" w:rsidP="00086121">
            <w:pPr>
              <w:pStyle w:val="ListParagraph"/>
              <w:numPr>
                <w:ilvl w:val="0"/>
                <w:numId w:val="6"/>
              </w:numPr>
              <w:spacing w:before="120" w:after="120" w:line="240" w:lineRule="auto"/>
              <w:ind w:right="180"/>
              <w:rPr>
                <w:rFonts w:ascii="Arial" w:hAnsi="Arial" w:cs="Arial"/>
                <w:sz w:val="20"/>
                <w:szCs w:val="20"/>
              </w:rPr>
            </w:pPr>
            <w:r>
              <w:rPr>
                <w:rFonts w:ascii="Arial" w:hAnsi="Arial" w:cs="Arial"/>
                <w:sz w:val="20"/>
                <w:szCs w:val="20"/>
              </w:rPr>
              <w:t>projects that bring international individuals to Purdue University,</w:t>
            </w:r>
          </w:p>
          <w:p w14:paraId="18369355" w14:textId="77777777" w:rsidR="00086121" w:rsidRDefault="00086121" w:rsidP="00086121">
            <w:pPr>
              <w:pStyle w:val="ListParagraph"/>
              <w:numPr>
                <w:ilvl w:val="0"/>
                <w:numId w:val="6"/>
              </w:numPr>
              <w:spacing w:before="120" w:after="120" w:line="240" w:lineRule="auto"/>
              <w:ind w:right="180"/>
              <w:rPr>
                <w:rFonts w:ascii="Arial" w:hAnsi="Arial" w:cs="Arial"/>
                <w:sz w:val="20"/>
                <w:szCs w:val="20"/>
              </w:rPr>
            </w:pPr>
            <w:r>
              <w:rPr>
                <w:rFonts w:ascii="Arial" w:hAnsi="Arial" w:cs="Arial"/>
                <w:sz w:val="20"/>
                <w:szCs w:val="20"/>
              </w:rPr>
              <w:t>international travel (other than for conference presentation) is required, or</w:t>
            </w:r>
          </w:p>
          <w:p w14:paraId="00BEEDC3" w14:textId="77777777" w:rsidR="00086121" w:rsidRDefault="00086121" w:rsidP="00086121">
            <w:pPr>
              <w:pStyle w:val="ListParagraph"/>
              <w:numPr>
                <w:ilvl w:val="0"/>
                <w:numId w:val="6"/>
              </w:numPr>
              <w:spacing w:before="120" w:after="120" w:line="240" w:lineRule="auto"/>
              <w:ind w:right="180"/>
              <w:rPr>
                <w:rFonts w:ascii="Arial" w:hAnsi="Arial" w:cs="Arial"/>
                <w:sz w:val="20"/>
                <w:szCs w:val="20"/>
              </w:rPr>
            </w:pPr>
            <w:r>
              <w:rPr>
                <w:rFonts w:ascii="Arial" w:hAnsi="Arial" w:cs="Arial"/>
                <w:sz w:val="20"/>
                <w:szCs w:val="20"/>
              </w:rPr>
              <w:t>project is matched by overseas peers applying to their own funding sources.</w:t>
            </w:r>
          </w:p>
          <w:p w14:paraId="3FF17947" w14:textId="77777777" w:rsidR="00086121" w:rsidRPr="00316BB3" w:rsidRDefault="00086121" w:rsidP="00086121">
            <w:pPr>
              <w:spacing w:before="120" w:after="120" w:line="240" w:lineRule="auto"/>
              <w:ind w:right="187"/>
              <w:rPr>
                <w:rFonts w:ascii="Arial" w:hAnsi="Arial" w:cs="Arial"/>
                <w:noProof/>
                <w:sz w:val="20"/>
                <w:szCs w:val="20"/>
              </w:rPr>
            </w:pPr>
            <w:r w:rsidRPr="00316BB3">
              <w:rPr>
                <w:rFonts w:ascii="Arial" w:hAnsi="Arial" w:cs="Arial"/>
                <w:noProof/>
                <w:sz w:val="20"/>
                <w:szCs w:val="20"/>
              </w:rPr>
              <w:t>This includes projects across all university missions, funded with either domestic or international sources of funding, and regardless of whether Purdue is the lead institution or a subcontracting entity.</w:t>
            </w:r>
          </w:p>
          <w:p w14:paraId="57C85FC6" w14:textId="471498D2"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78F72A4A" wp14:editId="07CF4DA7">
                  <wp:extent cx="2651760" cy="1819997"/>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651760" cy="1819997"/>
                          </a:xfrm>
                          <a:prstGeom prst="rect">
                            <a:avLst/>
                          </a:prstGeom>
                        </pic:spPr>
                      </pic:pic>
                    </a:graphicData>
                  </a:graphic>
                </wp:inline>
              </w:drawing>
            </w:r>
          </w:p>
        </w:tc>
      </w:tr>
      <w:tr w:rsidR="00013338" w:rsidRPr="008A318D" w14:paraId="426EE84C" w14:textId="77777777" w:rsidTr="002A0B9A">
        <w:tc>
          <w:tcPr>
            <w:tcW w:w="11088" w:type="dxa"/>
            <w:gridSpan w:val="2"/>
            <w:tcBorders>
              <w:top w:val="single" w:sz="12" w:space="0" w:color="auto"/>
              <w:bottom w:val="single" w:sz="12" w:space="0" w:color="auto"/>
            </w:tcBorders>
            <w:shd w:val="clear" w:color="auto" w:fill="B1946C"/>
            <w:vAlign w:val="center"/>
          </w:tcPr>
          <w:p w14:paraId="3BE1044E" w14:textId="269847F7"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 xml:space="preserve">Additional Reference  </w:t>
            </w:r>
          </w:p>
        </w:tc>
      </w:tr>
      <w:tr w:rsidR="00013338" w:rsidRPr="008A318D" w14:paraId="0B400801" w14:textId="77777777" w:rsidTr="002A0B9A">
        <w:tc>
          <w:tcPr>
            <w:tcW w:w="3263" w:type="dxa"/>
            <w:shd w:val="clear" w:color="auto" w:fill="auto"/>
          </w:tcPr>
          <w:p w14:paraId="2AF208D7" w14:textId="787DB44B"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Review Proposal Information</w:t>
            </w:r>
          </w:p>
        </w:tc>
        <w:tc>
          <w:tcPr>
            <w:tcW w:w="7825" w:type="dxa"/>
            <w:shd w:val="clear" w:color="auto" w:fill="auto"/>
          </w:tcPr>
          <w:p w14:paraId="10FE5B25" w14:textId="08FB5005"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Displays information entered in coeus record during the original submission process</w:t>
            </w:r>
          </w:p>
          <w:p w14:paraId="2249FB72" w14:textId="47631B5D"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401DA822" wp14:editId="3136E5A0">
                  <wp:extent cx="3115736" cy="731520"/>
                  <wp:effectExtent l="0" t="0" r="889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115736" cy="731520"/>
                          </a:xfrm>
                          <a:prstGeom prst="rect">
                            <a:avLst/>
                          </a:prstGeom>
                        </pic:spPr>
                      </pic:pic>
                    </a:graphicData>
                  </a:graphic>
                </wp:inline>
              </w:drawing>
            </w:r>
          </w:p>
        </w:tc>
      </w:tr>
      <w:tr w:rsidR="00013338" w:rsidRPr="008A318D" w14:paraId="707A13F7" w14:textId="77777777" w:rsidTr="002A0B9A">
        <w:tc>
          <w:tcPr>
            <w:tcW w:w="3263" w:type="dxa"/>
            <w:shd w:val="clear" w:color="auto" w:fill="auto"/>
          </w:tcPr>
          <w:p w14:paraId="4E1A8EA6" w14:textId="47115B3F"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 xml:space="preserve">Equipment Information </w:t>
            </w:r>
          </w:p>
        </w:tc>
        <w:tc>
          <w:tcPr>
            <w:tcW w:w="7825" w:type="dxa"/>
            <w:shd w:val="clear" w:color="auto" w:fill="auto"/>
          </w:tcPr>
          <w:p w14:paraId="200B77E6" w14:textId="0B155FB8" w:rsidR="00013338" w:rsidRPr="008A318D" w:rsidRDefault="00013338" w:rsidP="00013338">
            <w:pPr>
              <w:spacing w:before="120" w:after="120" w:line="240" w:lineRule="auto"/>
              <w:ind w:right="180"/>
              <w:rPr>
                <w:rFonts w:ascii="Arial" w:hAnsi="Arial" w:cs="Arial"/>
                <w:noProof/>
                <w:sz w:val="20"/>
                <w:szCs w:val="20"/>
              </w:rPr>
            </w:pPr>
            <w:r w:rsidRPr="008A318D">
              <w:rPr>
                <w:rFonts w:ascii="Arial" w:hAnsi="Arial" w:cs="Arial"/>
                <w:b/>
                <w:noProof/>
                <w:sz w:val="20"/>
                <w:szCs w:val="20"/>
              </w:rPr>
              <w:t>Equipment Ownership</w:t>
            </w:r>
            <w:r w:rsidRPr="008A318D">
              <w:rPr>
                <w:rFonts w:ascii="Arial" w:hAnsi="Arial" w:cs="Arial"/>
                <w:noProof/>
                <w:sz w:val="20"/>
                <w:szCs w:val="20"/>
              </w:rPr>
              <w:t xml:space="preserve"> field designates the owner of equipment purchased:</w:t>
            </w:r>
          </w:p>
          <w:p w14:paraId="4E05DD1A" w14:textId="77777777" w:rsidR="00013338" w:rsidRPr="008A318D" w:rsidRDefault="00013338" w:rsidP="00086121">
            <w:pPr>
              <w:pStyle w:val="ListParagraph"/>
              <w:numPr>
                <w:ilvl w:val="0"/>
                <w:numId w:val="21"/>
              </w:numPr>
              <w:spacing w:before="120" w:after="120" w:line="240" w:lineRule="auto"/>
              <w:ind w:right="187"/>
              <w:rPr>
                <w:rFonts w:ascii="Arial" w:hAnsi="Arial" w:cs="Arial"/>
                <w:noProof/>
                <w:sz w:val="20"/>
                <w:szCs w:val="20"/>
              </w:rPr>
            </w:pPr>
            <w:r w:rsidRPr="008A318D">
              <w:rPr>
                <w:rFonts w:ascii="Arial" w:hAnsi="Arial" w:cs="Arial"/>
                <w:noProof/>
                <w:sz w:val="20"/>
                <w:szCs w:val="20"/>
              </w:rPr>
              <w:t>Purdue Universtiy</w:t>
            </w:r>
          </w:p>
          <w:p w14:paraId="67FBA405" w14:textId="00CC21F4" w:rsidR="00013338" w:rsidRPr="008A318D" w:rsidRDefault="00013338" w:rsidP="00086121">
            <w:pPr>
              <w:pStyle w:val="ListParagraph"/>
              <w:numPr>
                <w:ilvl w:val="0"/>
                <w:numId w:val="21"/>
              </w:numPr>
              <w:spacing w:before="120" w:after="120" w:line="240" w:lineRule="auto"/>
              <w:ind w:right="187"/>
              <w:rPr>
                <w:rFonts w:ascii="Arial" w:hAnsi="Arial" w:cs="Arial"/>
                <w:noProof/>
                <w:sz w:val="20"/>
                <w:szCs w:val="20"/>
              </w:rPr>
            </w:pPr>
            <w:r w:rsidRPr="008A318D">
              <w:rPr>
                <w:rFonts w:ascii="Arial" w:hAnsi="Arial" w:cs="Arial"/>
                <w:noProof/>
                <w:sz w:val="20"/>
                <w:szCs w:val="20"/>
              </w:rPr>
              <w:t>Sponsor</w:t>
            </w:r>
          </w:p>
          <w:p w14:paraId="3FEC8FBE" w14:textId="5A60AE2A" w:rsidR="00013338" w:rsidRPr="008A318D" w:rsidRDefault="00013338" w:rsidP="00086121">
            <w:pPr>
              <w:pStyle w:val="ListParagraph"/>
              <w:numPr>
                <w:ilvl w:val="0"/>
                <w:numId w:val="21"/>
              </w:numPr>
              <w:spacing w:before="120" w:after="120" w:line="240" w:lineRule="auto"/>
              <w:ind w:right="187"/>
              <w:rPr>
                <w:rFonts w:ascii="Arial" w:hAnsi="Arial" w:cs="Arial"/>
                <w:noProof/>
                <w:sz w:val="20"/>
                <w:szCs w:val="20"/>
              </w:rPr>
            </w:pPr>
            <w:r w:rsidRPr="008A318D">
              <w:rPr>
                <w:rFonts w:ascii="Arial" w:hAnsi="Arial" w:cs="Arial"/>
                <w:noProof/>
                <w:sz w:val="20"/>
                <w:szCs w:val="20"/>
              </w:rPr>
              <w:t>Prime Sponsor</w:t>
            </w:r>
          </w:p>
          <w:p w14:paraId="323F3B7F" w14:textId="4A065FAB" w:rsidR="00013338" w:rsidRPr="008A318D" w:rsidRDefault="00013338" w:rsidP="00086121">
            <w:pPr>
              <w:pStyle w:val="ListParagraph"/>
              <w:numPr>
                <w:ilvl w:val="0"/>
                <w:numId w:val="21"/>
              </w:numPr>
              <w:spacing w:before="120" w:after="120" w:line="240" w:lineRule="auto"/>
              <w:ind w:right="187"/>
              <w:rPr>
                <w:rFonts w:ascii="Arial" w:hAnsi="Arial" w:cs="Arial"/>
                <w:noProof/>
                <w:sz w:val="20"/>
                <w:szCs w:val="20"/>
              </w:rPr>
            </w:pPr>
            <w:r w:rsidRPr="008A318D">
              <w:rPr>
                <w:rFonts w:ascii="Arial" w:hAnsi="Arial" w:cs="Arial"/>
                <w:noProof/>
                <w:sz w:val="20"/>
                <w:szCs w:val="20"/>
              </w:rPr>
              <w:t>Purchase of Equipment Not Authorized</w:t>
            </w:r>
          </w:p>
          <w:p w14:paraId="6BDF4C2C" w14:textId="02293804"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0256AD53" wp14:editId="1A81A32D">
                  <wp:extent cx="4206240" cy="1091603"/>
                  <wp:effectExtent l="0" t="0" r="381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06240" cy="1091603"/>
                          </a:xfrm>
                          <a:prstGeom prst="rect">
                            <a:avLst/>
                          </a:prstGeom>
                        </pic:spPr>
                      </pic:pic>
                    </a:graphicData>
                  </a:graphic>
                </wp:inline>
              </w:drawing>
            </w:r>
          </w:p>
        </w:tc>
      </w:tr>
      <w:tr w:rsidR="00013338" w:rsidRPr="008A318D" w14:paraId="71191B01" w14:textId="77777777" w:rsidTr="002A0B9A">
        <w:tc>
          <w:tcPr>
            <w:tcW w:w="3263" w:type="dxa"/>
            <w:shd w:val="clear" w:color="auto" w:fill="auto"/>
          </w:tcPr>
          <w:p w14:paraId="748CF0DD" w14:textId="2F83134F"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Travel</w:t>
            </w:r>
          </w:p>
        </w:tc>
        <w:tc>
          <w:tcPr>
            <w:tcW w:w="7825" w:type="dxa"/>
            <w:shd w:val="clear" w:color="auto" w:fill="auto"/>
          </w:tcPr>
          <w:p w14:paraId="0177C3AE" w14:textId="222C8538" w:rsidR="00013338" w:rsidRPr="008A318D" w:rsidRDefault="00013338" w:rsidP="00013338">
            <w:pPr>
              <w:spacing w:before="120" w:after="120"/>
              <w:ind w:right="180"/>
              <w:rPr>
                <w:rFonts w:ascii="Arial" w:hAnsi="Arial" w:cs="Arial"/>
                <w:noProof/>
                <w:sz w:val="20"/>
                <w:szCs w:val="20"/>
              </w:rPr>
            </w:pPr>
            <w:r w:rsidRPr="008A318D">
              <w:rPr>
                <w:rFonts w:ascii="Arial" w:hAnsi="Arial" w:cs="Arial"/>
                <w:b/>
                <w:noProof/>
                <w:sz w:val="20"/>
                <w:szCs w:val="20"/>
              </w:rPr>
              <w:t xml:space="preserve">Travel Restricted </w:t>
            </w:r>
            <w:r w:rsidRPr="008A318D">
              <w:rPr>
                <w:rFonts w:ascii="Arial" w:hAnsi="Arial" w:cs="Arial"/>
                <w:noProof/>
                <w:sz w:val="20"/>
                <w:szCs w:val="20"/>
              </w:rPr>
              <w:t>field indicates any restrictions to travel charged to the grant:</w:t>
            </w:r>
          </w:p>
          <w:p w14:paraId="20FF751C" w14:textId="77777777" w:rsidR="00013338" w:rsidRPr="008A318D" w:rsidRDefault="00013338" w:rsidP="00086121">
            <w:pPr>
              <w:pStyle w:val="ListParagraph"/>
              <w:numPr>
                <w:ilvl w:val="0"/>
                <w:numId w:val="22"/>
              </w:numPr>
              <w:spacing w:before="120" w:after="120" w:line="240" w:lineRule="auto"/>
              <w:ind w:right="187"/>
              <w:rPr>
                <w:rFonts w:ascii="Arial" w:hAnsi="Arial" w:cs="Arial"/>
                <w:noProof/>
                <w:sz w:val="20"/>
                <w:szCs w:val="20"/>
              </w:rPr>
            </w:pPr>
            <w:r w:rsidRPr="008A318D">
              <w:rPr>
                <w:rFonts w:ascii="Arial" w:hAnsi="Arial" w:cs="Arial"/>
                <w:noProof/>
                <w:sz w:val="20"/>
                <w:szCs w:val="20"/>
              </w:rPr>
              <w:t>Foreign</w:t>
            </w:r>
          </w:p>
          <w:p w14:paraId="5260E720" w14:textId="77777777" w:rsidR="00013338" w:rsidRPr="008A318D" w:rsidRDefault="00013338" w:rsidP="00086121">
            <w:pPr>
              <w:pStyle w:val="ListParagraph"/>
              <w:numPr>
                <w:ilvl w:val="0"/>
                <w:numId w:val="22"/>
              </w:numPr>
              <w:spacing w:before="120" w:after="120" w:line="240" w:lineRule="auto"/>
              <w:ind w:right="187"/>
              <w:rPr>
                <w:rFonts w:ascii="Arial" w:hAnsi="Arial" w:cs="Arial"/>
                <w:noProof/>
                <w:sz w:val="20"/>
                <w:szCs w:val="20"/>
              </w:rPr>
            </w:pPr>
            <w:r w:rsidRPr="008A318D">
              <w:rPr>
                <w:rFonts w:ascii="Arial" w:hAnsi="Arial" w:cs="Arial"/>
                <w:noProof/>
                <w:sz w:val="20"/>
                <w:szCs w:val="20"/>
              </w:rPr>
              <w:t>Domestic</w:t>
            </w:r>
          </w:p>
          <w:p w14:paraId="238E7569" w14:textId="77777777" w:rsidR="00013338" w:rsidRPr="008A318D" w:rsidRDefault="00013338" w:rsidP="00086121">
            <w:pPr>
              <w:pStyle w:val="ListParagraph"/>
              <w:numPr>
                <w:ilvl w:val="0"/>
                <w:numId w:val="22"/>
              </w:numPr>
              <w:spacing w:before="120" w:after="120" w:line="240" w:lineRule="auto"/>
              <w:ind w:right="187"/>
              <w:rPr>
                <w:rFonts w:ascii="Arial" w:hAnsi="Arial" w:cs="Arial"/>
                <w:noProof/>
                <w:sz w:val="20"/>
                <w:szCs w:val="20"/>
              </w:rPr>
            </w:pPr>
            <w:r w:rsidRPr="008A318D">
              <w:rPr>
                <w:rFonts w:ascii="Arial" w:hAnsi="Arial" w:cs="Arial"/>
                <w:noProof/>
                <w:sz w:val="20"/>
                <w:szCs w:val="20"/>
              </w:rPr>
              <w:t>Foreign &amp; Domestic</w:t>
            </w:r>
          </w:p>
          <w:p w14:paraId="10222A72" w14:textId="19B3C7F2" w:rsidR="00013338" w:rsidRPr="008A318D" w:rsidRDefault="00013338" w:rsidP="00086121">
            <w:pPr>
              <w:pStyle w:val="ListParagraph"/>
              <w:numPr>
                <w:ilvl w:val="0"/>
                <w:numId w:val="22"/>
              </w:numPr>
              <w:spacing w:before="120" w:after="120" w:line="240" w:lineRule="auto"/>
              <w:ind w:right="187"/>
              <w:rPr>
                <w:rFonts w:ascii="Arial" w:hAnsi="Arial" w:cs="Arial"/>
                <w:noProof/>
                <w:sz w:val="20"/>
                <w:szCs w:val="20"/>
              </w:rPr>
            </w:pPr>
            <w:r w:rsidRPr="008A318D">
              <w:rPr>
                <w:rFonts w:ascii="Arial" w:hAnsi="Arial" w:cs="Arial"/>
                <w:noProof/>
                <w:sz w:val="20"/>
                <w:szCs w:val="20"/>
              </w:rPr>
              <w:t>None</w:t>
            </w:r>
          </w:p>
          <w:p w14:paraId="5927D212" w14:textId="236642B5"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2519E0A3" wp14:editId="60575FB6">
                  <wp:extent cx="4663440" cy="628768"/>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663440" cy="628768"/>
                          </a:xfrm>
                          <a:prstGeom prst="rect">
                            <a:avLst/>
                          </a:prstGeom>
                        </pic:spPr>
                      </pic:pic>
                    </a:graphicData>
                  </a:graphic>
                </wp:inline>
              </w:drawing>
            </w:r>
          </w:p>
          <w:p w14:paraId="5E0140A0" w14:textId="79DA7A44" w:rsidR="00013338" w:rsidRPr="008A318D" w:rsidRDefault="00013338" w:rsidP="00013338">
            <w:pPr>
              <w:spacing w:before="120" w:after="120"/>
              <w:ind w:right="180"/>
              <w:rPr>
                <w:rFonts w:ascii="Arial" w:hAnsi="Arial" w:cs="Arial"/>
                <w:noProof/>
                <w:sz w:val="20"/>
                <w:szCs w:val="20"/>
              </w:rPr>
            </w:pPr>
            <w:r w:rsidRPr="008A318D">
              <w:rPr>
                <w:rFonts w:ascii="Arial" w:hAnsi="Arial" w:cs="Arial"/>
                <w:b/>
                <w:noProof/>
                <w:sz w:val="20"/>
                <w:szCs w:val="20"/>
              </w:rPr>
              <w:t xml:space="preserve">Travel Pre-Approval </w:t>
            </w:r>
            <w:r w:rsidRPr="008A318D">
              <w:rPr>
                <w:rFonts w:ascii="Arial" w:hAnsi="Arial" w:cs="Arial"/>
                <w:noProof/>
                <w:sz w:val="20"/>
                <w:szCs w:val="20"/>
              </w:rPr>
              <w:t xml:space="preserve">field indicates if sponsor approval is required in advance of a trip and any applicable comments. </w:t>
            </w:r>
          </w:p>
        </w:tc>
      </w:tr>
      <w:tr w:rsidR="00013338" w:rsidRPr="008A318D" w14:paraId="61DE0A8F" w14:textId="77777777" w:rsidTr="002A0B9A">
        <w:tc>
          <w:tcPr>
            <w:tcW w:w="3263" w:type="dxa"/>
            <w:shd w:val="clear" w:color="auto" w:fill="auto"/>
          </w:tcPr>
          <w:p w14:paraId="6B2DF03E" w14:textId="2F151124"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Interest Earned</w:t>
            </w:r>
          </w:p>
        </w:tc>
        <w:tc>
          <w:tcPr>
            <w:tcW w:w="7825" w:type="dxa"/>
            <w:shd w:val="clear" w:color="auto" w:fill="auto"/>
          </w:tcPr>
          <w:p w14:paraId="6D573960" w14:textId="019531E7" w:rsidR="00013338" w:rsidRPr="008A318D" w:rsidRDefault="00013338" w:rsidP="00086121">
            <w:pPr>
              <w:spacing w:before="120" w:after="120" w:line="240" w:lineRule="auto"/>
              <w:ind w:right="187"/>
              <w:contextualSpacing/>
              <w:rPr>
                <w:rFonts w:ascii="Arial" w:hAnsi="Arial" w:cs="Arial"/>
                <w:noProof/>
                <w:sz w:val="20"/>
                <w:szCs w:val="20"/>
              </w:rPr>
            </w:pPr>
            <w:r w:rsidRPr="008A318D">
              <w:rPr>
                <w:rFonts w:ascii="Arial" w:hAnsi="Arial" w:cs="Arial"/>
                <w:b/>
                <w:noProof/>
                <w:sz w:val="20"/>
                <w:szCs w:val="20"/>
              </w:rPr>
              <w:t xml:space="preserve">Calculate Interest Earned </w:t>
            </w:r>
            <w:r w:rsidRPr="008A318D">
              <w:rPr>
                <w:rFonts w:ascii="Arial" w:hAnsi="Arial" w:cs="Arial"/>
                <w:noProof/>
                <w:sz w:val="20"/>
                <w:szCs w:val="20"/>
              </w:rPr>
              <w:t>field indicates if the project funds earn interest and where the interest is applied. The options are:</w:t>
            </w:r>
          </w:p>
          <w:p w14:paraId="46410D96" w14:textId="77777777" w:rsidR="00013338" w:rsidRPr="008A318D" w:rsidRDefault="00013338" w:rsidP="00086121">
            <w:pPr>
              <w:numPr>
                <w:ilvl w:val="0"/>
                <w:numId w:val="16"/>
              </w:numPr>
              <w:spacing w:before="120" w:after="120" w:line="240" w:lineRule="auto"/>
              <w:ind w:right="187"/>
              <w:contextualSpacing/>
              <w:rPr>
                <w:rFonts w:ascii="Arial" w:hAnsi="Arial" w:cs="Arial"/>
                <w:noProof/>
                <w:sz w:val="20"/>
                <w:szCs w:val="20"/>
              </w:rPr>
            </w:pPr>
            <w:r w:rsidRPr="008A318D">
              <w:rPr>
                <w:rFonts w:ascii="Arial" w:hAnsi="Arial" w:cs="Arial"/>
                <w:i/>
                <w:noProof/>
                <w:sz w:val="20"/>
                <w:szCs w:val="20"/>
              </w:rPr>
              <w:t xml:space="preserve">1 Distribute to Grant: </w:t>
            </w:r>
            <w:r w:rsidRPr="008A318D">
              <w:rPr>
                <w:rFonts w:ascii="Arial" w:hAnsi="Arial" w:cs="Arial"/>
                <w:noProof/>
                <w:sz w:val="20"/>
                <w:szCs w:val="20"/>
              </w:rPr>
              <w:t>that is, return to project</w:t>
            </w:r>
          </w:p>
          <w:p w14:paraId="48B31B1E" w14:textId="77777777" w:rsidR="00013338" w:rsidRPr="008A318D" w:rsidRDefault="00013338" w:rsidP="00086121">
            <w:pPr>
              <w:numPr>
                <w:ilvl w:val="0"/>
                <w:numId w:val="16"/>
              </w:numPr>
              <w:spacing w:before="120" w:after="120" w:line="240" w:lineRule="auto"/>
              <w:ind w:right="187"/>
              <w:contextualSpacing/>
              <w:rPr>
                <w:rFonts w:ascii="Arial" w:hAnsi="Arial" w:cs="Arial"/>
                <w:noProof/>
                <w:sz w:val="20"/>
                <w:szCs w:val="20"/>
              </w:rPr>
            </w:pPr>
            <w:r w:rsidRPr="008A318D">
              <w:rPr>
                <w:rFonts w:ascii="Arial" w:hAnsi="Arial" w:cs="Arial"/>
                <w:i/>
                <w:noProof/>
                <w:sz w:val="20"/>
                <w:szCs w:val="20"/>
              </w:rPr>
              <w:t>2 Return to Sponsor</w:t>
            </w:r>
          </w:p>
          <w:p w14:paraId="3386BCA6" w14:textId="77777777" w:rsidR="00013338" w:rsidRPr="008A318D" w:rsidRDefault="00013338" w:rsidP="00086121">
            <w:pPr>
              <w:numPr>
                <w:ilvl w:val="0"/>
                <w:numId w:val="16"/>
              </w:numPr>
              <w:spacing w:before="120" w:after="120" w:line="240" w:lineRule="auto"/>
              <w:ind w:right="187"/>
              <w:contextualSpacing/>
              <w:rPr>
                <w:rFonts w:ascii="Arial" w:hAnsi="Arial" w:cs="Arial"/>
                <w:noProof/>
                <w:sz w:val="20"/>
                <w:szCs w:val="20"/>
              </w:rPr>
            </w:pPr>
            <w:r w:rsidRPr="008A318D">
              <w:rPr>
                <w:rFonts w:ascii="Arial" w:hAnsi="Arial" w:cs="Arial"/>
                <w:i/>
                <w:noProof/>
                <w:sz w:val="20"/>
                <w:szCs w:val="20"/>
              </w:rPr>
              <w:t>3 Not Applicable</w:t>
            </w:r>
          </w:p>
          <w:p w14:paraId="5C667687" w14:textId="47C3AC42" w:rsidR="00013338" w:rsidRPr="008A318D" w:rsidRDefault="00086121" w:rsidP="00013338">
            <w:pPr>
              <w:spacing w:before="120" w:after="120" w:line="240" w:lineRule="auto"/>
              <w:ind w:right="180"/>
              <w:rPr>
                <w:rFonts w:ascii="Arial" w:hAnsi="Arial" w:cs="Arial"/>
                <w:noProof/>
                <w:sz w:val="20"/>
                <w:szCs w:val="20"/>
              </w:rPr>
            </w:pPr>
            <w:r>
              <w:rPr>
                <w:noProof/>
              </w:rPr>
              <w:drawing>
                <wp:inline distT="0" distB="0" distL="0" distR="0" wp14:anchorId="38B43938" wp14:editId="141737B9">
                  <wp:extent cx="3291840" cy="987552"/>
                  <wp:effectExtent l="0" t="0" r="3810" b="317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91840" cy="987552"/>
                          </a:xfrm>
                          <a:prstGeom prst="rect">
                            <a:avLst/>
                          </a:prstGeom>
                        </pic:spPr>
                      </pic:pic>
                    </a:graphicData>
                  </a:graphic>
                </wp:inline>
              </w:drawing>
            </w:r>
          </w:p>
        </w:tc>
      </w:tr>
      <w:tr w:rsidR="00013338" w:rsidRPr="008A318D" w14:paraId="17BB9569" w14:textId="77777777" w:rsidTr="002A0B9A">
        <w:tc>
          <w:tcPr>
            <w:tcW w:w="3263" w:type="dxa"/>
            <w:shd w:val="clear" w:color="auto" w:fill="auto"/>
          </w:tcPr>
          <w:p w14:paraId="4C0A5EBE" w14:textId="42C5FA61"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Miscellaneous Data</w:t>
            </w:r>
          </w:p>
        </w:tc>
        <w:tc>
          <w:tcPr>
            <w:tcW w:w="7825" w:type="dxa"/>
            <w:shd w:val="clear" w:color="auto" w:fill="auto"/>
          </w:tcPr>
          <w:p w14:paraId="41EC824E" w14:textId="294FBFC2" w:rsidR="00013338" w:rsidRPr="008A318D" w:rsidRDefault="00013338" w:rsidP="00013338">
            <w:pPr>
              <w:spacing w:before="120" w:after="120" w:line="240" w:lineRule="auto"/>
              <w:ind w:right="180"/>
              <w:rPr>
                <w:rFonts w:ascii="Arial" w:hAnsi="Arial" w:cs="Arial"/>
                <w:noProof/>
                <w:sz w:val="20"/>
                <w:szCs w:val="20"/>
              </w:rPr>
            </w:pPr>
            <w:r w:rsidRPr="008A318D">
              <w:rPr>
                <w:rFonts w:ascii="Arial" w:hAnsi="Arial" w:cs="Arial"/>
                <w:noProof/>
                <w:sz w:val="20"/>
                <w:szCs w:val="20"/>
              </w:rPr>
              <w:t>A variety of flags will indicate if the designated items are applicable to the project:</w:t>
            </w:r>
          </w:p>
          <w:p w14:paraId="5A12BB9E" w14:textId="77777777" w:rsidR="00086121" w:rsidRPr="00316BB3" w:rsidRDefault="00086121" w:rsidP="00086121">
            <w:pPr>
              <w:pStyle w:val="NoSpacing"/>
              <w:numPr>
                <w:ilvl w:val="0"/>
                <w:numId w:val="31"/>
              </w:numPr>
              <w:rPr>
                <w:noProof/>
              </w:rPr>
            </w:pPr>
            <w:r w:rsidRPr="00316BB3">
              <w:rPr>
                <w:b/>
                <w:noProof/>
              </w:rPr>
              <w:t>Subcontract Plan</w:t>
            </w:r>
            <w:r w:rsidRPr="00316BB3">
              <w:rPr>
                <w:noProof/>
              </w:rPr>
              <w:t>, if the project has a subcontract with any of the following entities: Women, Minority, Small Business, Women &amp; Minority, Minority &amp; Small Business, Women &amp; Small Business, or Women, Minority, &amp; Small Business</w:t>
            </w:r>
            <w:r w:rsidRPr="00316BB3">
              <w:rPr>
                <w:b/>
                <w:noProof/>
              </w:rPr>
              <w:t>. If none, select N/A.</w:t>
            </w:r>
          </w:p>
          <w:p w14:paraId="1BB47544" w14:textId="77777777" w:rsidR="00086121" w:rsidRPr="001854F6" w:rsidRDefault="00086121" w:rsidP="00086121">
            <w:pPr>
              <w:pStyle w:val="NoSpacing"/>
              <w:numPr>
                <w:ilvl w:val="0"/>
                <w:numId w:val="31"/>
              </w:numPr>
              <w:rPr>
                <w:noProof/>
              </w:rPr>
            </w:pPr>
            <w:r>
              <w:rPr>
                <w:b/>
                <w:noProof/>
              </w:rPr>
              <w:t xml:space="preserve">Direct Cost Restriction, </w:t>
            </w:r>
            <w:r>
              <w:rPr>
                <w:noProof/>
              </w:rPr>
              <w:t>to indicate if there ia a limitation of spending of directs</w:t>
            </w:r>
          </w:p>
          <w:p w14:paraId="75037583" w14:textId="77777777" w:rsidR="00086121" w:rsidRPr="00AC0464" w:rsidRDefault="00086121" w:rsidP="00086121">
            <w:pPr>
              <w:pStyle w:val="NoSpacing"/>
              <w:numPr>
                <w:ilvl w:val="0"/>
                <w:numId w:val="31"/>
              </w:numPr>
              <w:rPr>
                <w:noProof/>
              </w:rPr>
            </w:pPr>
            <w:r w:rsidRPr="00316BB3">
              <w:rPr>
                <w:b/>
                <w:noProof/>
              </w:rPr>
              <w:t>F&amp;A Restriction</w:t>
            </w:r>
            <w:r w:rsidRPr="00316BB3">
              <w:rPr>
                <w:noProof/>
              </w:rPr>
              <w:t>, to indicate if there is a</w:t>
            </w:r>
            <w:r>
              <w:rPr>
                <w:noProof/>
              </w:rPr>
              <w:t>n</w:t>
            </w:r>
            <w:r w:rsidRPr="00316BB3">
              <w:rPr>
                <w:noProof/>
              </w:rPr>
              <w:t xml:space="preserve"> indirect cost limitation.</w:t>
            </w:r>
          </w:p>
          <w:p w14:paraId="20C00B31" w14:textId="77777777" w:rsidR="00086121" w:rsidRPr="00316BB3" w:rsidRDefault="00086121" w:rsidP="00086121">
            <w:pPr>
              <w:pStyle w:val="NoSpacing"/>
              <w:numPr>
                <w:ilvl w:val="0"/>
                <w:numId w:val="31"/>
              </w:numPr>
              <w:rPr>
                <w:b/>
                <w:noProof/>
              </w:rPr>
            </w:pPr>
            <w:r w:rsidRPr="00316BB3">
              <w:rPr>
                <w:b/>
                <w:noProof/>
              </w:rPr>
              <w:t xml:space="preserve">Seed/Center Grant, </w:t>
            </w:r>
            <w:r w:rsidRPr="00316BB3">
              <w:rPr>
                <w:noProof/>
              </w:rPr>
              <w:t>use to indicate if grant funding will issue seed projects.</w:t>
            </w:r>
          </w:p>
          <w:p w14:paraId="027A2029" w14:textId="77777777" w:rsidR="00086121" w:rsidRPr="00316BB3" w:rsidRDefault="00086121" w:rsidP="00086121">
            <w:pPr>
              <w:pStyle w:val="NoSpacing"/>
              <w:numPr>
                <w:ilvl w:val="0"/>
                <w:numId w:val="31"/>
              </w:numPr>
              <w:rPr>
                <w:b/>
                <w:noProof/>
              </w:rPr>
            </w:pPr>
            <w:r w:rsidRPr="00316BB3">
              <w:rPr>
                <w:b/>
                <w:noProof/>
              </w:rPr>
              <w:t xml:space="preserve">Salary Cap, </w:t>
            </w:r>
            <w:r w:rsidRPr="00316BB3">
              <w:rPr>
                <w:noProof/>
              </w:rPr>
              <w:t>use for NIH grants where salary cap is in effect.</w:t>
            </w:r>
          </w:p>
          <w:p w14:paraId="223071B4" w14:textId="77777777" w:rsidR="00086121" w:rsidRPr="00316BB3" w:rsidRDefault="00086121" w:rsidP="00086121">
            <w:pPr>
              <w:pStyle w:val="NoSpacing"/>
              <w:numPr>
                <w:ilvl w:val="0"/>
                <w:numId w:val="31"/>
              </w:numPr>
              <w:rPr>
                <w:b/>
                <w:noProof/>
              </w:rPr>
            </w:pPr>
            <w:r w:rsidRPr="00316BB3">
              <w:rPr>
                <w:b/>
                <w:noProof/>
              </w:rPr>
              <w:t xml:space="preserve">Multiple IDC Base, </w:t>
            </w:r>
            <w:r w:rsidRPr="00316BB3">
              <w:rPr>
                <w:noProof/>
              </w:rPr>
              <w:t>use for grants with multiple IDC bases.</w:t>
            </w:r>
          </w:p>
          <w:p w14:paraId="3786D1B2" w14:textId="77777777" w:rsidR="00086121" w:rsidRPr="00316BB3" w:rsidRDefault="00086121" w:rsidP="00086121">
            <w:pPr>
              <w:pStyle w:val="NoSpacing"/>
              <w:numPr>
                <w:ilvl w:val="0"/>
                <w:numId w:val="31"/>
              </w:numPr>
              <w:rPr>
                <w:b/>
                <w:noProof/>
              </w:rPr>
            </w:pPr>
            <w:r w:rsidRPr="00316BB3">
              <w:rPr>
                <w:b/>
                <w:noProof/>
              </w:rPr>
              <w:t xml:space="preserve">SBIR, </w:t>
            </w:r>
            <w:r>
              <w:rPr>
                <w:noProof/>
              </w:rPr>
              <w:t xml:space="preserve">use for flow-through received </w:t>
            </w:r>
            <w:r w:rsidRPr="00316BB3">
              <w:rPr>
                <w:noProof/>
              </w:rPr>
              <w:t>associated with SBIR program.</w:t>
            </w:r>
          </w:p>
          <w:p w14:paraId="4A277933" w14:textId="77777777" w:rsidR="00086121" w:rsidRPr="00AC0464" w:rsidRDefault="00086121" w:rsidP="00086121">
            <w:pPr>
              <w:pStyle w:val="NoSpacing"/>
              <w:numPr>
                <w:ilvl w:val="0"/>
                <w:numId w:val="31"/>
              </w:numPr>
              <w:rPr>
                <w:noProof/>
              </w:rPr>
            </w:pPr>
            <w:r w:rsidRPr="00316BB3">
              <w:rPr>
                <w:b/>
                <w:noProof/>
              </w:rPr>
              <w:t>STTR</w:t>
            </w:r>
            <w:r>
              <w:rPr>
                <w:noProof/>
              </w:rPr>
              <w:t>, use for flow-through received</w:t>
            </w:r>
            <w:r w:rsidRPr="00316BB3">
              <w:rPr>
                <w:noProof/>
              </w:rPr>
              <w:t xml:space="preserve"> associated with STTR program.</w:t>
            </w:r>
          </w:p>
          <w:p w14:paraId="676163B4" w14:textId="77777777" w:rsidR="00086121" w:rsidRPr="00316BB3" w:rsidRDefault="00086121" w:rsidP="00086121">
            <w:pPr>
              <w:pStyle w:val="NoSpacing"/>
              <w:numPr>
                <w:ilvl w:val="0"/>
                <w:numId w:val="31"/>
              </w:numPr>
              <w:rPr>
                <w:noProof/>
              </w:rPr>
            </w:pPr>
            <w:r w:rsidRPr="00316BB3">
              <w:rPr>
                <w:b/>
                <w:noProof/>
              </w:rPr>
              <w:t>COPA</w:t>
            </w:r>
            <w:r w:rsidRPr="00316BB3">
              <w:rPr>
                <w:noProof/>
              </w:rPr>
              <w:t>, use for grants in which COPA can be applied.</w:t>
            </w:r>
          </w:p>
          <w:p w14:paraId="1E3AE9DA" w14:textId="77777777" w:rsidR="00086121" w:rsidRDefault="00086121" w:rsidP="00086121">
            <w:pPr>
              <w:pStyle w:val="NoSpacing"/>
              <w:numPr>
                <w:ilvl w:val="0"/>
                <w:numId w:val="31"/>
              </w:numPr>
              <w:rPr>
                <w:b/>
                <w:noProof/>
              </w:rPr>
            </w:pPr>
            <w:r>
              <w:rPr>
                <w:b/>
                <w:noProof/>
              </w:rPr>
              <w:t xml:space="preserve">LVA Tracker – </w:t>
            </w:r>
            <w:r>
              <w:rPr>
                <w:noProof/>
              </w:rPr>
              <w:t>Low Value Asset – equipment that has a value greater than $500 but less than $5,000 (Typically State of Indiana)</w:t>
            </w:r>
          </w:p>
          <w:p w14:paraId="552A1487" w14:textId="77777777" w:rsidR="00086121" w:rsidRDefault="00086121" w:rsidP="00086121">
            <w:pPr>
              <w:pStyle w:val="NoSpacing"/>
              <w:numPr>
                <w:ilvl w:val="0"/>
                <w:numId w:val="31"/>
              </w:numPr>
              <w:rPr>
                <w:b/>
                <w:noProof/>
              </w:rPr>
            </w:pPr>
            <w:r>
              <w:rPr>
                <w:b/>
                <w:noProof/>
              </w:rPr>
              <w:t xml:space="preserve">Confidential – </w:t>
            </w:r>
            <w:r w:rsidRPr="00AC0464">
              <w:rPr>
                <w:noProof/>
              </w:rPr>
              <w:t>use if the project is confidentia</w:t>
            </w:r>
            <w:r>
              <w:rPr>
                <w:b/>
                <w:noProof/>
              </w:rPr>
              <w:t xml:space="preserve">l </w:t>
            </w:r>
            <w:r w:rsidRPr="009D5E90">
              <w:rPr>
                <w:noProof/>
              </w:rPr>
              <w:t>and all documents should be maintained as such (i.e. confidential drawer in Perceptive Content)</w:t>
            </w:r>
          </w:p>
          <w:p w14:paraId="4A62720F" w14:textId="77777777" w:rsidR="00086121" w:rsidRDefault="00086121" w:rsidP="00086121">
            <w:pPr>
              <w:pStyle w:val="NoSpacing"/>
              <w:numPr>
                <w:ilvl w:val="0"/>
                <w:numId w:val="31"/>
              </w:numPr>
              <w:rPr>
                <w:b/>
                <w:noProof/>
              </w:rPr>
            </w:pPr>
            <w:r>
              <w:rPr>
                <w:b/>
                <w:noProof/>
              </w:rPr>
              <w:t xml:space="preserve">IP fee – </w:t>
            </w:r>
            <w:r w:rsidRPr="00AC0464">
              <w:rPr>
                <w:noProof/>
              </w:rPr>
              <w:t>use  if there are intellectual property fees</w:t>
            </w:r>
          </w:p>
          <w:p w14:paraId="3DBE7C52" w14:textId="77777777" w:rsidR="00086121" w:rsidRPr="00AC0464" w:rsidRDefault="00086121" w:rsidP="00086121">
            <w:pPr>
              <w:pStyle w:val="NoSpacing"/>
              <w:numPr>
                <w:ilvl w:val="0"/>
                <w:numId w:val="31"/>
              </w:numPr>
              <w:rPr>
                <w:noProof/>
              </w:rPr>
            </w:pPr>
            <w:r>
              <w:rPr>
                <w:b/>
                <w:noProof/>
              </w:rPr>
              <w:t xml:space="preserve">IP Terms – </w:t>
            </w:r>
            <w:r w:rsidRPr="00AC0464">
              <w:rPr>
                <w:noProof/>
              </w:rPr>
              <w:t>use if there are intellectual property terms</w:t>
            </w:r>
          </w:p>
          <w:p w14:paraId="4FB42B95" w14:textId="77777777" w:rsidR="00086121" w:rsidRDefault="00086121" w:rsidP="00086121">
            <w:pPr>
              <w:pStyle w:val="NoSpacing"/>
              <w:numPr>
                <w:ilvl w:val="0"/>
                <w:numId w:val="31"/>
              </w:numPr>
              <w:rPr>
                <w:b/>
                <w:noProof/>
              </w:rPr>
            </w:pPr>
            <w:r>
              <w:rPr>
                <w:b/>
                <w:noProof/>
              </w:rPr>
              <w:t xml:space="preserve">Carry Forward, </w:t>
            </w:r>
            <w:r>
              <w:rPr>
                <w:noProof/>
              </w:rPr>
              <w:t>use for agreements that allow for automatic CF</w:t>
            </w:r>
          </w:p>
          <w:p w14:paraId="4DF8CC25" w14:textId="77777777" w:rsidR="00086121" w:rsidRPr="00AC0464" w:rsidRDefault="00086121" w:rsidP="00086121">
            <w:pPr>
              <w:pStyle w:val="NoSpacing"/>
              <w:numPr>
                <w:ilvl w:val="0"/>
                <w:numId w:val="31"/>
              </w:numPr>
              <w:rPr>
                <w:b/>
                <w:noProof/>
              </w:rPr>
            </w:pPr>
            <w:r w:rsidRPr="00316BB3">
              <w:rPr>
                <w:b/>
                <w:noProof/>
              </w:rPr>
              <w:t xml:space="preserve">EVERIFY, </w:t>
            </w:r>
            <w:r w:rsidRPr="00316BB3">
              <w:rPr>
                <w:noProof/>
              </w:rPr>
              <w:t>use for contracts covered under E-Verify.</w:t>
            </w:r>
          </w:p>
          <w:p w14:paraId="5CBC7930" w14:textId="77777777" w:rsidR="00086121" w:rsidRPr="00AC0464" w:rsidRDefault="00086121" w:rsidP="00086121">
            <w:pPr>
              <w:pStyle w:val="NoSpacing"/>
              <w:numPr>
                <w:ilvl w:val="0"/>
                <w:numId w:val="31"/>
              </w:numPr>
              <w:rPr>
                <w:noProof/>
              </w:rPr>
            </w:pPr>
            <w:r>
              <w:rPr>
                <w:b/>
                <w:noProof/>
              </w:rPr>
              <w:t xml:space="preserve">FDP – </w:t>
            </w:r>
            <w:r>
              <w:rPr>
                <w:noProof/>
              </w:rPr>
              <w:t xml:space="preserve">use if agreements subject to </w:t>
            </w:r>
            <w:r w:rsidRPr="00AC0464">
              <w:rPr>
                <w:noProof/>
              </w:rPr>
              <w:t xml:space="preserve">Federal Demonstration Partnership </w:t>
            </w:r>
          </w:p>
          <w:p w14:paraId="61913D98" w14:textId="748F5DC0" w:rsidR="00086121" w:rsidRPr="003A6402" w:rsidRDefault="00086121" w:rsidP="00086121">
            <w:pPr>
              <w:pStyle w:val="NoSpacing"/>
              <w:numPr>
                <w:ilvl w:val="0"/>
                <w:numId w:val="31"/>
              </w:numPr>
              <w:rPr>
                <w:noProof/>
              </w:rPr>
            </w:pPr>
            <w:r w:rsidRPr="009D3859">
              <w:rPr>
                <w:b/>
                <w:noProof/>
              </w:rPr>
              <w:t xml:space="preserve">Stewardship Comm, </w:t>
            </w:r>
            <w:r w:rsidRPr="009D3859">
              <w:rPr>
                <w:noProof/>
              </w:rPr>
              <w:t>Identifies ownership of communication</w:t>
            </w:r>
            <w:r>
              <w:rPr>
                <w:b/>
                <w:noProof/>
              </w:rPr>
              <w:t xml:space="preserve"> Fly America – </w:t>
            </w:r>
            <w:r w:rsidRPr="003A6402">
              <w:rPr>
                <w:noProof/>
              </w:rPr>
              <w:t>use if project is under the Fly America Act</w:t>
            </w:r>
          </w:p>
          <w:p w14:paraId="1BF4D07C" w14:textId="77777777" w:rsidR="00086121" w:rsidRPr="003A6402" w:rsidRDefault="00086121" w:rsidP="00086121">
            <w:pPr>
              <w:pStyle w:val="NoSpacing"/>
              <w:numPr>
                <w:ilvl w:val="0"/>
                <w:numId w:val="31"/>
              </w:numPr>
              <w:rPr>
                <w:noProof/>
              </w:rPr>
            </w:pPr>
            <w:r>
              <w:rPr>
                <w:b/>
                <w:noProof/>
              </w:rPr>
              <w:t xml:space="preserve">Buy America – </w:t>
            </w:r>
            <w:r w:rsidRPr="003A6402">
              <w:rPr>
                <w:noProof/>
              </w:rPr>
              <w:t>use if project abides by Buy America Regulations</w:t>
            </w:r>
          </w:p>
          <w:p w14:paraId="19EEF00E" w14:textId="77777777" w:rsidR="00086121" w:rsidRPr="003A6402" w:rsidRDefault="00086121" w:rsidP="00086121">
            <w:pPr>
              <w:pStyle w:val="NoSpacing"/>
              <w:numPr>
                <w:ilvl w:val="0"/>
                <w:numId w:val="31"/>
              </w:numPr>
              <w:rPr>
                <w:noProof/>
              </w:rPr>
            </w:pPr>
            <w:r>
              <w:rPr>
                <w:b/>
                <w:noProof/>
              </w:rPr>
              <w:t xml:space="preserve">Faculty Owned Business-  </w:t>
            </w:r>
            <w:r w:rsidRPr="003A6402">
              <w:rPr>
                <w:noProof/>
              </w:rPr>
              <w:t>use if the sponsor faculty owned</w:t>
            </w:r>
          </w:p>
          <w:p w14:paraId="458206CC" w14:textId="2B62CD95" w:rsidR="00086121" w:rsidRPr="00086121" w:rsidRDefault="00086121" w:rsidP="00086121">
            <w:pPr>
              <w:pStyle w:val="NoSpacing"/>
              <w:numPr>
                <w:ilvl w:val="0"/>
                <w:numId w:val="31"/>
              </w:numPr>
              <w:rPr>
                <w:b/>
                <w:noProof/>
              </w:rPr>
            </w:pPr>
            <w:r w:rsidRPr="00316BB3">
              <w:rPr>
                <w:b/>
                <w:noProof/>
              </w:rPr>
              <w:t xml:space="preserve">Publicize, </w:t>
            </w:r>
            <w:r w:rsidRPr="00316BB3">
              <w:rPr>
                <w:noProof/>
              </w:rPr>
              <w:t>use to indicate if the reciept and/or information about the award can be publicized.</w:t>
            </w:r>
            <w:r>
              <w:rPr>
                <w:noProof/>
              </w:rPr>
              <w:t xml:space="preserve"> Yes = can Publicize and No = Can’t Publicize; add a note if you can’t publicize</w:t>
            </w:r>
          </w:p>
          <w:p w14:paraId="5644E825" w14:textId="74FC4F3B" w:rsidR="00013338" w:rsidRPr="008A318D" w:rsidRDefault="00086121" w:rsidP="00013338">
            <w:pPr>
              <w:spacing w:before="120" w:after="120"/>
              <w:ind w:right="180"/>
              <w:rPr>
                <w:rFonts w:ascii="Arial" w:hAnsi="Arial" w:cs="Arial"/>
                <w:b/>
                <w:noProof/>
                <w:sz w:val="20"/>
                <w:szCs w:val="20"/>
              </w:rPr>
            </w:pPr>
            <w:r>
              <w:rPr>
                <w:noProof/>
              </w:rPr>
              <w:drawing>
                <wp:inline distT="0" distB="0" distL="0" distR="0" wp14:anchorId="0E788D1D" wp14:editId="41CA3C9F">
                  <wp:extent cx="4785995" cy="1861820"/>
                  <wp:effectExtent l="0" t="0" r="0" b="508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785995" cy="1861820"/>
                          </a:xfrm>
                          <a:prstGeom prst="rect">
                            <a:avLst/>
                          </a:prstGeom>
                        </pic:spPr>
                      </pic:pic>
                    </a:graphicData>
                  </a:graphic>
                </wp:inline>
              </w:drawing>
            </w:r>
          </w:p>
          <w:p w14:paraId="321F1EF6" w14:textId="40A7FEC0" w:rsidR="00013338" w:rsidRPr="008A318D" w:rsidRDefault="00013338" w:rsidP="00086121">
            <w:pPr>
              <w:spacing w:before="120" w:after="120" w:line="240" w:lineRule="auto"/>
              <w:ind w:right="187"/>
              <w:contextualSpacing/>
              <w:rPr>
                <w:rFonts w:ascii="Arial" w:hAnsi="Arial" w:cs="Arial"/>
                <w:noProof/>
                <w:sz w:val="20"/>
                <w:szCs w:val="20"/>
              </w:rPr>
            </w:pPr>
            <w:r w:rsidRPr="008A318D">
              <w:rPr>
                <w:rFonts w:ascii="Arial" w:hAnsi="Arial" w:cs="Arial"/>
                <w:b/>
                <w:noProof/>
                <w:sz w:val="20"/>
                <w:szCs w:val="20"/>
              </w:rPr>
              <w:t xml:space="preserve">Date to Storage </w:t>
            </w:r>
            <w:r w:rsidRPr="008A318D">
              <w:rPr>
                <w:rFonts w:ascii="Arial" w:hAnsi="Arial" w:cs="Arial"/>
                <w:noProof/>
                <w:sz w:val="20"/>
                <w:szCs w:val="20"/>
              </w:rPr>
              <w:t xml:space="preserve">and </w:t>
            </w:r>
            <w:r w:rsidRPr="008A318D">
              <w:rPr>
                <w:rFonts w:ascii="Arial" w:hAnsi="Arial" w:cs="Arial"/>
                <w:b/>
                <w:noProof/>
                <w:sz w:val="20"/>
                <w:szCs w:val="20"/>
              </w:rPr>
              <w:t xml:space="preserve">Date to Destroy </w:t>
            </w:r>
            <w:r w:rsidRPr="008A318D">
              <w:rPr>
                <w:rFonts w:ascii="Arial" w:hAnsi="Arial" w:cs="Arial"/>
                <w:noProof/>
                <w:sz w:val="20"/>
                <w:szCs w:val="20"/>
              </w:rPr>
              <w:t>fields are used to define the dates when the project files are placed into archival storage and destroyed (HOOKS). These fields are populated during SPS’s boxing process.</w:t>
            </w:r>
          </w:p>
          <w:p w14:paraId="44E17112" w14:textId="0BFAC90E"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2EFFE006" wp14:editId="29421A07">
                  <wp:extent cx="2676525" cy="10572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676525" cy="1057275"/>
                          </a:xfrm>
                          <a:prstGeom prst="rect">
                            <a:avLst/>
                          </a:prstGeom>
                        </pic:spPr>
                      </pic:pic>
                    </a:graphicData>
                  </a:graphic>
                </wp:inline>
              </w:drawing>
            </w:r>
          </w:p>
        </w:tc>
      </w:tr>
      <w:tr w:rsidR="00013338" w:rsidRPr="008A318D" w14:paraId="0D2E7EF4" w14:textId="77777777" w:rsidTr="002A0B9A">
        <w:tc>
          <w:tcPr>
            <w:tcW w:w="11088" w:type="dxa"/>
            <w:gridSpan w:val="2"/>
            <w:tcBorders>
              <w:top w:val="single" w:sz="12" w:space="0" w:color="auto"/>
              <w:bottom w:val="single" w:sz="12" w:space="0" w:color="auto"/>
            </w:tcBorders>
            <w:shd w:val="clear" w:color="auto" w:fill="B1946C"/>
            <w:vAlign w:val="center"/>
          </w:tcPr>
          <w:p w14:paraId="29B12D95" w14:textId="54AC8EA7"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Regulatory</w:t>
            </w:r>
          </w:p>
        </w:tc>
      </w:tr>
      <w:tr w:rsidR="00013338" w:rsidRPr="008A318D" w14:paraId="539A4B3E" w14:textId="77777777" w:rsidTr="002A0B9A">
        <w:tc>
          <w:tcPr>
            <w:tcW w:w="3263" w:type="dxa"/>
            <w:vMerge w:val="restart"/>
            <w:shd w:val="clear" w:color="auto" w:fill="auto"/>
          </w:tcPr>
          <w:p w14:paraId="1DB288E6" w14:textId="653AAFBA" w:rsidR="00013338" w:rsidRDefault="00013338" w:rsidP="00013338">
            <w:pPr>
              <w:spacing w:before="60" w:after="60"/>
              <w:rPr>
                <w:rFonts w:ascii="Arial" w:hAnsi="Arial" w:cs="Arial"/>
                <w:b/>
                <w:bCs/>
                <w:sz w:val="20"/>
                <w:szCs w:val="20"/>
              </w:rPr>
            </w:pPr>
            <w:r>
              <w:rPr>
                <w:rFonts w:ascii="Arial" w:hAnsi="Arial" w:cs="Arial"/>
                <w:b/>
                <w:bCs/>
                <w:sz w:val="20"/>
                <w:szCs w:val="20"/>
              </w:rPr>
              <w:t>Regulatory</w:t>
            </w:r>
          </w:p>
          <w:p w14:paraId="2900531C" w14:textId="77777777" w:rsidR="00013338" w:rsidRPr="008A318D" w:rsidRDefault="00013338" w:rsidP="00013338">
            <w:pPr>
              <w:spacing w:before="60" w:after="60"/>
              <w:rPr>
                <w:rFonts w:ascii="Arial" w:hAnsi="Arial" w:cs="Arial"/>
                <w:b/>
                <w:bCs/>
                <w:sz w:val="20"/>
                <w:szCs w:val="20"/>
              </w:rPr>
            </w:pPr>
          </w:p>
        </w:tc>
        <w:tc>
          <w:tcPr>
            <w:tcW w:w="7825" w:type="dxa"/>
            <w:shd w:val="clear" w:color="auto" w:fill="auto"/>
          </w:tcPr>
          <w:p w14:paraId="100BD3B8" w14:textId="30C5F21E" w:rsidR="00013338" w:rsidRPr="008A318D" w:rsidRDefault="00013338" w:rsidP="00086121">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If regulotory items are required for the project, they will be identified on this tab with helpful comments. </w:t>
            </w:r>
          </w:p>
          <w:p w14:paraId="32FE881C" w14:textId="54C8CF90"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36CFB276" wp14:editId="58FE28F7">
                  <wp:extent cx="4785995" cy="139128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785995" cy="1391285"/>
                          </a:xfrm>
                          <a:prstGeom prst="rect">
                            <a:avLst/>
                          </a:prstGeom>
                        </pic:spPr>
                      </pic:pic>
                    </a:graphicData>
                  </a:graphic>
                </wp:inline>
              </w:drawing>
            </w:r>
          </w:p>
          <w:p w14:paraId="0C813350" w14:textId="5089FA73"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3200CC5E" wp14:editId="0F88DB77">
                  <wp:extent cx="4791075" cy="836289"/>
                  <wp:effectExtent l="0" t="0" r="0"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790477" cy="836185"/>
                          </a:xfrm>
                          <a:prstGeom prst="rect">
                            <a:avLst/>
                          </a:prstGeom>
                        </pic:spPr>
                      </pic:pic>
                    </a:graphicData>
                  </a:graphic>
                </wp:inline>
              </w:drawing>
            </w:r>
          </w:p>
        </w:tc>
      </w:tr>
      <w:tr w:rsidR="00013338" w:rsidRPr="008A318D" w14:paraId="7BB7FFFB" w14:textId="77777777" w:rsidTr="002A0B9A">
        <w:tc>
          <w:tcPr>
            <w:tcW w:w="3263" w:type="dxa"/>
            <w:vMerge/>
            <w:shd w:val="clear" w:color="auto" w:fill="auto"/>
          </w:tcPr>
          <w:p w14:paraId="30F6DF46" w14:textId="77777777" w:rsidR="00013338" w:rsidRPr="008A318D" w:rsidRDefault="00013338" w:rsidP="00013338">
            <w:pPr>
              <w:spacing w:before="60" w:after="60"/>
              <w:rPr>
                <w:rFonts w:ascii="Arial" w:hAnsi="Arial" w:cs="Arial"/>
                <w:b/>
                <w:bCs/>
                <w:sz w:val="20"/>
                <w:szCs w:val="20"/>
              </w:rPr>
            </w:pPr>
          </w:p>
        </w:tc>
        <w:tc>
          <w:tcPr>
            <w:tcW w:w="7825" w:type="dxa"/>
            <w:shd w:val="clear" w:color="auto" w:fill="auto"/>
          </w:tcPr>
          <w:p w14:paraId="0B3F64EA" w14:textId="520E3F27" w:rsidR="00013338" w:rsidRDefault="00013338" w:rsidP="00086121">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If award requires </w:t>
            </w:r>
            <w:r w:rsidRPr="008A318D">
              <w:rPr>
                <w:rFonts w:ascii="Arial" w:hAnsi="Arial" w:cs="Arial"/>
                <w:b/>
                <w:noProof/>
                <w:sz w:val="20"/>
                <w:szCs w:val="20"/>
              </w:rPr>
              <w:t>Responsible Conduct of Research Training</w:t>
            </w:r>
            <w:r w:rsidRPr="008A318D">
              <w:rPr>
                <w:rFonts w:ascii="Arial" w:hAnsi="Arial" w:cs="Arial"/>
                <w:noProof/>
                <w:sz w:val="20"/>
                <w:szCs w:val="20"/>
              </w:rPr>
              <w:t xml:space="preserve"> be completed , it will be indicated as such and associated comments will be provided. </w:t>
            </w:r>
          </w:p>
          <w:p w14:paraId="0799AF50" w14:textId="77777777" w:rsidR="00086121" w:rsidRPr="008A318D" w:rsidRDefault="00086121" w:rsidP="00086121">
            <w:pPr>
              <w:spacing w:before="120" w:after="120" w:line="240" w:lineRule="auto"/>
              <w:ind w:right="187"/>
              <w:contextualSpacing/>
              <w:rPr>
                <w:rFonts w:ascii="Arial" w:hAnsi="Arial" w:cs="Arial"/>
                <w:noProof/>
                <w:sz w:val="20"/>
                <w:szCs w:val="20"/>
              </w:rPr>
            </w:pPr>
          </w:p>
          <w:p w14:paraId="1A0F1AF5" w14:textId="77777777" w:rsidR="00013338" w:rsidRPr="008A318D" w:rsidRDefault="00013338" w:rsidP="00086121">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If award has </w:t>
            </w:r>
            <w:r w:rsidRPr="008A318D">
              <w:rPr>
                <w:rFonts w:ascii="Arial" w:hAnsi="Arial" w:cs="Arial"/>
                <w:b/>
                <w:noProof/>
                <w:sz w:val="20"/>
                <w:szCs w:val="20"/>
              </w:rPr>
              <w:t>Foreign National Restrictions</w:t>
            </w:r>
            <w:r w:rsidRPr="008A318D">
              <w:rPr>
                <w:rFonts w:ascii="Arial" w:hAnsi="Arial" w:cs="Arial"/>
                <w:noProof/>
                <w:sz w:val="20"/>
                <w:szCs w:val="20"/>
              </w:rPr>
              <w:t xml:space="preserve">, such will be indicated will applicable comments. </w:t>
            </w:r>
          </w:p>
          <w:p w14:paraId="09E044B1" w14:textId="04461133" w:rsidR="00013338" w:rsidRPr="008A318D" w:rsidRDefault="00013338" w:rsidP="00086121">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drawing>
                <wp:inline distT="0" distB="0" distL="0" distR="0" wp14:anchorId="0F0E7845" wp14:editId="39289F05">
                  <wp:extent cx="4791075" cy="525338"/>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790481" cy="525273"/>
                          </a:xfrm>
                          <a:prstGeom prst="rect">
                            <a:avLst/>
                          </a:prstGeom>
                        </pic:spPr>
                      </pic:pic>
                    </a:graphicData>
                  </a:graphic>
                </wp:inline>
              </w:drawing>
            </w:r>
          </w:p>
        </w:tc>
      </w:tr>
      <w:tr w:rsidR="00013338" w:rsidRPr="008A318D" w14:paraId="10701AF2" w14:textId="77777777" w:rsidTr="002A0B9A">
        <w:tc>
          <w:tcPr>
            <w:tcW w:w="11088" w:type="dxa"/>
            <w:gridSpan w:val="2"/>
            <w:tcBorders>
              <w:top w:val="single" w:sz="12" w:space="0" w:color="auto"/>
              <w:bottom w:val="single" w:sz="12" w:space="0" w:color="auto"/>
            </w:tcBorders>
            <w:shd w:val="clear" w:color="auto" w:fill="B1946C"/>
            <w:vAlign w:val="center"/>
          </w:tcPr>
          <w:p w14:paraId="7E7CAFC5" w14:textId="6FD42F4B"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 xml:space="preserve">Fringe Benefit Chargeability  </w:t>
            </w:r>
          </w:p>
        </w:tc>
      </w:tr>
      <w:tr w:rsidR="00013338" w:rsidRPr="008A318D" w14:paraId="59E10CB4" w14:textId="77777777" w:rsidTr="002A0B9A">
        <w:tc>
          <w:tcPr>
            <w:tcW w:w="3263" w:type="dxa"/>
            <w:shd w:val="clear" w:color="auto" w:fill="auto"/>
          </w:tcPr>
          <w:p w14:paraId="630059A1" w14:textId="43B4B11C" w:rsidR="00013338" w:rsidRPr="008A318D" w:rsidRDefault="00013338" w:rsidP="00013338">
            <w:pPr>
              <w:spacing w:before="60" w:after="60"/>
              <w:rPr>
                <w:rFonts w:ascii="Arial" w:hAnsi="Arial" w:cs="Arial"/>
                <w:b/>
                <w:bCs/>
                <w:sz w:val="20"/>
                <w:szCs w:val="20"/>
              </w:rPr>
            </w:pPr>
            <w:r w:rsidRPr="008A318D">
              <w:rPr>
                <w:rFonts w:ascii="Arial" w:hAnsi="Arial" w:cs="Arial"/>
                <w:b/>
                <w:bCs/>
                <w:sz w:val="20"/>
                <w:szCs w:val="20"/>
              </w:rPr>
              <w:t>Fringe Benefits</w:t>
            </w:r>
          </w:p>
        </w:tc>
        <w:tc>
          <w:tcPr>
            <w:tcW w:w="7825" w:type="dxa"/>
            <w:shd w:val="clear" w:color="auto" w:fill="auto"/>
          </w:tcPr>
          <w:p w14:paraId="5C4DA387" w14:textId="77777777" w:rsidR="00013338" w:rsidRPr="008A318D" w:rsidRDefault="00013338" w:rsidP="00086121">
            <w:pPr>
              <w:spacing w:before="120" w:after="120" w:line="240" w:lineRule="auto"/>
              <w:ind w:right="187"/>
              <w:contextualSpacing/>
              <w:rPr>
                <w:rFonts w:ascii="Arial" w:hAnsi="Arial" w:cs="Arial"/>
                <w:sz w:val="20"/>
                <w:szCs w:val="20"/>
              </w:rPr>
            </w:pPr>
            <w:r w:rsidRPr="008A318D">
              <w:rPr>
                <w:rFonts w:ascii="Arial" w:hAnsi="Arial" w:cs="Arial"/>
                <w:sz w:val="20"/>
                <w:szCs w:val="20"/>
              </w:rPr>
              <w:t>The Fringe Benefit Chargeability tab is the controller of fringe benefit expenses. If a fringe benefit expense is not allowable on the grant, the entry on this tab will redirect the expense from the sponsored programs to the pool fund.</w:t>
            </w:r>
          </w:p>
          <w:p w14:paraId="7A5A3157" w14:textId="7F70CF3A" w:rsidR="00013338" w:rsidRPr="008A318D" w:rsidRDefault="00086121" w:rsidP="00013338">
            <w:pPr>
              <w:spacing w:before="120" w:after="120"/>
              <w:ind w:right="180"/>
              <w:rPr>
                <w:rFonts w:ascii="Arial" w:hAnsi="Arial" w:cs="Arial"/>
                <w:noProof/>
                <w:sz w:val="20"/>
                <w:szCs w:val="20"/>
              </w:rPr>
            </w:pPr>
            <w:r>
              <w:rPr>
                <w:noProof/>
              </w:rPr>
              <w:drawing>
                <wp:inline distT="0" distB="0" distL="0" distR="0" wp14:anchorId="25CADB5C" wp14:editId="3911CF3D">
                  <wp:extent cx="4389120" cy="1402283"/>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389120" cy="1402283"/>
                          </a:xfrm>
                          <a:prstGeom prst="rect">
                            <a:avLst/>
                          </a:prstGeom>
                        </pic:spPr>
                      </pic:pic>
                    </a:graphicData>
                  </a:graphic>
                </wp:inline>
              </w:drawing>
            </w:r>
          </w:p>
          <w:p w14:paraId="1F7B57B9" w14:textId="317DB570"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3EA64734" wp14:editId="10170AA4">
                  <wp:extent cx="4480560" cy="1524226"/>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480560" cy="1524226"/>
                          </a:xfrm>
                          <a:prstGeom prst="rect">
                            <a:avLst/>
                          </a:prstGeom>
                        </pic:spPr>
                      </pic:pic>
                    </a:graphicData>
                  </a:graphic>
                </wp:inline>
              </w:drawing>
            </w:r>
          </w:p>
        </w:tc>
      </w:tr>
      <w:tr w:rsidR="00013338" w:rsidRPr="008A318D" w14:paraId="10B663FE" w14:textId="77777777" w:rsidTr="002A0B9A">
        <w:tc>
          <w:tcPr>
            <w:tcW w:w="11088" w:type="dxa"/>
            <w:gridSpan w:val="2"/>
            <w:tcBorders>
              <w:top w:val="single" w:sz="12" w:space="0" w:color="auto"/>
              <w:bottom w:val="single" w:sz="12" w:space="0" w:color="auto"/>
            </w:tcBorders>
            <w:shd w:val="clear" w:color="auto" w:fill="B1946C"/>
            <w:vAlign w:val="center"/>
          </w:tcPr>
          <w:p w14:paraId="3A274CB4" w14:textId="338D8157" w:rsidR="00013338" w:rsidRPr="008A318D" w:rsidRDefault="00013338" w:rsidP="00013338">
            <w:pPr>
              <w:spacing w:before="60" w:after="60"/>
              <w:rPr>
                <w:rFonts w:ascii="Arial" w:hAnsi="Arial" w:cs="Arial"/>
                <w:b/>
                <w:bCs/>
                <w:sz w:val="20"/>
                <w:szCs w:val="20"/>
                <w:highlight w:val="yellow"/>
              </w:rPr>
            </w:pPr>
            <w:r w:rsidRPr="00455745">
              <w:rPr>
                <w:rFonts w:ascii="Arial" w:hAnsi="Arial" w:cs="Arial"/>
                <w:b/>
                <w:sz w:val="20"/>
                <w:szCs w:val="20"/>
              </w:rPr>
              <w:t xml:space="preserve">Reporting Requirements  </w:t>
            </w:r>
          </w:p>
        </w:tc>
      </w:tr>
      <w:tr w:rsidR="00013338" w:rsidRPr="008A318D" w14:paraId="2E61F18E" w14:textId="77777777" w:rsidTr="002A0B9A">
        <w:tc>
          <w:tcPr>
            <w:tcW w:w="3263" w:type="dxa"/>
            <w:shd w:val="clear" w:color="auto" w:fill="auto"/>
          </w:tcPr>
          <w:p w14:paraId="6F0A18BF" w14:textId="79188789" w:rsidR="00013338" w:rsidRPr="008A318D" w:rsidRDefault="00013338" w:rsidP="00013338">
            <w:pPr>
              <w:spacing w:before="60" w:after="60"/>
              <w:rPr>
                <w:rFonts w:ascii="Arial" w:hAnsi="Arial" w:cs="Arial"/>
                <w:b/>
                <w:bCs/>
                <w:sz w:val="20"/>
                <w:szCs w:val="20"/>
                <w:highlight w:val="yellow"/>
              </w:rPr>
            </w:pPr>
            <w:r>
              <w:rPr>
                <w:rFonts w:ascii="Arial" w:hAnsi="Arial" w:cs="Arial"/>
                <w:b/>
                <w:bCs/>
                <w:sz w:val="20"/>
                <w:szCs w:val="20"/>
              </w:rPr>
              <w:t>Reporting Requirements</w:t>
            </w:r>
          </w:p>
        </w:tc>
        <w:tc>
          <w:tcPr>
            <w:tcW w:w="7825" w:type="dxa"/>
            <w:shd w:val="clear" w:color="auto" w:fill="auto"/>
          </w:tcPr>
          <w:p w14:paraId="4A0A4680" w14:textId="77777777" w:rsidR="00013338" w:rsidRPr="00455745" w:rsidRDefault="00013338" w:rsidP="00086121">
            <w:pPr>
              <w:spacing w:before="120" w:after="120" w:line="240" w:lineRule="auto"/>
              <w:ind w:right="187"/>
              <w:contextualSpacing/>
              <w:rPr>
                <w:rFonts w:ascii="Arial" w:hAnsi="Arial" w:cs="Arial"/>
                <w:noProof/>
                <w:sz w:val="20"/>
                <w:szCs w:val="20"/>
              </w:rPr>
            </w:pPr>
            <w:r w:rsidRPr="00455745">
              <w:rPr>
                <w:rFonts w:ascii="Arial" w:hAnsi="Arial" w:cs="Arial"/>
                <w:noProof/>
                <w:sz w:val="20"/>
                <w:szCs w:val="20"/>
              </w:rPr>
              <w:t xml:space="preserve">The reporting requirements tab provides a list of all reports required to be submitted to the sponsor per the terms and conditions of the award agreement. </w:t>
            </w:r>
          </w:p>
          <w:p w14:paraId="3517AE65" w14:textId="13B5BB87" w:rsidR="00013338" w:rsidRDefault="00013338" w:rsidP="00013338">
            <w:pPr>
              <w:spacing w:before="120" w:after="120"/>
              <w:ind w:right="180"/>
              <w:rPr>
                <w:rFonts w:ascii="Arial" w:hAnsi="Arial" w:cs="Arial"/>
                <w:noProof/>
                <w:sz w:val="20"/>
                <w:szCs w:val="20"/>
                <w:highlight w:val="yellow"/>
              </w:rPr>
            </w:pPr>
            <w:r>
              <w:rPr>
                <w:noProof/>
              </w:rPr>
              <w:drawing>
                <wp:inline distT="0" distB="0" distL="0" distR="0" wp14:anchorId="5A063877" wp14:editId="4FBF16E5">
                  <wp:extent cx="2743200" cy="10909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743200" cy="1090957"/>
                          </a:xfrm>
                          <a:prstGeom prst="rect">
                            <a:avLst/>
                          </a:prstGeom>
                        </pic:spPr>
                      </pic:pic>
                    </a:graphicData>
                  </a:graphic>
                </wp:inline>
              </w:drawing>
            </w:r>
          </w:p>
          <w:p w14:paraId="3DE7F8CB" w14:textId="3A7ED714" w:rsidR="00013338" w:rsidRDefault="00013338" w:rsidP="00086121">
            <w:pPr>
              <w:spacing w:before="120" w:after="120" w:line="240" w:lineRule="auto"/>
              <w:ind w:right="187"/>
              <w:contextualSpacing/>
              <w:rPr>
                <w:rFonts w:ascii="Arial" w:hAnsi="Arial" w:cs="Arial"/>
                <w:noProof/>
                <w:sz w:val="20"/>
                <w:szCs w:val="20"/>
              </w:rPr>
            </w:pPr>
            <w:r w:rsidRPr="00455745">
              <w:rPr>
                <w:rFonts w:ascii="Arial" w:hAnsi="Arial" w:cs="Arial"/>
                <w:noProof/>
                <w:sz w:val="20"/>
                <w:szCs w:val="20"/>
              </w:rPr>
              <w:t>To</w:t>
            </w:r>
            <w:r>
              <w:rPr>
                <w:rFonts w:ascii="Arial" w:hAnsi="Arial" w:cs="Arial"/>
                <w:noProof/>
                <w:sz w:val="20"/>
                <w:szCs w:val="20"/>
              </w:rPr>
              <w:t xml:space="preserve"> view the due dates of a report you need to select the line of the report and click on the Dates and Addresses button.</w:t>
            </w:r>
          </w:p>
          <w:p w14:paraId="2F0DF275" w14:textId="5CC44B7C" w:rsidR="00013338" w:rsidRDefault="00013338" w:rsidP="00013338">
            <w:pPr>
              <w:spacing w:before="120" w:after="120"/>
              <w:ind w:right="180"/>
              <w:rPr>
                <w:rFonts w:ascii="Arial" w:hAnsi="Arial" w:cs="Arial"/>
                <w:noProof/>
                <w:sz w:val="20"/>
                <w:szCs w:val="20"/>
              </w:rPr>
            </w:pPr>
            <w:r w:rsidRPr="00316BB3">
              <w:rPr>
                <w:rFonts w:ascii="Arial" w:hAnsi="Arial" w:cs="Arial"/>
                <w:noProof/>
                <w:sz w:val="20"/>
                <w:szCs w:val="20"/>
              </w:rPr>
              <w:drawing>
                <wp:inline distT="0" distB="0" distL="0" distR="0" wp14:anchorId="7190AC4F" wp14:editId="6BD1A4AC">
                  <wp:extent cx="1463040" cy="314149"/>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1463040" cy="314149"/>
                          </a:xfrm>
                          <a:prstGeom prst="rect">
                            <a:avLst/>
                          </a:prstGeom>
                        </pic:spPr>
                      </pic:pic>
                    </a:graphicData>
                  </a:graphic>
                </wp:inline>
              </w:drawing>
            </w:r>
          </w:p>
          <w:p w14:paraId="7063FB79" w14:textId="46B344A5" w:rsidR="00013338" w:rsidRPr="00455745" w:rsidRDefault="00013338" w:rsidP="00086121">
            <w:pPr>
              <w:spacing w:before="120" w:after="120" w:line="240" w:lineRule="auto"/>
              <w:ind w:right="187"/>
              <w:contextualSpacing/>
              <w:rPr>
                <w:rFonts w:ascii="Arial" w:hAnsi="Arial" w:cs="Arial"/>
                <w:noProof/>
                <w:sz w:val="20"/>
                <w:szCs w:val="20"/>
              </w:rPr>
            </w:pPr>
            <w:r>
              <w:rPr>
                <w:rFonts w:ascii="Arial" w:hAnsi="Arial" w:cs="Arial"/>
                <w:noProof/>
                <w:sz w:val="20"/>
                <w:szCs w:val="20"/>
              </w:rPr>
              <w:t>The due dates and report submission method is shown on this screen.</w:t>
            </w:r>
          </w:p>
          <w:p w14:paraId="716442C2" w14:textId="3C623C02" w:rsidR="00013338" w:rsidRPr="008A318D" w:rsidRDefault="00013338" w:rsidP="00013338">
            <w:pPr>
              <w:spacing w:before="120" w:after="120"/>
              <w:ind w:right="180"/>
              <w:rPr>
                <w:rFonts w:ascii="Arial" w:hAnsi="Arial" w:cs="Arial"/>
                <w:noProof/>
                <w:sz w:val="20"/>
                <w:szCs w:val="20"/>
                <w:highlight w:val="yellow"/>
              </w:rPr>
            </w:pPr>
            <w:r>
              <w:rPr>
                <w:noProof/>
              </w:rPr>
              <w:drawing>
                <wp:inline distT="0" distB="0" distL="0" distR="0" wp14:anchorId="1FA4E156" wp14:editId="70360A4E">
                  <wp:extent cx="4663440" cy="2130791"/>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4663440" cy="2130791"/>
                          </a:xfrm>
                          <a:prstGeom prst="rect">
                            <a:avLst/>
                          </a:prstGeom>
                        </pic:spPr>
                      </pic:pic>
                    </a:graphicData>
                  </a:graphic>
                </wp:inline>
              </w:drawing>
            </w:r>
          </w:p>
        </w:tc>
      </w:tr>
      <w:tr w:rsidR="00013338" w:rsidRPr="008A318D" w14:paraId="264A1452" w14:textId="77777777" w:rsidTr="002A0B9A">
        <w:tc>
          <w:tcPr>
            <w:tcW w:w="11088" w:type="dxa"/>
            <w:gridSpan w:val="2"/>
            <w:tcBorders>
              <w:top w:val="single" w:sz="12" w:space="0" w:color="auto"/>
              <w:bottom w:val="single" w:sz="12" w:space="0" w:color="auto"/>
            </w:tcBorders>
            <w:shd w:val="clear" w:color="auto" w:fill="B1946C"/>
            <w:vAlign w:val="center"/>
          </w:tcPr>
          <w:p w14:paraId="6B834710" w14:textId="451B4453"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 xml:space="preserve">Cost Sharing  </w:t>
            </w:r>
          </w:p>
        </w:tc>
      </w:tr>
      <w:tr w:rsidR="00013338" w:rsidRPr="008A318D" w14:paraId="17D52796" w14:textId="77777777" w:rsidTr="002A0B9A">
        <w:tc>
          <w:tcPr>
            <w:tcW w:w="3263" w:type="dxa"/>
            <w:shd w:val="clear" w:color="auto" w:fill="auto"/>
          </w:tcPr>
          <w:p w14:paraId="6EBB3CD6" w14:textId="17745A0D" w:rsidR="00013338" w:rsidRPr="008A318D" w:rsidRDefault="00013338" w:rsidP="00013338">
            <w:pPr>
              <w:spacing w:before="60" w:after="60"/>
              <w:rPr>
                <w:rFonts w:ascii="Arial" w:hAnsi="Arial" w:cs="Arial"/>
                <w:b/>
                <w:bCs/>
                <w:sz w:val="20"/>
                <w:szCs w:val="20"/>
              </w:rPr>
            </w:pPr>
            <w:r>
              <w:rPr>
                <w:rFonts w:ascii="Arial" w:hAnsi="Arial" w:cs="Arial"/>
                <w:b/>
                <w:bCs/>
                <w:sz w:val="20"/>
                <w:szCs w:val="20"/>
              </w:rPr>
              <w:t>Cost Sharing</w:t>
            </w:r>
          </w:p>
        </w:tc>
        <w:tc>
          <w:tcPr>
            <w:tcW w:w="7825" w:type="dxa"/>
            <w:shd w:val="clear" w:color="auto" w:fill="auto"/>
          </w:tcPr>
          <w:p w14:paraId="007EB226" w14:textId="1DFC3EA8"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b/>
                <w:noProof/>
                <w:sz w:val="20"/>
                <w:szCs w:val="20"/>
              </w:rPr>
              <w:t xml:space="preserve">VCS Flag </w:t>
            </w:r>
            <w:r w:rsidRPr="008A318D">
              <w:rPr>
                <w:rFonts w:ascii="Arial" w:hAnsi="Arial" w:cs="Arial"/>
                <w:noProof/>
                <w:sz w:val="20"/>
                <w:szCs w:val="20"/>
              </w:rPr>
              <w:t xml:space="preserve">indicates if voluntary cost sharing is applicable. Voluntary Cost Sharing refers to situations where a PI’s effort is expended on a grant but no salary is charged to the grant. </w:t>
            </w:r>
          </w:p>
          <w:p w14:paraId="70FC7C62"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1F0B5C25" w14:textId="6C3B9A56"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b/>
                <w:noProof/>
                <w:sz w:val="20"/>
                <w:szCs w:val="20"/>
              </w:rPr>
              <w:t xml:space="preserve">Total Cost Share Value, </w:t>
            </w:r>
            <w:r w:rsidRPr="008A318D">
              <w:rPr>
                <w:rFonts w:ascii="Arial" w:hAnsi="Arial" w:cs="Arial"/>
                <w:noProof/>
                <w:sz w:val="20"/>
                <w:szCs w:val="20"/>
              </w:rPr>
              <w:t xml:space="preserve">the total requirement to be met for the award. </w:t>
            </w:r>
          </w:p>
          <w:p w14:paraId="459CB9DF"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11DAAA8C" w14:textId="77777777" w:rsidR="00013338" w:rsidRPr="008A318D"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b/>
                <w:noProof/>
                <w:sz w:val="20"/>
                <w:szCs w:val="20"/>
              </w:rPr>
              <w:t xml:space="preserve">Cost Share Commitment Type, </w:t>
            </w:r>
            <w:r w:rsidRPr="008A318D">
              <w:rPr>
                <w:rFonts w:ascii="Arial" w:hAnsi="Arial" w:cs="Arial"/>
                <w:noProof/>
                <w:sz w:val="20"/>
                <w:szCs w:val="20"/>
              </w:rPr>
              <w:t xml:space="preserve">how the sponsor defines the match: </w:t>
            </w:r>
          </w:p>
          <w:p w14:paraId="0CCD6BB1" w14:textId="77777777" w:rsidR="00013338" w:rsidRPr="008A318D" w:rsidRDefault="00013338" w:rsidP="006A37DC">
            <w:pPr>
              <w:pStyle w:val="ListParagraph"/>
              <w:numPr>
                <w:ilvl w:val="0"/>
                <w:numId w:val="27"/>
              </w:numPr>
              <w:spacing w:before="120" w:after="120" w:line="240" w:lineRule="auto"/>
              <w:ind w:right="187"/>
              <w:rPr>
                <w:rFonts w:ascii="Arial" w:hAnsi="Arial" w:cs="Arial"/>
                <w:noProof/>
                <w:sz w:val="20"/>
                <w:szCs w:val="20"/>
              </w:rPr>
            </w:pPr>
            <w:r w:rsidRPr="008A318D">
              <w:rPr>
                <w:rFonts w:ascii="Arial" w:hAnsi="Arial" w:cs="Arial"/>
                <w:noProof/>
                <w:sz w:val="20"/>
                <w:szCs w:val="20"/>
              </w:rPr>
              <w:t xml:space="preserve">By Dollar, sponsor requires Purdue to meet a specific dollar amount </w:t>
            </w:r>
          </w:p>
          <w:p w14:paraId="3FA92CEF" w14:textId="77777777" w:rsidR="00013338" w:rsidRPr="008A318D" w:rsidRDefault="00013338" w:rsidP="006A37DC">
            <w:pPr>
              <w:pStyle w:val="ListParagraph"/>
              <w:numPr>
                <w:ilvl w:val="0"/>
                <w:numId w:val="27"/>
              </w:numPr>
              <w:spacing w:before="120" w:after="120" w:line="240" w:lineRule="auto"/>
              <w:ind w:right="187"/>
              <w:rPr>
                <w:rFonts w:ascii="Arial" w:hAnsi="Arial" w:cs="Arial"/>
                <w:noProof/>
                <w:sz w:val="20"/>
                <w:szCs w:val="20"/>
              </w:rPr>
            </w:pPr>
            <w:r w:rsidRPr="008A318D">
              <w:rPr>
                <w:rFonts w:ascii="Arial" w:hAnsi="Arial" w:cs="Arial"/>
                <w:noProof/>
                <w:sz w:val="20"/>
                <w:szCs w:val="20"/>
              </w:rPr>
              <w:t>By Percentage, Purdue must meet a specific percentage per award amount/amount expensed</w:t>
            </w:r>
          </w:p>
          <w:p w14:paraId="582D992D" w14:textId="77777777" w:rsidR="00013338" w:rsidRPr="008A318D" w:rsidRDefault="00013338" w:rsidP="006A37DC">
            <w:pPr>
              <w:pStyle w:val="ListParagraph"/>
              <w:numPr>
                <w:ilvl w:val="0"/>
                <w:numId w:val="27"/>
              </w:numPr>
              <w:spacing w:before="120" w:after="120" w:line="240" w:lineRule="auto"/>
              <w:ind w:right="187"/>
              <w:rPr>
                <w:rFonts w:ascii="Arial" w:hAnsi="Arial" w:cs="Arial"/>
                <w:noProof/>
                <w:sz w:val="20"/>
                <w:szCs w:val="20"/>
              </w:rPr>
            </w:pPr>
            <w:r w:rsidRPr="008A318D">
              <w:rPr>
                <w:rFonts w:ascii="Arial" w:hAnsi="Arial" w:cs="Arial"/>
                <w:noProof/>
                <w:sz w:val="20"/>
                <w:szCs w:val="20"/>
              </w:rPr>
              <w:t>N/A</w:t>
            </w:r>
          </w:p>
          <w:p w14:paraId="24EF49E7" w14:textId="7FFC0698"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0295F008" wp14:editId="17D3B30E">
                  <wp:extent cx="2560320" cy="82325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560320" cy="823254"/>
                          </a:xfrm>
                          <a:prstGeom prst="rect">
                            <a:avLst/>
                          </a:prstGeom>
                        </pic:spPr>
                      </pic:pic>
                    </a:graphicData>
                  </a:graphic>
                </wp:inline>
              </w:drawing>
            </w:r>
          </w:p>
          <w:p w14:paraId="28ED1BFF" w14:textId="44F573D4"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The Cost Share Type, Soruce, Committed Amount,  Expended Amount, and Match Type for all cost share commitments on the project will be tracked in this table. </w:t>
            </w:r>
          </w:p>
          <w:p w14:paraId="17696FF9"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2B57DC55" w14:textId="24CDC8BA"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Memo Match – Subrecipient: cost share provided by a subreicpient; source should reflect the subrecipient name </w:t>
            </w:r>
          </w:p>
          <w:p w14:paraId="059A4EC2"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64AC626C" w14:textId="005512AF"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Memo Match – Third Party: not currently being utilized </w:t>
            </w:r>
          </w:p>
          <w:p w14:paraId="5ABA66F0"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4448B641" w14:textId="3DEE0D9A"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Memo Match – In Kind: utilized for equipment, space or other SPS extenral account; source should reflect the company providing the equipment/space or the IO/SP number from the SPS external account</w:t>
            </w:r>
          </w:p>
          <w:p w14:paraId="708C970C"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3484C078" w14:textId="2E05164B"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Purdue University: this is the C/S for the IO established on the grant </w:t>
            </w:r>
          </w:p>
          <w:p w14:paraId="14351204"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63D881CD" w14:textId="18EF41DA"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Contributed F&amp;A: all F&amp;A contibuted or unrecovered on the project ; ‘F&amp;A’ should be listed as the source </w:t>
            </w:r>
          </w:p>
          <w:p w14:paraId="2DBE185F"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03F876E2" w14:textId="6DF574AC" w:rsidR="00013338" w:rsidRPr="008A318D" w:rsidRDefault="00013338" w:rsidP="00013338">
            <w:pPr>
              <w:spacing w:before="120" w:after="120" w:line="240" w:lineRule="auto"/>
              <w:ind w:right="180"/>
              <w:rPr>
                <w:rFonts w:ascii="Arial" w:hAnsi="Arial" w:cs="Arial"/>
                <w:noProof/>
                <w:sz w:val="20"/>
                <w:szCs w:val="20"/>
              </w:rPr>
            </w:pPr>
            <w:r w:rsidRPr="008A318D">
              <w:rPr>
                <w:rFonts w:ascii="Arial" w:hAnsi="Arial" w:cs="Arial"/>
                <w:noProof/>
                <w:sz w:val="20"/>
                <w:szCs w:val="20"/>
              </w:rPr>
              <w:t xml:space="preserve">None: selected if no cost share is required on the project </w:t>
            </w:r>
          </w:p>
          <w:p w14:paraId="2019C632" w14:textId="76FD802C"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4D09BF9E" wp14:editId="482CBA8D">
                  <wp:extent cx="4772025" cy="660742"/>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4830177" cy="668794"/>
                          </a:xfrm>
                          <a:prstGeom prst="rect">
                            <a:avLst/>
                          </a:prstGeom>
                        </pic:spPr>
                      </pic:pic>
                    </a:graphicData>
                  </a:graphic>
                </wp:inline>
              </w:drawing>
            </w:r>
          </w:p>
        </w:tc>
      </w:tr>
      <w:tr w:rsidR="00013338" w:rsidRPr="008A318D" w14:paraId="6808778B" w14:textId="77777777" w:rsidTr="002A0B9A">
        <w:tc>
          <w:tcPr>
            <w:tcW w:w="11088" w:type="dxa"/>
            <w:gridSpan w:val="2"/>
            <w:tcBorders>
              <w:top w:val="single" w:sz="12" w:space="0" w:color="auto"/>
              <w:bottom w:val="single" w:sz="12" w:space="0" w:color="auto"/>
            </w:tcBorders>
            <w:shd w:val="clear" w:color="auto" w:fill="B1946C"/>
            <w:vAlign w:val="center"/>
          </w:tcPr>
          <w:p w14:paraId="5C69F5D3" w14:textId="6F57938A" w:rsidR="00013338" w:rsidRPr="008A318D" w:rsidRDefault="00013338" w:rsidP="00013338">
            <w:pPr>
              <w:spacing w:before="60" w:after="60"/>
              <w:rPr>
                <w:rFonts w:ascii="Arial" w:hAnsi="Arial" w:cs="Arial"/>
                <w:b/>
                <w:bCs/>
                <w:sz w:val="20"/>
                <w:szCs w:val="20"/>
              </w:rPr>
            </w:pPr>
            <w:r w:rsidRPr="008A318D">
              <w:rPr>
                <w:rFonts w:ascii="Arial" w:hAnsi="Arial" w:cs="Arial"/>
                <w:b/>
                <w:sz w:val="20"/>
                <w:szCs w:val="20"/>
              </w:rPr>
              <w:t xml:space="preserve">Award Data  </w:t>
            </w:r>
          </w:p>
        </w:tc>
      </w:tr>
      <w:tr w:rsidR="00013338" w:rsidRPr="008A318D" w14:paraId="68B7BAB9" w14:textId="77777777" w:rsidTr="002A0B9A">
        <w:tc>
          <w:tcPr>
            <w:tcW w:w="3263" w:type="dxa"/>
            <w:shd w:val="clear" w:color="auto" w:fill="auto"/>
          </w:tcPr>
          <w:p w14:paraId="03A78FDA" w14:textId="7BF9469F" w:rsidR="00013338" w:rsidRPr="008A318D" w:rsidRDefault="00013338" w:rsidP="00013338">
            <w:pPr>
              <w:rPr>
                <w:rFonts w:ascii="Arial" w:hAnsi="Arial" w:cs="Arial"/>
                <w:sz w:val="20"/>
                <w:szCs w:val="20"/>
              </w:rPr>
            </w:pPr>
            <w:r w:rsidRPr="008A318D">
              <w:rPr>
                <w:rFonts w:ascii="Arial" w:hAnsi="Arial" w:cs="Arial"/>
                <w:b/>
                <w:bCs/>
                <w:sz w:val="20"/>
                <w:szCs w:val="20"/>
              </w:rPr>
              <w:t>Award Data</w:t>
            </w:r>
          </w:p>
          <w:p w14:paraId="37823DD7" w14:textId="77777777" w:rsidR="00013338" w:rsidRPr="008A318D" w:rsidRDefault="00013338" w:rsidP="00013338">
            <w:pPr>
              <w:spacing w:before="60" w:after="60"/>
              <w:rPr>
                <w:rFonts w:ascii="Arial" w:hAnsi="Arial" w:cs="Arial"/>
                <w:b/>
                <w:bCs/>
                <w:sz w:val="20"/>
                <w:szCs w:val="20"/>
              </w:rPr>
            </w:pPr>
          </w:p>
        </w:tc>
        <w:tc>
          <w:tcPr>
            <w:tcW w:w="7825" w:type="dxa"/>
            <w:shd w:val="clear" w:color="auto" w:fill="auto"/>
          </w:tcPr>
          <w:p w14:paraId="5D0A05F1" w14:textId="43DD78E3"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This tab is used to ensure that all award data is included in award reporting. SAP interfaces with COEUS nightly to mark COEUS records as awarded to prevent a proposal from being used more than once. </w:t>
            </w:r>
          </w:p>
          <w:p w14:paraId="22737A34"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3D9037FF" w14:textId="6AC50343"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COEUS IP#:recored being awarded</w:t>
            </w:r>
          </w:p>
          <w:p w14:paraId="231B1F4C" w14:textId="6CCF7F1F"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Award Date: date SPS enters award transaction</w:t>
            </w:r>
          </w:p>
          <w:p w14:paraId="6F4CB14F" w14:textId="31EEBCE9"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Award Amount: amount funded for that action</w:t>
            </w:r>
          </w:p>
          <w:p w14:paraId="2ED202FF" w14:textId="42513CB8" w:rsidR="00013338" w:rsidRPr="008A318D"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Date of Award Letter Received: date award notification was received by the Universty (will be used for post-award metrics)</w:t>
            </w:r>
          </w:p>
          <w:p w14:paraId="4193286C" w14:textId="3F267F01" w:rsidR="00013338" w:rsidRPr="008A318D"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Notice to Proceed Date: date account was placed on NTP if applicable (will be used for post-award metrics)</w:t>
            </w:r>
          </w:p>
          <w:p w14:paraId="72AAAD16" w14:textId="45829F4F"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t xml:space="preserve">Award Type: </w:t>
            </w:r>
          </w:p>
          <w:p w14:paraId="4B0F4086" w14:textId="3F126DE9" w:rsidR="00013338" w:rsidRPr="008A318D" w:rsidRDefault="00013338" w:rsidP="006A37DC">
            <w:pPr>
              <w:pStyle w:val="ListParagraph"/>
              <w:numPr>
                <w:ilvl w:val="0"/>
                <w:numId w:val="28"/>
              </w:numPr>
              <w:spacing w:before="120" w:after="120" w:line="240" w:lineRule="auto"/>
              <w:ind w:right="187"/>
              <w:rPr>
                <w:rFonts w:ascii="Arial" w:hAnsi="Arial" w:cs="Arial"/>
                <w:noProof/>
                <w:sz w:val="20"/>
                <w:szCs w:val="20"/>
              </w:rPr>
            </w:pPr>
            <w:r w:rsidRPr="008A318D">
              <w:rPr>
                <w:rFonts w:ascii="Arial" w:hAnsi="Arial" w:cs="Arial"/>
                <w:noProof/>
                <w:sz w:val="20"/>
                <w:szCs w:val="20"/>
              </w:rPr>
              <w:t>New: indicates first increment of funding recieved</w:t>
            </w:r>
          </w:p>
          <w:p w14:paraId="4A6258F6" w14:textId="410F5E3C" w:rsidR="00013338" w:rsidRPr="008A318D" w:rsidRDefault="00013338" w:rsidP="006A37DC">
            <w:pPr>
              <w:pStyle w:val="ListParagraph"/>
              <w:numPr>
                <w:ilvl w:val="0"/>
                <w:numId w:val="28"/>
              </w:numPr>
              <w:spacing w:before="120" w:after="120" w:line="240" w:lineRule="auto"/>
              <w:ind w:right="187"/>
              <w:rPr>
                <w:rFonts w:ascii="Arial" w:hAnsi="Arial" w:cs="Arial"/>
                <w:noProof/>
                <w:sz w:val="20"/>
                <w:szCs w:val="20"/>
              </w:rPr>
            </w:pPr>
            <w:r w:rsidRPr="008A318D">
              <w:rPr>
                <w:rFonts w:ascii="Arial" w:hAnsi="Arial" w:cs="Arial"/>
                <w:noProof/>
                <w:sz w:val="20"/>
                <w:szCs w:val="20"/>
              </w:rPr>
              <w:t>Increase/Decrease: all subsequesnt award transactions</w:t>
            </w:r>
          </w:p>
          <w:p w14:paraId="18BF0953" w14:textId="3D2DA224" w:rsidR="00013338" w:rsidRPr="008A318D" w:rsidRDefault="00013338" w:rsidP="006A37DC">
            <w:pPr>
              <w:pStyle w:val="ListParagraph"/>
              <w:numPr>
                <w:ilvl w:val="0"/>
                <w:numId w:val="28"/>
              </w:numPr>
              <w:spacing w:before="120" w:after="120" w:line="240" w:lineRule="auto"/>
              <w:ind w:right="187"/>
              <w:rPr>
                <w:rFonts w:ascii="Arial" w:hAnsi="Arial" w:cs="Arial"/>
                <w:noProof/>
                <w:sz w:val="20"/>
                <w:szCs w:val="20"/>
              </w:rPr>
            </w:pPr>
            <w:r w:rsidRPr="008A318D">
              <w:rPr>
                <w:rFonts w:ascii="Arial" w:hAnsi="Arial" w:cs="Arial"/>
                <w:noProof/>
                <w:sz w:val="20"/>
                <w:szCs w:val="20"/>
              </w:rPr>
              <w:t>Converted: will be noted for all items established in SAP prior to the implementation of the GM Ehancement project on 3/29/13</w:t>
            </w:r>
          </w:p>
          <w:p w14:paraId="1A8B2FDC" w14:textId="42E31305" w:rsidR="00013338" w:rsidRPr="008A318D" w:rsidRDefault="00013338" w:rsidP="00013338">
            <w:pPr>
              <w:spacing w:before="120" w:after="120"/>
              <w:ind w:right="180"/>
              <w:rPr>
                <w:rFonts w:ascii="Arial" w:hAnsi="Arial" w:cs="Arial"/>
                <w:noProof/>
                <w:sz w:val="20"/>
                <w:szCs w:val="20"/>
              </w:rPr>
            </w:pPr>
            <w:r w:rsidRPr="008A318D">
              <w:rPr>
                <w:rFonts w:ascii="Arial" w:hAnsi="Arial" w:cs="Arial"/>
                <w:noProof/>
                <w:sz w:val="20"/>
                <w:szCs w:val="20"/>
              </w:rPr>
              <w:drawing>
                <wp:inline distT="0" distB="0" distL="0" distR="0" wp14:anchorId="6D3766BE" wp14:editId="7DEF5393">
                  <wp:extent cx="4819650" cy="57310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4835638" cy="575007"/>
                          </a:xfrm>
                          <a:prstGeom prst="rect">
                            <a:avLst/>
                          </a:prstGeom>
                        </pic:spPr>
                      </pic:pic>
                    </a:graphicData>
                  </a:graphic>
                </wp:inline>
              </w:drawing>
            </w:r>
          </w:p>
        </w:tc>
      </w:tr>
      <w:tr w:rsidR="00013338" w:rsidRPr="008A318D" w14:paraId="741D78EE" w14:textId="77777777" w:rsidTr="002A0B9A">
        <w:tc>
          <w:tcPr>
            <w:tcW w:w="3263" w:type="dxa"/>
            <w:shd w:val="clear" w:color="auto" w:fill="auto"/>
          </w:tcPr>
          <w:p w14:paraId="0FA90D3B" w14:textId="7AAB860C" w:rsidR="00013338" w:rsidRPr="008A318D" w:rsidRDefault="00013338" w:rsidP="006A37DC">
            <w:pPr>
              <w:spacing w:line="360" w:lineRule="auto"/>
              <w:contextualSpacing/>
              <w:rPr>
                <w:rFonts w:ascii="Arial" w:hAnsi="Arial" w:cs="Arial"/>
                <w:b/>
                <w:bCs/>
                <w:sz w:val="20"/>
                <w:szCs w:val="20"/>
              </w:rPr>
            </w:pPr>
            <w:r w:rsidRPr="008A318D">
              <w:rPr>
                <w:rFonts w:ascii="Arial" w:hAnsi="Arial" w:cs="Arial"/>
                <w:b/>
                <w:bCs/>
                <w:sz w:val="20"/>
                <w:szCs w:val="20"/>
              </w:rPr>
              <w:t>Non-Financial Award Actions</w:t>
            </w:r>
          </w:p>
        </w:tc>
        <w:tc>
          <w:tcPr>
            <w:tcW w:w="7825" w:type="dxa"/>
            <w:shd w:val="clear" w:color="auto" w:fill="auto"/>
          </w:tcPr>
          <w:p w14:paraId="1C5D6F80" w14:textId="75DA7090" w:rsidR="00013338" w:rsidRPr="008A318D" w:rsidRDefault="00013338" w:rsidP="006A37DC">
            <w:pPr>
              <w:spacing w:before="120" w:after="120" w:line="360" w:lineRule="auto"/>
              <w:ind w:right="180"/>
              <w:contextualSpacing/>
              <w:rPr>
                <w:rFonts w:ascii="Arial" w:hAnsi="Arial" w:cs="Arial"/>
                <w:noProof/>
                <w:sz w:val="20"/>
                <w:szCs w:val="20"/>
              </w:rPr>
            </w:pPr>
            <w:r w:rsidRPr="008A318D">
              <w:rPr>
                <w:rFonts w:ascii="Arial" w:hAnsi="Arial" w:cs="Arial"/>
                <w:noProof/>
                <w:sz w:val="20"/>
                <w:szCs w:val="20"/>
              </w:rPr>
              <w:t>Negotiaton #: Coeus record assocaited with the transaction</w:t>
            </w:r>
          </w:p>
          <w:p w14:paraId="219C1AF1" w14:textId="77777777" w:rsidR="00013338" w:rsidRPr="008A318D"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Description: </w:t>
            </w:r>
          </w:p>
          <w:p w14:paraId="7CC24472" w14:textId="71D6BDAF" w:rsidR="00013338" w:rsidRPr="008A318D" w:rsidRDefault="00013338" w:rsidP="006A37DC">
            <w:pPr>
              <w:pStyle w:val="ListParagraph"/>
              <w:numPr>
                <w:ilvl w:val="0"/>
                <w:numId w:val="29"/>
              </w:numPr>
              <w:spacing w:before="120" w:after="120" w:line="240" w:lineRule="auto"/>
              <w:ind w:right="187"/>
              <w:rPr>
                <w:rFonts w:ascii="Arial" w:hAnsi="Arial" w:cs="Arial"/>
                <w:noProof/>
                <w:sz w:val="20"/>
                <w:szCs w:val="20"/>
              </w:rPr>
            </w:pPr>
            <w:r w:rsidRPr="008A318D">
              <w:rPr>
                <w:rFonts w:ascii="Arial" w:hAnsi="Arial" w:cs="Arial"/>
                <w:noProof/>
                <w:sz w:val="20"/>
                <w:szCs w:val="20"/>
              </w:rPr>
              <w:t>No Cost Extenstion: time extension with no additional funding recieved</w:t>
            </w:r>
          </w:p>
          <w:p w14:paraId="43C8D2C2" w14:textId="2E9BD267" w:rsidR="00013338" w:rsidRPr="008A318D" w:rsidRDefault="00013338" w:rsidP="006A37DC">
            <w:pPr>
              <w:pStyle w:val="ListParagraph"/>
              <w:numPr>
                <w:ilvl w:val="0"/>
                <w:numId w:val="29"/>
              </w:numPr>
              <w:spacing w:before="120" w:after="120" w:line="240" w:lineRule="auto"/>
              <w:ind w:right="187"/>
              <w:rPr>
                <w:rFonts w:ascii="Arial" w:hAnsi="Arial" w:cs="Arial"/>
                <w:noProof/>
                <w:sz w:val="20"/>
                <w:szCs w:val="20"/>
              </w:rPr>
            </w:pPr>
            <w:r w:rsidRPr="008A318D">
              <w:rPr>
                <w:rFonts w:ascii="Arial" w:hAnsi="Arial" w:cs="Arial"/>
                <w:noProof/>
                <w:sz w:val="20"/>
                <w:szCs w:val="20"/>
              </w:rPr>
              <w:t>Administrative Change: alteration to agreement with no impact to amount or period, i.e. change in financial officer</w:t>
            </w:r>
          </w:p>
          <w:p w14:paraId="0A4A345F" w14:textId="581D3288" w:rsidR="00013338" w:rsidRPr="008A318D" w:rsidRDefault="00013338" w:rsidP="006A37DC">
            <w:pPr>
              <w:pStyle w:val="ListParagraph"/>
              <w:numPr>
                <w:ilvl w:val="0"/>
                <w:numId w:val="29"/>
              </w:numPr>
              <w:spacing w:before="120" w:after="120" w:line="240" w:lineRule="auto"/>
              <w:ind w:right="187"/>
              <w:rPr>
                <w:rFonts w:ascii="Arial" w:hAnsi="Arial" w:cs="Arial"/>
                <w:noProof/>
                <w:sz w:val="20"/>
                <w:szCs w:val="20"/>
              </w:rPr>
            </w:pPr>
            <w:r w:rsidRPr="008A318D">
              <w:rPr>
                <w:rFonts w:ascii="Arial" w:hAnsi="Arial" w:cs="Arial"/>
                <w:noProof/>
                <w:sz w:val="20"/>
                <w:szCs w:val="20"/>
              </w:rPr>
              <w:t>PI Change: a new PI was appointed to the project</w:t>
            </w:r>
          </w:p>
          <w:p w14:paraId="4395DFD1" w14:textId="648FDE09"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Post Award Received Date:  date award document was received in post-award (will be used for post-award metrics)</w:t>
            </w:r>
          </w:p>
          <w:p w14:paraId="7E45E9E4"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07353549" w14:textId="30C20124" w:rsidR="00013338" w:rsidRPr="008A318D" w:rsidRDefault="00013338" w:rsidP="006A37DC">
            <w:pPr>
              <w:spacing w:before="120" w:after="120" w:line="240" w:lineRule="auto"/>
              <w:ind w:right="180"/>
              <w:contextualSpacing/>
              <w:rPr>
                <w:rFonts w:ascii="Arial" w:hAnsi="Arial" w:cs="Arial"/>
                <w:noProof/>
                <w:sz w:val="20"/>
                <w:szCs w:val="20"/>
              </w:rPr>
            </w:pPr>
            <w:r w:rsidRPr="008A318D">
              <w:rPr>
                <w:rFonts w:ascii="Arial" w:hAnsi="Arial" w:cs="Arial"/>
                <w:noProof/>
                <w:sz w:val="20"/>
                <w:szCs w:val="20"/>
              </w:rPr>
              <w:t>Award Action Date: date SPS enters transaction (will be used for post-award metrics)</w:t>
            </w:r>
          </w:p>
          <w:p w14:paraId="636D5331" w14:textId="3024D255" w:rsidR="00013338" w:rsidRPr="008A318D" w:rsidRDefault="00013338" w:rsidP="006A37DC">
            <w:pPr>
              <w:spacing w:before="120" w:after="120" w:line="360" w:lineRule="auto"/>
              <w:ind w:right="180"/>
              <w:contextualSpacing/>
              <w:rPr>
                <w:rFonts w:ascii="Arial" w:hAnsi="Arial" w:cs="Arial"/>
                <w:noProof/>
                <w:sz w:val="20"/>
                <w:szCs w:val="20"/>
              </w:rPr>
            </w:pPr>
            <w:r w:rsidRPr="008A318D">
              <w:rPr>
                <w:rFonts w:ascii="Arial" w:hAnsi="Arial" w:cs="Arial"/>
                <w:noProof/>
                <w:sz w:val="20"/>
                <w:szCs w:val="20"/>
              </w:rPr>
              <w:drawing>
                <wp:inline distT="0" distB="0" distL="0" distR="0" wp14:anchorId="0FA5D76E" wp14:editId="6846548D">
                  <wp:extent cx="4838700" cy="7521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4840888" cy="752510"/>
                          </a:xfrm>
                          <a:prstGeom prst="rect">
                            <a:avLst/>
                          </a:prstGeom>
                        </pic:spPr>
                      </pic:pic>
                    </a:graphicData>
                  </a:graphic>
                </wp:inline>
              </w:drawing>
            </w:r>
          </w:p>
        </w:tc>
      </w:tr>
      <w:tr w:rsidR="00013338" w:rsidRPr="008A318D" w14:paraId="348E69B6" w14:textId="77777777" w:rsidTr="002A0B9A">
        <w:tc>
          <w:tcPr>
            <w:tcW w:w="3263" w:type="dxa"/>
            <w:shd w:val="clear" w:color="auto" w:fill="auto"/>
          </w:tcPr>
          <w:p w14:paraId="54A9FE11" w14:textId="1F49E3CC" w:rsidR="00013338" w:rsidRPr="008A318D" w:rsidRDefault="00013338" w:rsidP="00013338">
            <w:pPr>
              <w:rPr>
                <w:rFonts w:ascii="Arial" w:hAnsi="Arial" w:cs="Arial"/>
                <w:b/>
                <w:bCs/>
                <w:sz w:val="20"/>
                <w:szCs w:val="20"/>
              </w:rPr>
            </w:pPr>
            <w:r w:rsidRPr="008A318D">
              <w:rPr>
                <w:rFonts w:ascii="Arial" w:hAnsi="Arial" w:cs="Arial"/>
                <w:b/>
                <w:bCs/>
                <w:sz w:val="20"/>
                <w:szCs w:val="20"/>
              </w:rPr>
              <w:t>Carry Forward / Interest Earned</w:t>
            </w:r>
          </w:p>
        </w:tc>
        <w:tc>
          <w:tcPr>
            <w:tcW w:w="7825" w:type="dxa"/>
            <w:shd w:val="clear" w:color="auto" w:fill="auto"/>
          </w:tcPr>
          <w:p w14:paraId="1DB293AD" w14:textId="2F944E86" w:rsidR="00013338"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Date: date SPS enters transaction </w:t>
            </w:r>
          </w:p>
          <w:p w14:paraId="6795433F" w14:textId="77777777" w:rsidR="006A37DC" w:rsidRPr="008A318D" w:rsidRDefault="006A37DC" w:rsidP="006A37DC">
            <w:pPr>
              <w:spacing w:before="120" w:after="120" w:line="240" w:lineRule="auto"/>
              <w:ind w:right="187"/>
              <w:contextualSpacing/>
              <w:rPr>
                <w:rFonts w:ascii="Arial" w:hAnsi="Arial" w:cs="Arial"/>
                <w:noProof/>
                <w:sz w:val="20"/>
                <w:szCs w:val="20"/>
              </w:rPr>
            </w:pPr>
          </w:p>
          <w:p w14:paraId="0D40F76B" w14:textId="3E2DA0F8" w:rsidR="00013338" w:rsidRPr="008A318D"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Amount: dollar associated with the action</w:t>
            </w:r>
          </w:p>
          <w:p w14:paraId="5DA49BF6" w14:textId="77777777" w:rsidR="00013338" w:rsidRPr="008A318D"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 xml:space="preserve">Action: </w:t>
            </w:r>
          </w:p>
          <w:p w14:paraId="48CF2220" w14:textId="733636AC" w:rsidR="00013338" w:rsidRPr="008A318D" w:rsidRDefault="00013338" w:rsidP="006A37DC">
            <w:pPr>
              <w:pStyle w:val="ListParagraph"/>
              <w:numPr>
                <w:ilvl w:val="0"/>
                <w:numId w:val="30"/>
              </w:numPr>
              <w:spacing w:before="120" w:after="120" w:line="240" w:lineRule="auto"/>
              <w:ind w:right="187"/>
              <w:rPr>
                <w:rFonts w:ascii="Arial" w:hAnsi="Arial" w:cs="Arial"/>
                <w:noProof/>
                <w:sz w:val="20"/>
                <w:szCs w:val="20"/>
              </w:rPr>
            </w:pPr>
            <w:r w:rsidRPr="008A318D">
              <w:rPr>
                <w:rFonts w:ascii="Arial" w:hAnsi="Arial" w:cs="Arial"/>
                <w:noProof/>
                <w:sz w:val="20"/>
                <w:szCs w:val="20"/>
              </w:rPr>
              <w:t>To: used when moving excess (carry forward) funds to new grant</w:t>
            </w:r>
          </w:p>
          <w:p w14:paraId="0650B7E2" w14:textId="0DFF5430" w:rsidR="00013338" w:rsidRPr="008A318D" w:rsidRDefault="00013338" w:rsidP="006A37DC">
            <w:pPr>
              <w:pStyle w:val="ListParagraph"/>
              <w:numPr>
                <w:ilvl w:val="0"/>
                <w:numId w:val="30"/>
              </w:numPr>
              <w:spacing w:before="120" w:after="120" w:line="240" w:lineRule="auto"/>
              <w:ind w:right="187"/>
              <w:rPr>
                <w:rFonts w:ascii="Arial" w:hAnsi="Arial" w:cs="Arial"/>
                <w:noProof/>
                <w:sz w:val="20"/>
                <w:szCs w:val="20"/>
              </w:rPr>
            </w:pPr>
            <w:r w:rsidRPr="008A318D">
              <w:rPr>
                <w:rFonts w:ascii="Arial" w:hAnsi="Arial" w:cs="Arial"/>
                <w:noProof/>
                <w:sz w:val="20"/>
                <w:szCs w:val="20"/>
              </w:rPr>
              <w:t>From: used when receiving excess (carry forward) funds from previous grant</w:t>
            </w:r>
          </w:p>
          <w:p w14:paraId="7BB4E86C" w14:textId="174D5F7A" w:rsidR="00013338" w:rsidRPr="008A318D" w:rsidRDefault="00013338" w:rsidP="006A37DC">
            <w:pPr>
              <w:pStyle w:val="ListParagraph"/>
              <w:numPr>
                <w:ilvl w:val="0"/>
                <w:numId w:val="30"/>
              </w:numPr>
              <w:spacing w:before="120" w:after="120" w:line="240" w:lineRule="auto"/>
              <w:ind w:right="187"/>
              <w:rPr>
                <w:rFonts w:ascii="Arial" w:hAnsi="Arial" w:cs="Arial"/>
                <w:noProof/>
                <w:sz w:val="20"/>
                <w:szCs w:val="20"/>
              </w:rPr>
            </w:pPr>
            <w:r w:rsidRPr="008A318D">
              <w:rPr>
                <w:rFonts w:ascii="Arial" w:hAnsi="Arial" w:cs="Arial"/>
                <w:noProof/>
                <w:sz w:val="20"/>
                <w:szCs w:val="20"/>
              </w:rPr>
              <w:t>Interest Earned: used when grant has generated interest as outlined by the sponsor and it is being added to the amount avaliable for expenditure</w:t>
            </w:r>
            <w:bookmarkStart w:id="0" w:name="_GoBack"/>
            <w:bookmarkEnd w:id="0"/>
          </w:p>
          <w:p w14:paraId="1884AA85" w14:textId="4B3275FB" w:rsidR="00013338" w:rsidRPr="008A318D" w:rsidRDefault="00013338" w:rsidP="006A37DC">
            <w:pPr>
              <w:spacing w:before="120" w:after="120" w:line="240" w:lineRule="auto"/>
              <w:ind w:right="187"/>
              <w:contextualSpacing/>
              <w:rPr>
                <w:rFonts w:ascii="Arial" w:hAnsi="Arial" w:cs="Arial"/>
                <w:noProof/>
                <w:sz w:val="20"/>
                <w:szCs w:val="20"/>
              </w:rPr>
            </w:pPr>
            <w:r w:rsidRPr="008A318D">
              <w:rPr>
                <w:rFonts w:ascii="Arial" w:hAnsi="Arial" w:cs="Arial"/>
                <w:noProof/>
                <w:sz w:val="20"/>
                <w:szCs w:val="20"/>
              </w:rPr>
              <w:t>Grant: reflects grant in which the carry forward funds are moving to or from; will remain blank for interest earned entries</w:t>
            </w:r>
            <w:r w:rsidRPr="008A318D">
              <w:rPr>
                <w:rFonts w:ascii="Arial" w:hAnsi="Arial" w:cs="Arial"/>
                <w:noProof/>
                <w:sz w:val="20"/>
                <w:szCs w:val="20"/>
              </w:rPr>
              <w:drawing>
                <wp:inline distT="0" distB="0" distL="0" distR="0" wp14:anchorId="3A58C3E2" wp14:editId="7A5F8B57">
                  <wp:extent cx="4838700" cy="818857"/>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4844905" cy="819907"/>
                          </a:xfrm>
                          <a:prstGeom prst="rect">
                            <a:avLst/>
                          </a:prstGeom>
                        </pic:spPr>
                      </pic:pic>
                    </a:graphicData>
                  </a:graphic>
                </wp:inline>
              </w:drawing>
            </w:r>
          </w:p>
        </w:tc>
      </w:tr>
    </w:tbl>
    <w:p w14:paraId="0C37FDB4" w14:textId="66457F01" w:rsidR="00233BF8" w:rsidRPr="007571F6" w:rsidRDefault="00233BF8" w:rsidP="00A36FEB">
      <w:pPr>
        <w:tabs>
          <w:tab w:val="left" w:pos="6405"/>
        </w:tabs>
        <w:rPr>
          <w:rFonts w:asciiTheme="minorHAnsi" w:hAnsiTheme="minorHAnsi" w:cstheme="minorHAnsi"/>
        </w:rPr>
      </w:pPr>
    </w:p>
    <w:sectPr w:rsidR="00233BF8" w:rsidRPr="007571F6" w:rsidSect="00705149">
      <w:headerReference w:type="default" r:id="rId51"/>
      <w:footerReference w:type="default" r:id="rId52"/>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7FDB7" w14:textId="77777777" w:rsidR="00086121" w:rsidRDefault="00086121" w:rsidP="00654D65">
      <w:pPr>
        <w:spacing w:after="0" w:line="240" w:lineRule="auto"/>
      </w:pPr>
      <w:r>
        <w:separator/>
      </w:r>
    </w:p>
  </w:endnote>
  <w:endnote w:type="continuationSeparator" w:id="0">
    <w:p w14:paraId="0C37FDB8" w14:textId="77777777" w:rsidR="00086121" w:rsidRDefault="00086121" w:rsidP="006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FDBF" w14:textId="77777777" w:rsidR="00086121" w:rsidRPr="0071497E" w:rsidRDefault="00086121" w:rsidP="00D151F3">
    <w:pPr>
      <w:pStyle w:val="Footer"/>
      <w:jc w:val="center"/>
      <w:rPr>
        <w:rFonts w:ascii="Arial" w:hAnsi="Arial" w:cs="Arial"/>
        <w:sz w:val="16"/>
        <w:szCs w:val="16"/>
      </w:rPr>
    </w:pPr>
    <w:r w:rsidRPr="0071497E">
      <w:rPr>
        <w:rFonts w:ascii="Arial" w:hAnsi="Arial" w:cs="Arial"/>
        <w:sz w:val="16"/>
        <w:szCs w:val="16"/>
      </w:rPr>
      <w:t>© 2013 Purdue University</w:t>
    </w:r>
  </w:p>
  <w:p w14:paraId="0C37FDC0" w14:textId="533A5725" w:rsidR="00086121" w:rsidRPr="0071497E" w:rsidRDefault="00086121" w:rsidP="00D151F3">
    <w:pPr>
      <w:pStyle w:val="Footer"/>
      <w:jc w:val="center"/>
      <w:rPr>
        <w:rFonts w:ascii="Arial" w:hAnsi="Arial" w:cs="Arial"/>
        <w:sz w:val="16"/>
        <w:szCs w:val="16"/>
      </w:rPr>
    </w:pPr>
    <w:r w:rsidRPr="0071497E">
      <w:rPr>
        <w:rFonts w:ascii="Arial" w:hAnsi="Arial" w:cs="Arial"/>
        <w:sz w:val="16"/>
        <w:szCs w:val="16"/>
      </w:rPr>
      <w:t xml:space="preserve">Last Updated </w:t>
    </w:r>
    <w:r>
      <w:rPr>
        <w:rFonts w:ascii="Arial" w:hAnsi="Arial" w:cs="Arial"/>
        <w:sz w:val="16"/>
        <w:szCs w:val="16"/>
      </w:rPr>
      <w:t>03/22/2013, AKH</w:t>
    </w:r>
  </w:p>
  <w:p w14:paraId="0C37FDC1" w14:textId="1EF6CFA0" w:rsidR="00086121" w:rsidRPr="005F418F" w:rsidRDefault="00086121" w:rsidP="0071497E">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6A37DC">
      <w:rPr>
        <w:rFonts w:ascii="Arial" w:hAnsi="Arial" w:cs="Arial"/>
        <w:b/>
        <w:noProof/>
        <w:sz w:val="16"/>
        <w:szCs w:val="16"/>
      </w:rPr>
      <w:t>1</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6A37DC">
      <w:rPr>
        <w:rFonts w:ascii="Arial" w:hAnsi="Arial" w:cs="Arial"/>
        <w:b/>
        <w:noProof/>
        <w:sz w:val="16"/>
        <w:szCs w:val="16"/>
      </w:rPr>
      <w:t>14</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FDB5" w14:textId="77777777" w:rsidR="00086121" w:rsidRDefault="00086121" w:rsidP="00654D65">
      <w:pPr>
        <w:spacing w:after="0" w:line="240" w:lineRule="auto"/>
      </w:pPr>
      <w:r>
        <w:separator/>
      </w:r>
    </w:p>
  </w:footnote>
  <w:footnote w:type="continuationSeparator" w:id="0">
    <w:p w14:paraId="0C37FDB6" w14:textId="77777777" w:rsidR="00086121" w:rsidRDefault="00086121" w:rsidP="0065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39"/>
      <w:gridCol w:w="7461"/>
    </w:tblGrid>
    <w:tr w:rsidR="00086121" w:rsidRPr="00D80104" w14:paraId="0C37FDBD" w14:textId="77777777" w:rsidTr="00233BF8">
      <w:trPr>
        <w:trHeight w:val="659"/>
      </w:trPr>
      <w:tc>
        <w:tcPr>
          <w:tcW w:w="3510" w:type="dxa"/>
          <w:shd w:val="clear" w:color="auto" w:fill="auto"/>
        </w:tcPr>
        <w:p w14:paraId="0C37FDB9" w14:textId="5723CEE5" w:rsidR="00086121" w:rsidRPr="00D80104" w:rsidRDefault="00086121" w:rsidP="0071497E">
          <w:pPr>
            <w:pStyle w:val="Header"/>
          </w:pPr>
          <w:r>
            <w:rPr>
              <w:noProof/>
            </w:rPr>
            <w:drawing>
              <wp:inline distT="0" distB="0" distL="0" distR="0" wp14:anchorId="0C37FDC2" wp14:editId="4C904E97">
                <wp:extent cx="18097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10833" w:type="dxa"/>
          <w:shd w:val="clear" w:color="auto" w:fill="auto"/>
        </w:tcPr>
        <w:p w14:paraId="0C37FDBA" w14:textId="77777777" w:rsidR="00086121" w:rsidRPr="00D80104" w:rsidRDefault="00086121" w:rsidP="00233BF8">
          <w:pPr>
            <w:pStyle w:val="Header"/>
            <w:tabs>
              <w:tab w:val="left" w:pos="180"/>
            </w:tabs>
            <w:jc w:val="right"/>
            <w:rPr>
              <w:rFonts w:ascii="Arial" w:hAnsi="Arial"/>
              <w:b/>
              <w:i/>
              <w:iCs/>
              <w:color w:val="B1946C"/>
              <w:sz w:val="28"/>
              <w:szCs w:val="28"/>
            </w:rPr>
          </w:pPr>
        </w:p>
        <w:p w14:paraId="0C37FDBB" w14:textId="3208B158" w:rsidR="00086121" w:rsidRPr="00D80104" w:rsidRDefault="00086121" w:rsidP="00233BF8">
          <w:pPr>
            <w:pStyle w:val="Header"/>
            <w:tabs>
              <w:tab w:val="left" w:pos="180"/>
            </w:tabs>
            <w:jc w:val="right"/>
            <w:rPr>
              <w:rFonts w:ascii="Arial" w:hAnsi="Arial"/>
              <w:b/>
              <w:bCs/>
              <w:i/>
              <w:iCs/>
              <w:color w:val="B1946C"/>
              <w:sz w:val="28"/>
              <w:szCs w:val="28"/>
            </w:rPr>
          </w:pPr>
          <w:r>
            <w:rPr>
              <w:rFonts w:ascii="Arial" w:hAnsi="Arial"/>
              <w:b/>
              <w:i/>
              <w:iCs/>
              <w:color w:val="B1946C"/>
              <w:sz w:val="28"/>
              <w:szCs w:val="28"/>
            </w:rPr>
            <w:t>Quick Reference Card</w:t>
          </w:r>
        </w:p>
        <w:p w14:paraId="0C37FDBC" w14:textId="4EF70B22" w:rsidR="00086121" w:rsidRPr="00D80104" w:rsidRDefault="00086121" w:rsidP="00233BF8">
          <w:pPr>
            <w:pStyle w:val="Header"/>
            <w:jc w:val="right"/>
            <w:rPr>
              <w:rFonts w:ascii="Arial" w:hAnsi="Arial"/>
              <w:b/>
              <w:bCs/>
              <w:i/>
              <w:iCs/>
              <w:color w:val="B1946C"/>
              <w:sz w:val="28"/>
              <w:szCs w:val="28"/>
            </w:rPr>
          </w:pPr>
          <w:r>
            <w:rPr>
              <w:rFonts w:ascii="Arial" w:hAnsi="Arial"/>
              <w:b/>
              <w:sz w:val="28"/>
              <w:szCs w:val="28"/>
            </w:rPr>
            <w:t>Display a Grant (GMGRANTD)</w:t>
          </w:r>
        </w:p>
      </w:tc>
    </w:tr>
  </w:tbl>
  <w:p w14:paraId="0C37FDBE" w14:textId="182C9C0B" w:rsidR="00086121" w:rsidRPr="002A398A" w:rsidRDefault="00086121" w:rsidP="00233BF8">
    <w:pPr>
      <w:pStyle w:val="Header"/>
      <w:tabs>
        <w:tab w:val="clear" w:pos="9360"/>
        <w:tab w:val="left" w:pos="5160"/>
      </w:tabs>
    </w:pPr>
    <w:r>
      <w:rPr>
        <w:noProof/>
      </w:rPr>
      <mc:AlternateContent>
        <mc:Choice Requires="wps">
          <w:drawing>
            <wp:anchor distT="0" distB="0" distL="114300" distR="114300" simplePos="0" relativeHeight="251658240" behindDoc="0" locked="0" layoutInCell="1" allowOverlap="1" wp14:anchorId="0C37FDC3" wp14:editId="2DB51D2A">
              <wp:simplePos x="0" y="0"/>
              <wp:positionH relativeFrom="margin">
                <wp:align>center</wp:align>
              </wp:positionH>
              <wp:positionV relativeFrom="paragraph">
                <wp:posOffset>51435</wp:posOffset>
              </wp:positionV>
              <wp:extent cx="7315200" cy="635"/>
              <wp:effectExtent l="9525" t="13335"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31518"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wI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40F"/>
    <w:multiLevelType w:val="hybridMultilevel"/>
    <w:tmpl w:val="550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5214"/>
    <w:multiLevelType w:val="hybridMultilevel"/>
    <w:tmpl w:val="44A87264"/>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0DC334F7"/>
    <w:multiLevelType w:val="hybridMultilevel"/>
    <w:tmpl w:val="4ACE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4279E"/>
    <w:multiLevelType w:val="hybridMultilevel"/>
    <w:tmpl w:val="3934FF3C"/>
    <w:lvl w:ilvl="0" w:tplc="04090001">
      <w:start w:val="1"/>
      <w:numFmt w:val="bullet"/>
      <w:lvlText w:val=""/>
      <w:lvlJc w:val="left"/>
      <w:pPr>
        <w:tabs>
          <w:tab w:val="num" w:pos="1035"/>
        </w:tabs>
        <w:ind w:left="1035" w:hanging="360"/>
      </w:pPr>
      <w:rPr>
        <w:rFonts w:ascii="Symbol" w:hAnsi="Symbol" w:hint="default"/>
      </w:rPr>
    </w:lvl>
    <w:lvl w:ilvl="1" w:tplc="04090003">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6" w15:restartNumberingAfterBreak="0">
    <w:nsid w:val="23620CC7"/>
    <w:multiLevelType w:val="hybridMultilevel"/>
    <w:tmpl w:val="CDB6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B6F8F"/>
    <w:multiLevelType w:val="hybridMultilevel"/>
    <w:tmpl w:val="36FE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77DF2"/>
    <w:multiLevelType w:val="hybridMultilevel"/>
    <w:tmpl w:val="E0C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0448C"/>
    <w:multiLevelType w:val="hybridMultilevel"/>
    <w:tmpl w:val="C4D6EF02"/>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4D05506"/>
    <w:multiLevelType w:val="hybridMultilevel"/>
    <w:tmpl w:val="FEB63FAE"/>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11" w15:restartNumberingAfterBreak="0">
    <w:nsid w:val="387051A2"/>
    <w:multiLevelType w:val="hybridMultilevel"/>
    <w:tmpl w:val="E1F8738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39E41943"/>
    <w:multiLevelType w:val="hybridMultilevel"/>
    <w:tmpl w:val="AB1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0662D"/>
    <w:multiLevelType w:val="hybridMultilevel"/>
    <w:tmpl w:val="60D2BB76"/>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428A5F06"/>
    <w:multiLevelType w:val="hybridMultilevel"/>
    <w:tmpl w:val="8C9C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F64CB"/>
    <w:multiLevelType w:val="hybridMultilevel"/>
    <w:tmpl w:val="1DB4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73ABB"/>
    <w:multiLevelType w:val="hybridMultilevel"/>
    <w:tmpl w:val="8E5854E2"/>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19" w15:restartNumberingAfterBreak="0">
    <w:nsid w:val="58410939"/>
    <w:multiLevelType w:val="hybridMultilevel"/>
    <w:tmpl w:val="FD80E2E4"/>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5A1B1387"/>
    <w:multiLevelType w:val="hybridMultilevel"/>
    <w:tmpl w:val="67D493F8"/>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5A4B34F4"/>
    <w:multiLevelType w:val="hybridMultilevel"/>
    <w:tmpl w:val="61545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3F700E"/>
    <w:multiLevelType w:val="hybridMultilevel"/>
    <w:tmpl w:val="46B05268"/>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5C32AED"/>
    <w:multiLevelType w:val="hybridMultilevel"/>
    <w:tmpl w:val="0840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315AB"/>
    <w:multiLevelType w:val="hybridMultilevel"/>
    <w:tmpl w:val="DBDE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86B4C"/>
    <w:multiLevelType w:val="hybridMultilevel"/>
    <w:tmpl w:val="FDA0A35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6" w15:restartNumberingAfterBreak="0">
    <w:nsid w:val="68AC644B"/>
    <w:multiLevelType w:val="hybridMultilevel"/>
    <w:tmpl w:val="8E3E758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7" w15:restartNumberingAfterBreak="0">
    <w:nsid w:val="68C650C7"/>
    <w:multiLevelType w:val="hybridMultilevel"/>
    <w:tmpl w:val="6082EA1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8" w15:restartNumberingAfterBreak="0">
    <w:nsid w:val="6AA33EFA"/>
    <w:multiLevelType w:val="hybridMultilevel"/>
    <w:tmpl w:val="7D4A18C2"/>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9" w15:restartNumberingAfterBreak="0">
    <w:nsid w:val="72A27F45"/>
    <w:multiLevelType w:val="hybridMultilevel"/>
    <w:tmpl w:val="9958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E6D3C"/>
    <w:multiLevelType w:val="hybridMultilevel"/>
    <w:tmpl w:val="B794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3"/>
  </w:num>
  <w:num w:numId="4">
    <w:abstractNumId w:val="4"/>
  </w:num>
  <w:num w:numId="5">
    <w:abstractNumId w:val="11"/>
  </w:num>
  <w:num w:numId="6">
    <w:abstractNumId w:val="22"/>
  </w:num>
  <w:num w:numId="7">
    <w:abstractNumId w:val="25"/>
  </w:num>
  <w:num w:numId="8">
    <w:abstractNumId w:val="20"/>
  </w:num>
  <w:num w:numId="9">
    <w:abstractNumId w:val="21"/>
  </w:num>
  <w:num w:numId="10">
    <w:abstractNumId w:val="1"/>
  </w:num>
  <w:num w:numId="11">
    <w:abstractNumId w:val="9"/>
  </w:num>
  <w:num w:numId="12">
    <w:abstractNumId w:val="27"/>
  </w:num>
  <w:num w:numId="13">
    <w:abstractNumId w:val="19"/>
  </w:num>
  <w:num w:numId="14">
    <w:abstractNumId w:val="14"/>
  </w:num>
  <w:num w:numId="15">
    <w:abstractNumId w:val="26"/>
  </w:num>
  <w:num w:numId="16">
    <w:abstractNumId w:val="18"/>
  </w:num>
  <w:num w:numId="17">
    <w:abstractNumId w:val="28"/>
  </w:num>
  <w:num w:numId="18">
    <w:abstractNumId w:val="30"/>
  </w:num>
  <w:num w:numId="19">
    <w:abstractNumId w:val="5"/>
  </w:num>
  <w:num w:numId="20">
    <w:abstractNumId w:val="10"/>
  </w:num>
  <w:num w:numId="21">
    <w:abstractNumId w:val="17"/>
  </w:num>
  <w:num w:numId="22">
    <w:abstractNumId w:val="15"/>
  </w:num>
  <w:num w:numId="23">
    <w:abstractNumId w:val="24"/>
  </w:num>
  <w:num w:numId="24">
    <w:abstractNumId w:val="6"/>
  </w:num>
  <w:num w:numId="25">
    <w:abstractNumId w:val="0"/>
  </w:num>
  <w:num w:numId="26">
    <w:abstractNumId w:val="2"/>
  </w:num>
  <w:num w:numId="27">
    <w:abstractNumId w:val="7"/>
  </w:num>
  <w:num w:numId="28">
    <w:abstractNumId w:val="23"/>
  </w:num>
  <w:num w:numId="29">
    <w:abstractNumId w:val="8"/>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41"/>
    <w:rsid w:val="00012E87"/>
    <w:rsid w:val="00013338"/>
    <w:rsid w:val="00016CC6"/>
    <w:rsid w:val="00025876"/>
    <w:rsid w:val="00044910"/>
    <w:rsid w:val="00056CC5"/>
    <w:rsid w:val="0007250E"/>
    <w:rsid w:val="00085F27"/>
    <w:rsid w:val="00086121"/>
    <w:rsid w:val="00087E90"/>
    <w:rsid w:val="00090075"/>
    <w:rsid w:val="000A2AF7"/>
    <w:rsid w:val="000A3C99"/>
    <w:rsid w:val="000A3F3B"/>
    <w:rsid w:val="000C7041"/>
    <w:rsid w:val="000D1E7F"/>
    <w:rsid w:val="001051B2"/>
    <w:rsid w:val="00112751"/>
    <w:rsid w:val="001141B1"/>
    <w:rsid w:val="00124121"/>
    <w:rsid w:val="00126965"/>
    <w:rsid w:val="00143306"/>
    <w:rsid w:val="00147F5F"/>
    <w:rsid w:val="00152531"/>
    <w:rsid w:val="00157872"/>
    <w:rsid w:val="00162373"/>
    <w:rsid w:val="00180197"/>
    <w:rsid w:val="00194CF7"/>
    <w:rsid w:val="001B7E4A"/>
    <w:rsid w:val="001D7827"/>
    <w:rsid w:val="001F4121"/>
    <w:rsid w:val="0020089F"/>
    <w:rsid w:val="00215F41"/>
    <w:rsid w:val="00216338"/>
    <w:rsid w:val="00225097"/>
    <w:rsid w:val="00233BF8"/>
    <w:rsid w:val="00234BA3"/>
    <w:rsid w:val="00237E23"/>
    <w:rsid w:val="0024085A"/>
    <w:rsid w:val="00244524"/>
    <w:rsid w:val="00250B2D"/>
    <w:rsid w:val="00250E9C"/>
    <w:rsid w:val="00252DB6"/>
    <w:rsid w:val="0025402C"/>
    <w:rsid w:val="00280A0A"/>
    <w:rsid w:val="002819DF"/>
    <w:rsid w:val="00283581"/>
    <w:rsid w:val="00283962"/>
    <w:rsid w:val="002951EA"/>
    <w:rsid w:val="002A0B9A"/>
    <w:rsid w:val="002A0C65"/>
    <w:rsid w:val="002A2937"/>
    <w:rsid w:val="002A398A"/>
    <w:rsid w:val="002A52E6"/>
    <w:rsid w:val="002C79EB"/>
    <w:rsid w:val="002E2EF4"/>
    <w:rsid w:val="002F1E51"/>
    <w:rsid w:val="002F284B"/>
    <w:rsid w:val="003453FF"/>
    <w:rsid w:val="00351726"/>
    <w:rsid w:val="00370D05"/>
    <w:rsid w:val="00373A2C"/>
    <w:rsid w:val="003A083D"/>
    <w:rsid w:val="003A2A48"/>
    <w:rsid w:val="003C30B6"/>
    <w:rsid w:val="003C6479"/>
    <w:rsid w:val="003F7F07"/>
    <w:rsid w:val="00413674"/>
    <w:rsid w:val="004177B6"/>
    <w:rsid w:val="00420F56"/>
    <w:rsid w:val="00424B86"/>
    <w:rsid w:val="00430C80"/>
    <w:rsid w:val="00435195"/>
    <w:rsid w:val="0044606D"/>
    <w:rsid w:val="00455745"/>
    <w:rsid w:val="00480A1B"/>
    <w:rsid w:val="004958BE"/>
    <w:rsid w:val="004A069D"/>
    <w:rsid w:val="004A3727"/>
    <w:rsid w:val="004C2B94"/>
    <w:rsid w:val="004D56E9"/>
    <w:rsid w:val="004E3D9D"/>
    <w:rsid w:val="004E526A"/>
    <w:rsid w:val="00521A55"/>
    <w:rsid w:val="00522F42"/>
    <w:rsid w:val="005656FD"/>
    <w:rsid w:val="00583DE9"/>
    <w:rsid w:val="005864F4"/>
    <w:rsid w:val="005C3709"/>
    <w:rsid w:val="005C5C86"/>
    <w:rsid w:val="005D301D"/>
    <w:rsid w:val="005F1C7C"/>
    <w:rsid w:val="005F418F"/>
    <w:rsid w:val="00601721"/>
    <w:rsid w:val="006032F5"/>
    <w:rsid w:val="006102D0"/>
    <w:rsid w:val="00611712"/>
    <w:rsid w:val="00622D87"/>
    <w:rsid w:val="00637DF6"/>
    <w:rsid w:val="00641DF2"/>
    <w:rsid w:val="00654D65"/>
    <w:rsid w:val="006643E6"/>
    <w:rsid w:val="00670AAD"/>
    <w:rsid w:val="006940EE"/>
    <w:rsid w:val="0069607F"/>
    <w:rsid w:val="006A37DC"/>
    <w:rsid w:val="006D13BA"/>
    <w:rsid w:val="006E476D"/>
    <w:rsid w:val="006E60AF"/>
    <w:rsid w:val="006F0880"/>
    <w:rsid w:val="006F402C"/>
    <w:rsid w:val="00705149"/>
    <w:rsid w:val="0071497E"/>
    <w:rsid w:val="00727262"/>
    <w:rsid w:val="007318A3"/>
    <w:rsid w:val="007331E4"/>
    <w:rsid w:val="0073327C"/>
    <w:rsid w:val="007334F9"/>
    <w:rsid w:val="007403A4"/>
    <w:rsid w:val="00746E7E"/>
    <w:rsid w:val="007571F6"/>
    <w:rsid w:val="00783552"/>
    <w:rsid w:val="00795D27"/>
    <w:rsid w:val="007B0E7A"/>
    <w:rsid w:val="007D3FBF"/>
    <w:rsid w:val="007F0694"/>
    <w:rsid w:val="007F3F75"/>
    <w:rsid w:val="007F7CB9"/>
    <w:rsid w:val="008047FB"/>
    <w:rsid w:val="00834551"/>
    <w:rsid w:val="008473AC"/>
    <w:rsid w:val="00847F5C"/>
    <w:rsid w:val="00891AFE"/>
    <w:rsid w:val="008923D7"/>
    <w:rsid w:val="008A318D"/>
    <w:rsid w:val="008B0F4A"/>
    <w:rsid w:val="008B61C3"/>
    <w:rsid w:val="008C16E6"/>
    <w:rsid w:val="008C51D6"/>
    <w:rsid w:val="008D25E9"/>
    <w:rsid w:val="008E1D9A"/>
    <w:rsid w:val="009004B5"/>
    <w:rsid w:val="00902D31"/>
    <w:rsid w:val="0090641D"/>
    <w:rsid w:val="009138E1"/>
    <w:rsid w:val="009215DD"/>
    <w:rsid w:val="009221B7"/>
    <w:rsid w:val="00926FA5"/>
    <w:rsid w:val="009330C7"/>
    <w:rsid w:val="0093574B"/>
    <w:rsid w:val="009357FE"/>
    <w:rsid w:val="009371C0"/>
    <w:rsid w:val="00944F64"/>
    <w:rsid w:val="009524B3"/>
    <w:rsid w:val="00956210"/>
    <w:rsid w:val="00965170"/>
    <w:rsid w:val="0099325C"/>
    <w:rsid w:val="009A43F2"/>
    <w:rsid w:val="009B23AA"/>
    <w:rsid w:val="009C43D1"/>
    <w:rsid w:val="009C4C9E"/>
    <w:rsid w:val="009D4A9D"/>
    <w:rsid w:val="009D7DE5"/>
    <w:rsid w:val="009E6409"/>
    <w:rsid w:val="00A00199"/>
    <w:rsid w:val="00A06257"/>
    <w:rsid w:val="00A07CA7"/>
    <w:rsid w:val="00A15876"/>
    <w:rsid w:val="00A1670D"/>
    <w:rsid w:val="00A17EA2"/>
    <w:rsid w:val="00A21839"/>
    <w:rsid w:val="00A23A50"/>
    <w:rsid w:val="00A32C9A"/>
    <w:rsid w:val="00A34319"/>
    <w:rsid w:val="00A36FEB"/>
    <w:rsid w:val="00A41BA9"/>
    <w:rsid w:val="00A41DD4"/>
    <w:rsid w:val="00A47925"/>
    <w:rsid w:val="00A5051B"/>
    <w:rsid w:val="00A57BC5"/>
    <w:rsid w:val="00A60886"/>
    <w:rsid w:val="00A65B37"/>
    <w:rsid w:val="00AA4A5E"/>
    <w:rsid w:val="00AA5B3E"/>
    <w:rsid w:val="00AA717C"/>
    <w:rsid w:val="00AC3B62"/>
    <w:rsid w:val="00AE7834"/>
    <w:rsid w:val="00AF3B7E"/>
    <w:rsid w:val="00B03079"/>
    <w:rsid w:val="00B07441"/>
    <w:rsid w:val="00B12D23"/>
    <w:rsid w:val="00B402E2"/>
    <w:rsid w:val="00B63AF0"/>
    <w:rsid w:val="00B80426"/>
    <w:rsid w:val="00B807CA"/>
    <w:rsid w:val="00B96AD9"/>
    <w:rsid w:val="00BB042E"/>
    <w:rsid w:val="00BC69D6"/>
    <w:rsid w:val="00BE4023"/>
    <w:rsid w:val="00BE62E8"/>
    <w:rsid w:val="00C016C5"/>
    <w:rsid w:val="00C15CD1"/>
    <w:rsid w:val="00C15F4B"/>
    <w:rsid w:val="00C2024F"/>
    <w:rsid w:val="00C21B4B"/>
    <w:rsid w:val="00C22128"/>
    <w:rsid w:val="00C24D9D"/>
    <w:rsid w:val="00C41818"/>
    <w:rsid w:val="00C63CEC"/>
    <w:rsid w:val="00CA007D"/>
    <w:rsid w:val="00CB4AAD"/>
    <w:rsid w:val="00CE0B2C"/>
    <w:rsid w:val="00CE193B"/>
    <w:rsid w:val="00CE4ECB"/>
    <w:rsid w:val="00CE597D"/>
    <w:rsid w:val="00D0507C"/>
    <w:rsid w:val="00D151F3"/>
    <w:rsid w:val="00D25974"/>
    <w:rsid w:val="00D34F42"/>
    <w:rsid w:val="00D3502D"/>
    <w:rsid w:val="00D50069"/>
    <w:rsid w:val="00D56F72"/>
    <w:rsid w:val="00D700A3"/>
    <w:rsid w:val="00D75EE1"/>
    <w:rsid w:val="00D80104"/>
    <w:rsid w:val="00D923B5"/>
    <w:rsid w:val="00D95CC3"/>
    <w:rsid w:val="00D96778"/>
    <w:rsid w:val="00DC1DBF"/>
    <w:rsid w:val="00DC523E"/>
    <w:rsid w:val="00DC6139"/>
    <w:rsid w:val="00DD159C"/>
    <w:rsid w:val="00DE6E60"/>
    <w:rsid w:val="00DF3E4C"/>
    <w:rsid w:val="00E46F1F"/>
    <w:rsid w:val="00E7436B"/>
    <w:rsid w:val="00E76CCE"/>
    <w:rsid w:val="00E80643"/>
    <w:rsid w:val="00EA03FD"/>
    <w:rsid w:val="00EA5D1F"/>
    <w:rsid w:val="00EA775B"/>
    <w:rsid w:val="00EB3A21"/>
    <w:rsid w:val="00EB54DE"/>
    <w:rsid w:val="00EB6B2E"/>
    <w:rsid w:val="00EC23C2"/>
    <w:rsid w:val="00EC358C"/>
    <w:rsid w:val="00EE4048"/>
    <w:rsid w:val="00F05C2E"/>
    <w:rsid w:val="00F347CD"/>
    <w:rsid w:val="00F52C2A"/>
    <w:rsid w:val="00F5554A"/>
    <w:rsid w:val="00F809A6"/>
    <w:rsid w:val="00F844E9"/>
    <w:rsid w:val="00F95077"/>
    <w:rsid w:val="00F96D6A"/>
    <w:rsid w:val="00FA49DE"/>
    <w:rsid w:val="00FB0C47"/>
    <w:rsid w:val="00FB1CEF"/>
    <w:rsid w:val="00FB3BE3"/>
    <w:rsid w:val="00FB440A"/>
    <w:rsid w:val="00FB4FD7"/>
    <w:rsid w:val="00FD796D"/>
    <w:rsid w:val="00FE1AD1"/>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37FD69"/>
  <w15:docId w15:val="{AC6DA9F8-5BFA-4E4F-A3CB-0304402F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7CD"/>
    <w:pPr>
      <w:spacing w:after="200" w:line="276" w:lineRule="auto"/>
    </w:pPr>
    <w:rPr>
      <w:sz w:val="22"/>
      <w:szCs w:val="22"/>
    </w:rPr>
  </w:style>
  <w:style w:type="paragraph" w:styleId="Heading1">
    <w:name w:val="heading 1"/>
    <w:basedOn w:val="Normal"/>
    <w:next w:val="Normal"/>
    <w:link w:val="Heading1Char"/>
    <w:uiPriority w:val="9"/>
    <w:qFormat/>
    <w:rsid w:val="00F347C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F347C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F347C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F347CD"/>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link w:val="Heading1"/>
    <w:uiPriority w:val="9"/>
    <w:rsid w:val="00F347CD"/>
    <w:rPr>
      <w:rFonts w:ascii="Cambria" w:eastAsia="Times New Roman" w:hAnsi="Cambria" w:cs="Times New Roman"/>
      <w:b/>
      <w:bCs/>
      <w:sz w:val="28"/>
      <w:szCs w:val="28"/>
    </w:rPr>
  </w:style>
  <w:style w:type="character" w:customStyle="1" w:styleId="Heading2Char">
    <w:name w:val="Heading 2 Char"/>
    <w:link w:val="Heading2"/>
    <w:uiPriority w:val="9"/>
    <w:semiHidden/>
    <w:rsid w:val="00F347CD"/>
    <w:rPr>
      <w:rFonts w:ascii="Cambria" w:eastAsia="Times New Roman" w:hAnsi="Cambria" w:cs="Times New Roman"/>
      <w:b/>
      <w:bCs/>
      <w:sz w:val="26"/>
      <w:szCs w:val="26"/>
    </w:rPr>
  </w:style>
  <w:style w:type="character" w:customStyle="1" w:styleId="Heading3Char">
    <w:name w:val="Heading 3 Char"/>
    <w:link w:val="Heading3"/>
    <w:uiPriority w:val="9"/>
    <w:semiHidden/>
    <w:rsid w:val="00F347CD"/>
    <w:rPr>
      <w:rFonts w:ascii="Cambria" w:eastAsia="Times New Roman" w:hAnsi="Cambria" w:cs="Times New Roman"/>
      <w:b/>
      <w:bCs/>
    </w:rPr>
  </w:style>
  <w:style w:type="character" w:customStyle="1" w:styleId="Heading4Char">
    <w:name w:val="Heading 4 Char"/>
    <w:link w:val="Heading4"/>
    <w:uiPriority w:val="9"/>
    <w:semiHidden/>
    <w:rsid w:val="00F347CD"/>
    <w:rPr>
      <w:rFonts w:ascii="Cambria" w:eastAsia="Times New Roman" w:hAnsi="Cambria" w:cs="Times New Roman"/>
      <w:b/>
      <w:bCs/>
      <w:i/>
      <w:iCs/>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347C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F347C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qFormat/>
    <w:rsid w:val="00F347CD"/>
    <w:rPr>
      <w:b/>
      <w:bCs/>
      <w:i/>
      <w:iCs/>
      <w:spacing w:val="10"/>
      <w:bdr w:val="none" w:sz="0" w:space="0" w:color="auto"/>
      <w:shd w:val="clear" w:color="auto" w:fill="auto"/>
    </w:rPr>
  </w:style>
  <w:style w:type="paragraph" w:styleId="NoSpacing">
    <w:name w:val="No Spacing"/>
    <w:basedOn w:val="Normal"/>
    <w:uiPriority w:val="1"/>
    <w:qFormat/>
    <w:rsid w:val="00F347CD"/>
    <w:pPr>
      <w:spacing w:after="0" w:line="240" w:lineRule="auto"/>
    </w:pPr>
  </w:style>
  <w:style w:type="paragraph" w:styleId="ListParagraph">
    <w:name w:val="List Paragraph"/>
    <w:basedOn w:val="Normal"/>
    <w:uiPriority w:val="34"/>
    <w:qFormat/>
    <w:rsid w:val="00F347CD"/>
    <w:pPr>
      <w:ind w:left="720"/>
      <w:contextualSpacing/>
    </w:pPr>
  </w:style>
  <w:style w:type="paragraph" w:styleId="Quote">
    <w:name w:val="Quote"/>
    <w:basedOn w:val="Normal"/>
    <w:next w:val="Normal"/>
    <w:link w:val="QuoteChar"/>
    <w:uiPriority w:val="29"/>
    <w:qFormat/>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qFormat/>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qFormat/>
    <w:rsid w:val="00F347CD"/>
    <w:rPr>
      <w:i/>
      <w:iCs/>
    </w:rPr>
  </w:style>
  <w:style w:type="character" w:styleId="IntenseEmphasis">
    <w:name w:val="Intense Emphasis"/>
    <w:uiPriority w:val="21"/>
    <w:qFormat/>
    <w:rsid w:val="00F347CD"/>
    <w:rPr>
      <w:b/>
      <w:bCs/>
    </w:rPr>
  </w:style>
  <w:style w:type="character" w:styleId="SubtleReference">
    <w:name w:val="Subtle Reference"/>
    <w:uiPriority w:val="31"/>
    <w:qFormat/>
    <w:rsid w:val="00F347CD"/>
    <w:rPr>
      <w:smallCaps/>
    </w:rPr>
  </w:style>
  <w:style w:type="character" w:styleId="IntenseReference">
    <w:name w:val="Intense Reference"/>
    <w:uiPriority w:val="32"/>
    <w:qFormat/>
    <w:rsid w:val="00F347CD"/>
    <w:rPr>
      <w:smallCaps/>
      <w:spacing w:val="5"/>
      <w:u w:val="single"/>
    </w:rPr>
  </w:style>
  <w:style w:type="character" w:styleId="BookTitle">
    <w:name w:val="Book Title"/>
    <w:uiPriority w:val="33"/>
    <w:qFormat/>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92507">
      <w:bodyDiv w:val="1"/>
      <w:marLeft w:val="0"/>
      <w:marRight w:val="0"/>
      <w:marTop w:val="0"/>
      <w:marBottom w:val="0"/>
      <w:divBdr>
        <w:top w:val="none" w:sz="0" w:space="0" w:color="auto"/>
        <w:left w:val="none" w:sz="0" w:space="0" w:color="auto"/>
        <w:bottom w:val="none" w:sz="0" w:space="0" w:color="auto"/>
        <w:right w:val="none" w:sz="0" w:space="0" w:color="auto"/>
      </w:divBdr>
    </w:div>
    <w:div w:id="645669467">
      <w:bodyDiv w:val="1"/>
      <w:marLeft w:val="0"/>
      <w:marRight w:val="0"/>
      <w:marTop w:val="0"/>
      <w:marBottom w:val="0"/>
      <w:divBdr>
        <w:top w:val="none" w:sz="0" w:space="0" w:color="auto"/>
        <w:left w:val="none" w:sz="0" w:space="0" w:color="auto"/>
        <w:bottom w:val="none" w:sz="0" w:space="0" w:color="auto"/>
        <w:right w:val="none" w:sz="0" w:space="0" w:color="auto"/>
      </w:divBdr>
    </w:div>
    <w:div w:id="1361861452">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18440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settings" Target="settings.xm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wson\Local%20Settings\Temporary%20Internet%20Files\Content.Outlook\IG5FXCTC\TemplateForB@P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200CB63BA6054D9FA76B150F8BECC6" ma:contentTypeVersion="0" ma:contentTypeDescription="Create a new document." ma:contentTypeScope="" ma:versionID="efa93e84a043e909ab9de3b6528cd1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EA30-835A-4B51-AAA9-0C45AAA399B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3.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4.xml><?xml version="1.0" encoding="utf-8"?>
<ds:datastoreItem xmlns:ds="http://schemas.openxmlformats.org/officeDocument/2006/customXml" ds:itemID="{1ED76308-DF2D-4756-8F9C-48EF4226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108AA01-11BD-4BB5-8A15-CEE14931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TemplateForB@PProcesses</Template>
  <TotalTime>0</TotalTime>
  <Pages>14</Pages>
  <Words>2573</Words>
  <Characters>14671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ProcessTemplate</vt:lpstr>
    </vt:vector>
  </TitlesOfParts>
  <Company>Purdue University</Company>
  <LinksUpToDate>false</LinksUpToDate>
  <CharactersWithSpaces>17210</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ProcessTemplate</dc:title>
  <dc:creator>Harris, Allison K</dc:creator>
  <cp:lastModifiedBy>Corwin, Susan M</cp:lastModifiedBy>
  <cp:revision>2</cp:revision>
  <cp:lastPrinted>2013-02-01T19:51:00Z</cp:lastPrinted>
  <dcterms:created xsi:type="dcterms:W3CDTF">2020-06-25T23:53:00Z</dcterms:created>
  <dcterms:modified xsi:type="dcterms:W3CDTF">2020-06-25T23:53:00Z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0x01010018200CB63BA6054D9FA76B150F8BECC6</vt:lpwstr>
  </property>
</Properties>
</file>