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6670A" w14:textId="64936D8D" w:rsidR="007A2134" w:rsidRPr="004F6C24" w:rsidRDefault="007A2134" w:rsidP="007A2134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F6C24">
        <w:rPr>
          <w:rFonts w:ascii="Arial" w:hAnsi="Arial" w:cs="Arial"/>
          <w:b/>
          <w:sz w:val="20"/>
          <w:szCs w:val="20"/>
        </w:rPr>
        <w:t>Last Updated:</w:t>
      </w:r>
      <w:r w:rsidR="00020C93" w:rsidRPr="004F6C24">
        <w:rPr>
          <w:rFonts w:ascii="Arial" w:hAnsi="Arial" w:cs="Arial"/>
          <w:sz w:val="20"/>
          <w:szCs w:val="20"/>
        </w:rPr>
        <w:t xml:space="preserve"> </w:t>
      </w:r>
      <w:r w:rsidR="00D72BB1" w:rsidRPr="004F6C24">
        <w:rPr>
          <w:rFonts w:ascii="Arial" w:hAnsi="Arial" w:cs="Arial"/>
          <w:sz w:val="20"/>
          <w:szCs w:val="20"/>
        </w:rPr>
        <w:t>03/22</w:t>
      </w:r>
      <w:r w:rsidR="00BD421D" w:rsidRPr="004F6C24">
        <w:rPr>
          <w:rFonts w:ascii="Arial" w:hAnsi="Arial" w:cs="Arial"/>
          <w:sz w:val="20"/>
          <w:szCs w:val="20"/>
        </w:rPr>
        <w:t>/2021</w:t>
      </w:r>
    </w:p>
    <w:p w14:paraId="65100386" w14:textId="77777777" w:rsidR="007A2134" w:rsidRPr="004F6C24" w:rsidRDefault="007A2134" w:rsidP="007A2134">
      <w:pPr>
        <w:spacing w:after="0"/>
        <w:rPr>
          <w:rFonts w:ascii="Arial" w:hAnsi="Arial" w:cs="Arial"/>
          <w:sz w:val="20"/>
          <w:szCs w:val="20"/>
        </w:rPr>
      </w:pPr>
    </w:p>
    <w:p w14:paraId="4A28CCDE" w14:textId="41A32A23" w:rsidR="00BE567B" w:rsidRPr="004F6C24" w:rsidRDefault="00CF201B" w:rsidP="00BD421D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proofErr w:type="gramStart"/>
      <w:r w:rsidRPr="004F6C2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iWorkGlobal</w:t>
      </w:r>
      <w:proofErr w:type="spellEnd"/>
      <w:proofErr w:type="gramEnd"/>
      <w:r w:rsidRPr="004F6C2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is Purdue’s preferred partner for International Employer of Record services and functions similarly to how Purdue’s partnership with Knowledge Services works. </w:t>
      </w:r>
      <w:proofErr w:type="spellStart"/>
      <w:proofErr w:type="gramStart"/>
      <w:r w:rsidRPr="004F6C2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iWorkGlobal</w:t>
      </w:r>
      <w:proofErr w:type="spellEnd"/>
      <w:proofErr w:type="gramEnd"/>
      <w:r w:rsidRPr="004F6C2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employs the individual directly, assigns their services back to Purdue, and is responsible for maintaining all employment compliance in country (ranging from onboarding, fringes and taxes, and </w:t>
      </w:r>
      <w:proofErr w:type="spellStart"/>
      <w:r w:rsidRPr="004F6C2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offboarding</w:t>
      </w:r>
      <w:proofErr w:type="spellEnd"/>
      <w:r w:rsidRPr="004F6C2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). This option can bridge the compliance challenges of employing individuals internationally, while also permitting the programmatic work to continue.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2700"/>
        <w:gridCol w:w="5446"/>
        <w:gridCol w:w="1929"/>
      </w:tblGrid>
      <w:tr w:rsidR="00774DD9" w:rsidRPr="004F6C24" w14:paraId="10A8BD5D" w14:textId="77777777" w:rsidTr="007C0BDF">
        <w:trPr>
          <w:trHeight w:val="305"/>
        </w:trPr>
        <w:tc>
          <w:tcPr>
            <w:tcW w:w="715" w:type="dxa"/>
          </w:tcPr>
          <w:p w14:paraId="7CF08A22" w14:textId="27AA130B" w:rsidR="00774DD9" w:rsidRPr="004F6C24" w:rsidRDefault="00774DD9" w:rsidP="00EA2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sz w:val="20"/>
                <w:szCs w:val="20"/>
              </w:rPr>
              <w:t>Step</w:t>
            </w:r>
          </w:p>
        </w:tc>
        <w:tc>
          <w:tcPr>
            <w:tcW w:w="2700" w:type="dxa"/>
            <w:vAlign w:val="center"/>
          </w:tcPr>
          <w:p w14:paraId="45BBE623" w14:textId="5BAC52C7" w:rsidR="00774DD9" w:rsidRPr="004F6C24" w:rsidRDefault="00774DD9" w:rsidP="005453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sz w:val="20"/>
                <w:szCs w:val="20"/>
              </w:rPr>
              <w:t>What to Do</w:t>
            </w:r>
          </w:p>
        </w:tc>
        <w:tc>
          <w:tcPr>
            <w:tcW w:w="5446" w:type="dxa"/>
          </w:tcPr>
          <w:p w14:paraId="5478982B" w14:textId="77777777" w:rsidR="00774DD9" w:rsidRPr="004F6C24" w:rsidRDefault="00774DD9" w:rsidP="00EA2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sz w:val="20"/>
                <w:szCs w:val="20"/>
              </w:rPr>
              <w:t>How to Do It</w:t>
            </w:r>
          </w:p>
        </w:tc>
        <w:tc>
          <w:tcPr>
            <w:tcW w:w="1929" w:type="dxa"/>
          </w:tcPr>
          <w:p w14:paraId="31728017" w14:textId="77777777" w:rsidR="00774DD9" w:rsidRPr="004F6C24" w:rsidRDefault="00774DD9" w:rsidP="00EA2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sz w:val="20"/>
                <w:szCs w:val="20"/>
              </w:rPr>
              <w:t>Who Does It</w:t>
            </w:r>
          </w:p>
        </w:tc>
      </w:tr>
      <w:tr w:rsidR="00774DD9" w:rsidRPr="004F6C24" w14:paraId="2E24FA8C" w14:textId="77777777" w:rsidTr="007C0BDF">
        <w:trPr>
          <w:trHeight w:val="720"/>
        </w:trPr>
        <w:tc>
          <w:tcPr>
            <w:tcW w:w="715" w:type="dxa"/>
            <w:vAlign w:val="center"/>
          </w:tcPr>
          <w:p w14:paraId="32A79FB5" w14:textId="5E0919EC" w:rsidR="00774DD9" w:rsidRPr="004F6C24" w:rsidRDefault="00774DD9" w:rsidP="00774DD9">
            <w:pPr>
              <w:spacing w:before="90"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center"/>
          </w:tcPr>
          <w:p w14:paraId="34754572" w14:textId="64EC12E6" w:rsidR="00774DD9" w:rsidRPr="004F6C24" w:rsidRDefault="00774DD9" w:rsidP="00545338">
            <w:pPr>
              <w:spacing w:before="9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Provide </w:t>
            </w:r>
            <w:r w:rsidR="00BD421D" w:rsidRPr="004F6C24">
              <w:rPr>
                <w:rFonts w:ascii="Arial" w:hAnsi="Arial" w:cs="Arial"/>
                <w:color w:val="000000"/>
                <w:sz w:val="20"/>
                <w:szCs w:val="20"/>
              </w:rPr>
              <w:t>information to Global Support to obtain quote</w:t>
            </w:r>
          </w:p>
        </w:tc>
        <w:tc>
          <w:tcPr>
            <w:tcW w:w="5446" w:type="dxa"/>
          </w:tcPr>
          <w:p w14:paraId="50A42634" w14:textId="6C079F8F" w:rsidR="00BD421D" w:rsidRPr="004F6C24" w:rsidRDefault="004D2427" w:rsidP="00BD421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Provide the following information in an email </w:t>
            </w:r>
            <w:r w:rsidR="00BD421D" w:rsidRPr="004F6C24">
              <w:rPr>
                <w:rFonts w:ascii="Arial" w:hAnsi="Arial" w:cs="Arial"/>
                <w:sz w:val="20"/>
                <w:szCs w:val="20"/>
              </w:rPr>
              <w:t xml:space="preserve">to </w:t>
            </w:r>
            <w:hyperlink r:id="rId12" w:history="1">
              <w:r w:rsidR="00BD421D" w:rsidRPr="004F6C24">
                <w:rPr>
                  <w:rStyle w:val="Hyperlink"/>
                  <w:rFonts w:ascii="Arial" w:hAnsi="Arial" w:cs="Arial"/>
                  <w:sz w:val="20"/>
                  <w:szCs w:val="20"/>
                </w:rPr>
                <w:t>globalservices@purdue.edu</w:t>
              </w:r>
            </w:hyperlink>
            <w:r w:rsidR="00BD421D" w:rsidRPr="004F6C2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A1D326" w14:textId="3C16C584" w:rsidR="00BD421D" w:rsidRPr="004F6C24" w:rsidRDefault="00BD421D" w:rsidP="00BD421D">
            <w:pPr>
              <w:pStyle w:val="xmsonormal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  <w:p w14:paraId="462E35DE" w14:textId="77777777" w:rsidR="00BD421D" w:rsidRPr="004F6C24" w:rsidRDefault="00BD421D" w:rsidP="00BD421D">
            <w:pPr>
              <w:pStyle w:val="xmsonormal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>Position:</w:t>
            </w:r>
          </w:p>
          <w:p w14:paraId="75D5670D" w14:textId="77777777" w:rsidR="00BD421D" w:rsidRPr="004F6C24" w:rsidRDefault="00BD421D" w:rsidP="00BD421D">
            <w:pPr>
              <w:pStyle w:val="xmsonormal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Citizenship: </w:t>
            </w:r>
          </w:p>
          <w:p w14:paraId="16DF6306" w14:textId="77777777" w:rsidR="00BD421D" w:rsidRPr="004F6C24" w:rsidRDefault="00BD421D" w:rsidP="00BD421D">
            <w:pPr>
              <w:pStyle w:val="xmsonormal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Country they will be employed in: </w:t>
            </w:r>
          </w:p>
          <w:p w14:paraId="12E6960E" w14:textId="77777777" w:rsidR="00BD421D" w:rsidRPr="004F6C24" w:rsidRDefault="00BD421D" w:rsidP="00BD421D">
            <w:pPr>
              <w:pStyle w:val="xmsonormal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>Providence or Region if applicable:</w:t>
            </w:r>
          </w:p>
          <w:p w14:paraId="33174565" w14:textId="77777777" w:rsidR="00BD421D" w:rsidRPr="004F6C24" w:rsidRDefault="00BD421D" w:rsidP="00BD421D">
            <w:pPr>
              <w:pStyle w:val="xmsonormal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Monthly Pay rate: </w:t>
            </w:r>
          </w:p>
          <w:p w14:paraId="1ECDF0E9" w14:textId="77777777" w:rsidR="00BD421D" w:rsidRPr="004F6C24" w:rsidRDefault="00BD421D" w:rsidP="00BD421D">
            <w:pPr>
              <w:pStyle w:val="xmsonormal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>AY or FY:</w:t>
            </w:r>
          </w:p>
          <w:p w14:paraId="5D9FDD7B" w14:textId="77777777" w:rsidR="00BD421D" w:rsidRPr="004F6C24" w:rsidRDefault="00BD421D" w:rsidP="00BD421D">
            <w:pPr>
              <w:pStyle w:val="xmsonormal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Hours worked per week: </w:t>
            </w:r>
          </w:p>
          <w:p w14:paraId="615A380C" w14:textId="77777777" w:rsidR="00D86D93" w:rsidRPr="004F6C24" w:rsidRDefault="00BD421D" w:rsidP="00BD421D">
            <w:pPr>
              <w:pStyle w:val="xmsonormal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Dates of employment in country: </w:t>
            </w:r>
          </w:p>
          <w:p w14:paraId="53248E75" w14:textId="245EBBE0" w:rsidR="00BD421D" w:rsidRPr="004F6C24" w:rsidRDefault="00BD421D" w:rsidP="00BD421D">
            <w:pPr>
              <w:pStyle w:val="xmsonormal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14:paraId="3C79F7D2" w14:textId="608B54D0" w:rsidR="00774DD9" w:rsidRPr="004F6C24" w:rsidRDefault="00BD421D" w:rsidP="002645E1">
            <w:pPr>
              <w:spacing w:before="90" w:after="9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Business Office </w:t>
            </w:r>
          </w:p>
        </w:tc>
      </w:tr>
      <w:tr w:rsidR="00774DD9" w:rsidRPr="004F6C24" w14:paraId="2984A9C8" w14:textId="77777777" w:rsidTr="007C0BDF">
        <w:trPr>
          <w:trHeight w:val="1237"/>
        </w:trPr>
        <w:tc>
          <w:tcPr>
            <w:tcW w:w="715" w:type="dxa"/>
            <w:vAlign w:val="center"/>
          </w:tcPr>
          <w:p w14:paraId="3F493C6A" w14:textId="4BB050BA" w:rsidR="00774DD9" w:rsidRPr="004F6C24" w:rsidRDefault="00774DD9" w:rsidP="00774DD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14:paraId="5BAC9CBB" w14:textId="63A877D4" w:rsidR="00774DD9" w:rsidRPr="004F6C24" w:rsidRDefault="00BD421D" w:rsidP="00545338">
            <w:p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Obtain </w:t>
            </w:r>
            <w:proofErr w:type="spellStart"/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iWorkGlobal</w:t>
            </w:r>
            <w:proofErr w:type="spellEnd"/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 quote for services</w:t>
            </w:r>
          </w:p>
        </w:tc>
        <w:tc>
          <w:tcPr>
            <w:tcW w:w="5446" w:type="dxa"/>
          </w:tcPr>
          <w:p w14:paraId="3457EB42" w14:textId="657B0E82" w:rsidR="00C142D0" w:rsidRPr="004F6C24" w:rsidRDefault="00D72BB1" w:rsidP="00AE1CA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Global Support will request a quote </w:t>
            </w:r>
            <w:r w:rsidR="00BC47F8" w:rsidRPr="004F6C24">
              <w:rPr>
                <w:rFonts w:ascii="Arial" w:hAnsi="Arial" w:cs="Arial"/>
                <w:sz w:val="20"/>
                <w:szCs w:val="20"/>
              </w:rPr>
              <w:t xml:space="preserve">from </w:t>
            </w:r>
            <w:proofErr w:type="spellStart"/>
            <w:r w:rsidR="00BC47F8" w:rsidRPr="004F6C24">
              <w:rPr>
                <w:rFonts w:ascii="Arial" w:hAnsi="Arial" w:cs="Arial"/>
                <w:sz w:val="20"/>
                <w:szCs w:val="20"/>
              </w:rPr>
              <w:t>iWorkGlobal</w:t>
            </w:r>
            <w:proofErr w:type="spellEnd"/>
            <w:r w:rsidR="00BC47F8" w:rsidRPr="004F6C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6C24">
              <w:rPr>
                <w:rFonts w:ascii="Arial" w:hAnsi="Arial" w:cs="Arial"/>
                <w:sz w:val="20"/>
                <w:szCs w:val="20"/>
              </w:rPr>
              <w:t xml:space="preserve">for the services based on the information provided in </w:t>
            </w:r>
            <w:r w:rsidR="00AE1CA0" w:rsidRPr="004F6C24">
              <w:rPr>
                <w:rFonts w:ascii="Arial" w:hAnsi="Arial" w:cs="Arial"/>
                <w:sz w:val="20"/>
                <w:szCs w:val="20"/>
              </w:rPr>
              <w:t>S</w:t>
            </w:r>
            <w:r w:rsidRPr="004F6C24">
              <w:rPr>
                <w:rFonts w:ascii="Arial" w:hAnsi="Arial" w:cs="Arial"/>
                <w:sz w:val="20"/>
                <w:szCs w:val="20"/>
              </w:rPr>
              <w:t>tep 1</w:t>
            </w:r>
            <w:r w:rsidR="00BC47F8" w:rsidRPr="004F6C24">
              <w:rPr>
                <w:rFonts w:ascii="Arial" w:hAnsi="Arial" w:cs="Arial"/>
                <w:sz w:val="20"/>
                <w:szCs w:val="20"/>
              </w:rPr>
              <w:t xml:space="preserve"> and share it with the Business Office</w:t>
            </w:r>
            <w:r w:rsidR="00AE1CA0" w:rsidRPr="004F6C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29" w:type="dxa"/>
          </w:tcPr>
          <w:p w14:paraId="2BE92030" w14:textId="71F6D4E1" w:rsidR="00774DD9" w:rsidRPr="004F6C24" w:rsidRDefault="00D72BB1" w:rsidP="00B807CA">
            <w:p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>Global Support</w:t>
            </w:r>
          </w:p>
        </w:tc>
      </w:tr>
      <w:tr w:rsidR="000E5D70" w:rsidRPr="004F6C24" w14:paraId="3DBD3F58" w14:textId="77777777" w:rsidTr="007C0BDF">
        <w:trPr>
          <w:trHeight w:val="1237"/>
        </w:trPr>
        <w:tc>
          <w:tcPr>
            <w:tcW w:w="715" w:type="dxa"/>
            <w:vAlign w:val="center"/>
          </w:tcPr>
          <w:p w14:paraId="30EF7227" w14:textId="52910517" w:rsidR="000E5D70" w:rsidRPr="004F6C24" w:rsidRDefault="00D9331E" w:rsidP="00774DD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700" w:type="dxa"/>
            <w:vAlign w:val="center"/>
          </w:tcPr>
          <w:p w14:paraId="6CFB072D" w14:textId="2DC65617" w:rsidR="000E5D70" w:rsidRPr="004F6C24" w:rsidRDefault="009333EB" w:rsidP="005453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Obtain </w:t>
            </w:r>
            <w:r w:rsidR="00BD421D" w:rsidRPr="004F6C24">
              <w:rPr>
                <w:rFonts w:ascii="Arial" w:hAnsi="Arial" w:cs="Arial"/>
                <w:color w:val="000000"/>
                <w:sz w:val="20"/>
                <w:szCs w:val="20"/>
              </w:rPr>
              <w:t>Fiscal and Programmatic approval on quote</w:t>
            </w:r>
          </w:p>
        </w:tc>
        <w:tc>
          <w:tcPr>
            <w:tcW w:w="5446" w:type="dxa"/>
          </w:tcPr>
          <w:p w14:paraId="754F2E59" w14:textId="4297C3A6" w:rsidR="00C142D0" w:rsidRPr="004F6C24" w:rsidRDefault="00D72BB1" w:rsidP="009C4E9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If the department would like to move forward with the </w:t>
            </w:r>
            <w:proofErr w:type="spellStart"/>
            <w:r w:rsidRPr="004F6C24">
              <w:rPr>
                <w:rFonts w:ascii="Arial" w:hAnsi="Arial" w:cs="Arial"/>
                <w:sz w:val="20"/>
                <w:szCs w:val="20"/>
              </w:rPr>
              <w:t>iWorkGlobal</w:t>
            </w:r>
            <w:proofErr w:type="spellEnd"/>
            <w:r w:rsidRPr="004F6C24">
              <w:rPr>
                <w:rFonts w:ascii="Arial" w:hAnsi="Arial" w:cs="Arial"/>
                <w:sz w:val="20"/>
                <w:szCs w:val="20"/>
              </w:rPr>
              <w:t xml:space="preserve"> path, </w:t>
            </w:r>
            <w:r w:rsidR="009C4E9F" w:rsidRPr="004F6C24">
              <w:rPr>
                <w:rFonts w:ascii="Arial" w:hAnsi="Arial" w:cs="Arial"/>
                <w:sz w:val="20"/>
                <w:szCs w:val="20"/>
              </w:rPr>
              <w:t xml:space="preserve">Business Office will obtain </w:t>
            </w:r>
            <w:r w:rsidRPr="004F6C24">
              <w:rPr>
                <w:rFonts w:ascii="Arial" w:hAnsi="Arial" w:cs="Arial"/>
                <w:sz w:val="20"/>
                <w:szCs w:val="20"/>
              </w:rPr>
              <w:t>fiscal and programmatic approval on the quote (not</w:t>
            </w:r>
            <w:r w:rsidR="00E049E9" w:rsidRPr="004F6C24">
              <w:rPr>
                <w:rFonts w:ascii="Arial" w:hAnsi="Arial" w:cs="Arial"/>
                <w:sz w:val="20"/>
                <w:szCs w:val="20"/>
              </w:rPr>
              <w:t>e</w:t>
            </w:r>
            <w:r w:rsidRPr="004F6C24">
              <w:rPr>
                <w:rFonts w:ascii="Arial" w:hAnsi="Arial" w:cs="Arial"/>
                <w:sz w:val="20"/>
                <w:szCs w:val="20"/>
              </w:rPr>
              <w:t xml:space="preserve">, slight monthly currency fluctuations are to be as expected as the payroll is remitted in local currency and billed in USD).  </w:t>
            </w:r>
          </w:p>
        </w:tc>
        <w:tc>
          <w:tcPr>
            <w:tcW w:w="1929" w:type="dxa"/>
          </w:tcPr>
          <w:p w14:paraId="79B206D6" w14:textId="31BF338B" w:rsidR="000E5D70" w:rsidRPr="004F6C24" w:rsidRDefault="00D72BB1" w:rsidP="009C4E9F">
            <w:p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Business Office</w:t>
            </w:r>
          </w:p>
        </w:tc>
      </w:tr>
      <w:tr w:rsidR="00774DD9" w:rsidRPr="004F6C24" w14:paraId="0255D9E6" w14:textId="77777777" w:rsidTr="007C0BDF">
        <w:trPr>
          <w:trHeight w:val="288"/>
        </w:trPr>
        <w:tc>
          <w:tcPr>
            <w:tcW w:w="715" w:type="dxa"/>
            <w:vAlign w:val="center"/>
          </w:tcPr>
          <w:p w14:paraId="6C39BED9" w14:textId="77D8DB09" w:rsidR="00774DD9" w:rsidRPr="004F6C24" w:rsidRDefault="00D9331E" w:rsidP="00774D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DB80F45" w14:textId="066152E7" w:rsidR="00774DD9" w:rsidRPr="004F6C24" w:rsidRDefault="009333EB" w:rsidP="009333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Complete </w:t>
            </w:r>
            <w:r w:rsidR="00BD421D" w:rsidRPr="004F6C24">
              <w:rPr>
                <w:rFonts w:ascii="Arial" w:hAnsi="Arial" w:cs="Arial"/>
                <w:color w:val="000000"/>
                <w:sz w:val="20"/>
                <w:szCs w:val="20"/>
              </w:rPr>
              <w:t>Service Requisition Form</w:t>
            </w:r>
          </w:p>
        </w:tc>
        <w:tc>
          <w:tcPr>
            <w:tcW w:w="5446" w:type="dxa"/>
            <w:shd w:val="clear" w:color="auto" w:fill="auto"/>
          </w:tcPr>
          <w:p w14:paraId="46F15DDF" w14:textId="42EB74A2" w:rsidR="00BC47F8" w:rsidRPr="004F6C24" w:rsidRDefault="0098344C" w:rsidP="0098344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Complete Service Requisition</w:t>
            </w:r>
            <w:r w:rsidR="00CF201B"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 F</w:t>
            </w:r>
            <w:r w:rsidR="00AD0D77" w:rsidRPr="004F6C24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CF201B" w:rsidRPr="004F6C2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AD0D77" w:rsidRPr="004F6C24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F6C24">
              <w:rPr>
                <w:rFonts w:ascii="Arial" w:hAnsi="Arial" w:cs="Arial"/>
                <w:sz w:val="20"/>
                <w:szCs w:val="20"/>
              </w:rPr>
              <w:t xml:space="preserve">and send it to </w:t>
            </w:r>
            <w:hyperlink r:id="rId13" w:history="1">
              <w:r w:rsidRPr="004F6C24">
                <w:rPr>
                  <w:rStyle w:val="Hyperlink"/>
                  <w:rFonts w:ascii="Arial" w:hAnsi="Arial" w:cs="Arial"/>
                  <w:sz w:val="20"/>
                  <w:szCs w:val="20"/>
                </w:rPr>
                <w:t>globalservices@purdue.edu</w:t>
              </w:r>
            </w:hyperlink>
            <w:r w:rsidRPr="004F6C24">
              <w:rPr>
                <w:rStyle w:val="Hyperlink"/>
                <w:rFonts w:ascii="Arial" w:hAnsi="Arial" w:cs="Arial"/>
                <w:sz w:val="20"/>
                <w:szCs w:val="20"/>
              </w:rPr>
              <w:t>.</w:t>
            </w:r>
            <w:r w:rsidRPr="004F6C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1622FA" w14:textId="77777777" w:rsidR="007C0BDF" w:rsidRDefault="0098344C" w:rsidP="00BC47F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Note: </w:t>
            </w:r>
          </w:p>
          <w:p w14:paraId="1147EDCF" w14:textId="56272E4D" w:rsidR="007C0BDF" w:rsidRDefault="007C0BDF" w:rsidP="007C0BDF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>At</w:t>
            </w:r>
            <w:r w:rsidR="0098344C" w:rsidRPr="004F6C24">
              <w:rPr>
                <w:rFonts w:ascii="Arial" w:hAnsi="Arial" w:cs="Arial"/>
                <w:sz w:val="20"/>
                <w:szCs w:val="20"/>
              </w:rPr>
              <w:t xml:space="preserve"> least 30 days lead-time is required to onboard with </w:t>
            </w:r>
            <w:proofErr w:type="spellStart"/>
            <w:r w:rsidR="0098344C" w:rsidRPr="004F6C24">
              <w:rPr>
                <w:rFonts w:ascii="Arial" w:hAnsi="Arial" w:cs="Arial"/>
                <w:sz w:val="20"/>
                <w:szCs w:val="20"/>
              </w:rPr>
              <w:t>iWorkGlobal</w:t>
            </w:r>
            <w:proofErr w:type="spellEnd"/>
            <w:r w:rsidR="0098344C" w:rsidRPr="004F6C24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092E8B55" w14:textId="1AAA45E4" w:rsidR="00C142D0" w:rsidRPr="004F6C24" w:rsidRDefault="0098344C" w:rsidP="007C0BDF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>If the need is less than 30 days out, work may need to be delayed until the individual is properly set up (or a leave solution may need to be utilized if they are a current employee).</w:t>
            </w:r>
          </w:p>
        </w:tc>
        <w:tc>
          <w:tcPr>
            <w:tcW w:w="1929" w:type="dxa"/>
            <w:shd w:val="clear" w:color="auto" w:fill="auto"/>
          </w:tcPr>
          <w:p w14:paraId="59A3F75F" w14:textId="55E08D1E" w:rsidR="00774DD9" w:rsidRPr="004F6C24" w:rsidRDefault="0098344C" w:rsidP="002466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Business Office or Payroll Center</w:t>
            </w:r>
          </w:p>
        </w:tc>
      </w:tr>
      <w:tr w:rsidR="00774DD9" w:rsidRPr="004F6C24" w14:paraId="2039E3D7" w14:textId="77777777" w:rsidTr="007C0BDF">
        <w:trPr>
          <w:trHeight w:val="288"/>
        </w:trPr>
        <w:tc>
          <w:tcPr>
            <w:tcW w:w="715" w:type="dxa"/>
            <w:vAlign w:val="center"/>
          </w:tcPr>
          <w:p w14:paraId="77B9A0CF" w14:textId="7B1106F0" w:rsidR="00774DD9" w:rsidRPr="004F6C24" w:rsidRDefault="00D9331E" w:rsidP="00774D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CA6E606" w14:textId="5F553330" w:rsidR="00774DD9" w:rsidRPr="004F6C24" w:rsidRDefault="00BD421D" w:rsidP="0054533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Notify employee of </w:t>
            </w:r>
            <w:r w:rsidR="00545338"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upcoming </w:t>
            </w:r>
            <w:proofErr w:type="spellStart"/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iWorkGlobal</w:t>
            </w:r>
            <w:proofErr w:type="spellEnd"/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 co</w:t>
            </w:r>
            <w:r w:rsidR="0098344C" w:rsidRPr="004F6C24">
              <w:rPr>
                <w:rFonts w:ascii="Arial" w:hAnsi="Arial" w:cs="Arial"/>
                <w:color w:val="000000"/>
                <w:sz w:val="20"/>
                <w:szCs w:val="20"/>
              </w:rPr>
              <w:t>mmunication</w:t>
            </w:r>
          </w:p>
        </w:tc>
        <w:tc>
          <w:tcPr>
            <w:tcW w:w="5446" w:type="dxa"/>
            <w:shd w:val="clear" w:color="auto" w:fill="auto"/>
          </w:tcPr>
          <w:p w14:paraId="730BC631" w14:textId="77777777" w:rsidR="007C0BDF" w:rsidRDefault="00CF201B" w:rsidP="00545338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Notify employee to expect </w:t>
            </w:r>
            <w:proofErr w:type="spellStart"/>
            <w:r w:rsidRPr="004F6C24">
              <w:rPr>
                <w:rFonts w:ascii="Arial" w:hAnsi="Arial" w:cs="Arial"/>
                <w:sz w:val="20"/>
                <w:szCs w:val="20"/>
              </w:rPr>
              <w:t>iWorkGlobal</w:t>
            </w:r>
            <w:proofErr w:type="spellEnd"/>
            <w:r w:rsidRPr="004F6C24">
              <w:rPr>
                <w:rFonts w:ascii="Arial" w:hAnsi="Arial" w:cs="Arial"/>
                <w:sz w:val="20"/>
                <w:szCs w:val="20"/>
              </w:rPr>
              <w:t xml:space="preserve"> communication.  </w:t>
            </w:r>
          </w:p>
          <w:p w14:paraId="69D358F5" w14:textId="0BAFD1AE" w:rsidR="00C142D0" w:rsidRPr="004F6C24" w:rsidRDefault="00AD0D77" w:rsidP="00545338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>Once</w:t>
            </w:r>
            <w:r w:rsidR="00BC47F8" w:rsidRPr="004F6C24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4F6C24">
              <w:rPr>
                <w:rFonts w:ascii="Arial" w:hAnsi="Arial" w:cs="Arial"/>
                <w:sz w:val="20"/>
                <w:szCs w:val="20"/>
              </w:rPr>
              <w:t xml:space="preserve"> Service Requisition Form is received by </w:t>
            </w:r>
            <w:proofErr w:type="spellStart"/>
            <w:r w:rsidRPr="004F6C24">
              <w:rPr>
                <w:rFonts w:ascii="Arial" w:hAnsi="Arial" w:cs="Arial"/>
                <w:sz w:val="20"/>
                <w:szCs w:val="20"/>
              </w:rPr>
              <w:t>iWorkGlobal</w:t>
            </w:r>
            <w:proofErr w:type="spellEnd"/>
            <w:r w:rsidR="00CF201B" w:rsidRPr="004F6C24">
              <w:rPr>
                <w:rFonts w:ascii="Arial" w:hAnsi="Arial" w:cs="Arial"/>
                <w:sz w:val="20"/>
                <w:szCs w:val="20"/>
              </w:rPr>
              <w:t>,</w:t>
            </w:r>
            <w:r w:rsidRPr="004F6C24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="00CF201B" w:rsidRPr="004F6C24">
              <w:rPr>
                <w:rFonts w:ascii="Arial" w:hAnsi="Arial" w:cs="Arial"/>
                <w:sz w:val="20"/>
                <w:szCs w:val="20"/>
              </w:rPr>
              <w:t>iWorkGlobal</w:t>
            </w:r>
            <w:proofErr w:type="spellEnd"/>
            <w:r w:rsidR="00CF201B" w:rsidRPr="004F6C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6C24">
              <w:rPr>
                <w:rFonts w:ascii="Arial" w:hAnsi="Arial" w:cs="Arial"/>
                <w:sz w:val="20"/>
                <w:szCs w:val="20"/>
              </w:rPr>
              <w:t>local team will reach out to the employee to begin onboarding</w:t>
            </w:r>
            <w:r w:rsidR="00BC47F8" w:rsidRPr="004F6C24">
              <w:rPr>
                <w:rFonts w:ascii="Arial" w:hAnsi="Arial" w:cs="Arial"/>
                <w:sz w:val="20"/>
                <w:szCs w:val="20"/>
              </w:rPr>
              <w:t xml:space="preserve"> and request </w:t>
            </w:r>
            <w:r w:rsidR="00545338" w:rsidRPr="004F6C24">
              <w:rPr>
                <w:rFonts w:ascii="Arial" w:hAnsi="Arial" w:cs="Arial"/>
                <w:sz w:val="20"/>
                <w:szCs w:val="20"/>
              </w:rPr>
              <w:t>D</w:t>
            </w:r>
            <w:r w:rsidR="00BC47F8" w:rsidRPr="004F6C24">
              <w:rPr>
                <w:rFonts w:ascii="Arial" w:hAnsi="Arial" w:cs="Arial"/>
                <w:sz w:val="20"/>
                <w:szCs w:val="20"/>
              </w:rPr>
              <w:t xml:space="preserve">ata </w:t>
            </w:r>
            <w:r w:rsidR="00545338" w:rsidRPr="004F6C24">
              <w:rPr>
                <w:rFonts w:ascii="Arial" w:hAnsi="Arial" w:cs="Arial"/>
                <w:sz w:val="20"/>
                <w:szCs w:val="20"/>
              </w:rPr>
              <w:t>C</w:t>
            </w:r>
            <w:r w:rsidR="00075F7E" w:rsidRPr="004F6C24">
              <w:rPr>
                <w:rFonts w:ascii="Arial" w:hAnsi="Arial" w:cs="Arial"/>
                <w:sz w:val="20"/>
                <w:szCs w:val="20"/>
              </w:rPr>
              <w:t>onsent</w:t>
            </w:r>
            <w:r w:rsidR="00545338" w:rsidRPr="004F6C24">
              <w:rPr>
                <w:rFonts w:ascii="Arial" w:hAnsi="Arial" w:cs="Arial"/>
                <w:sz w:val="20"/>
                <w:szCs w:val="20"/>
              </w:rPr>
              <w:t xml:space="preserve"> authorization</w:t>
            </w:r>
            <w:r w:rsidRPr="004F6C24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  <w:tc>
          <w:tcPr>
            <w:tcW w:w="1929" w:type="dxa"/>
            <w:shd w:val="clear" w:color="auto" w:fill="auto"/>
          </w:tcPr>
          <w:p w14:paraId="6C08949B" w14:textId="5624D503" w:rsidR="00774DD9" w:rsidRPr="004F6C24" w:rsidRDefault="00AD0D77" w:rsidP="00AD0D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Business Office or Payroll Center</w:t>
            </w:r>
          </w:p>
        </w:tc>
      </w:tr>
      <w:tr w:rsidR="00D9331E" w:rsidRPr="004F6C24" w14:paraId="635B730F" w14:textId="77777777" w:rsidTr="007C0BDF">
        <w:trPr>
          <w:trHeight w:val="288"/>
        </w:trPr>
        <w:tc>
          <w:tcPr>
            <w:tcW w:w="715" w:type="dxa"/>
            <w:vAlign w:val="center"/>
          </w:tcPr>
          <w:p w14:paraId="07403156" w14:textId="1C4EFA79" w:rsidR="00D9331E" w:rsidRPr="004F6C24" w:rsidRDefault="00D9331E" w:rsidP="00774D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B16584" w14:textId="077C7FF7" w:rsidR="00D9331E" w:rsidRPr="004F6C24" w:rsidRDefault="009333EB" w:rsidP="009333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Receive </w:t>
            </w:r>
            <w:r w:rsidR="00BD421D"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Employment </w:t>
            </w:r>
            <w:r w:rsidR="00AD0D77" w:rsidRPr="004F6C24">
              <w:rPr>
                <w:rFonts w:ascii="Arial" w:hAnsi="Arial" w:cs="Arial"/>
                <w:color w:val="000000"/>
                <w:sz w:val="20"/>
                <w:szCs w:val="20"/>
              </w:rPr>
              <w:t>Contract</w:t>
            </w:r>
            <w:r w:rsidR="00BD421D"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46" w:type="dxa"/>
            <w:shd w:val="clear" w:color="auto" w:fill="auto"/>
          </w:tcPr>
          <w:p w14:paraId="0A4148AF" w14:textId="77777777" w:rsidR="007C0BDF" w:rsidRDefault="00AD0D77" w:rsidP="007C0BD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4F6C24">
              <w:rPr>
                <w:rFonts w:ascii="Arial" w:hAnsi="Arial" w:cs="Arial"/>
                <w:sz w:val="20"/>
                <w:szCs w:val="20"/>
              </w:rPr>
              <w:t>iWorkGlobal</w:t>
            </w:r>
            <w:proofErr w:type="spellEnd"/>
            <w:proofErr w:type="gramEnd"/>
            <w:r w:rsidRPr="004F6C24">
              <w:rPr>
                <w:rFonts w:ascii="Arial" w:hAnsi="Arial" w:cs="Arial"/>
                <w:sz w:val="20"/>
                <w:szCs w:val="20"/>
              </w:rPr>
              <w:t xml:space="preserve"> will send drafted Employment Contract to Global Support for Purdue </w:t>
            </w:r>
            <w:r w:rsidR="00CF201B" w:rsidRPr="004F6C24">
              <w:rPr>
                <w:rFonts w:ascii="Arial" w:hAnsi="Arial" w:cs="Arial"/>
                <w:sz w:val="20"/>
                <w:szCs w:val="20"/>
              </w:rPr>
              <w:t xml:space="preserve">approval. </w:t>
            </w:r>
          </w:p>
          <w:p w14:paraId="64905869" w14:textId="7C4F5372" w:rsidR="00D9331E" w:rsidRPr="004F6C24" w:rsidRDefault="00CF201B" w:rsidP="007C0BD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>Global Support will provide</w:t>
            </w:r>
            <w:r w:rsidR="00AD0D77" w:rsidRPr="004F6C24">
              <w:rPr>
                <w:rFonts w:ascii="Arial" w:hAnsi="Arial" w:cs="Arial"/>
                <w:sz w:val="20"/>
                <w:szCs w:val="20"/>
              </w:rPr>
              <w:t xml:space="preserve"> to Office of Legal Counsel</w:t>
            </w:r>
            <w:r w:rsidRPr="004F6C24">
              <w:rPr>
                <w:rFonts w:ascii="Arial" w:hAnsi="Arial" w:cs="Arial"/>
                <w:sz w:val="20"/>
                <w:szCs w:val="20"/>
              </w:rPr>
              <w:t xml:space="preserve"> for review</w:t>
            </w:r>
            <w:r w:rsidR="00AD0D77" w:rsidRPr="004F6C24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  <w:tc>
          <w:tcPr>
            <w:tcW w:w="1929" w:type="dxa"/>
            <w:shd w:val="clear" w:color="auto" w:fill="auto"/>
          </w:tcPr>
          <w:p w14:paraId="109C9DB9" w14:textId="0D15E775" w:rsidR="00D9331E" w:rsidRPr="004F6C24" w:rsidRDefault="00E049E9" w:rsidP="00AB4C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Global Support</w:t>
            </w:r>
          </w:p>
        </w:tc>
      </w:tr>
      <w:tr w:rsidR="00BC47F8" w:rsidRPr="004F6C24" w14:paraId="56616D19" w14:textId="77777777" w:rsidTr="007C0BDF">
        <w:trPr>
          <w:trHeight w:val="288"/>
        </w:trPr>
        <w:tc>
          <w:tcPr>
            <w:tcW w:w="715" w:type="dxa"/>
            <w:vAlign w:val="center"/>
          </w:tcPr>
          <w:p w14:paraId="45AE65B0" w14:textId="2D953906" w:rsidR="00BC47F8" w:rsidRPr="004F6C24" w:rsidRDefault="00BC47F8" w:rsidP="00BC47F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E7FE049" w14:textId="17CCA8AC" w:rsidR="00BC47F8" w:rsidRPr="004F6C24" w:rsidRDefault="003675FA" w:rsidP="0054533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Purdue review of Employment Contract</w:t>
            </w:r>
          </w:p>
        </w:tc>
        <w:tc>
          <w:tcPr>
            <w:tcW w:w="5446" w:type="dxa"/>
            <w:shd w:val="clear" w:color="auto" w:fill="auto"/>
          </w:tcPr>
          <w:p w14:paraId="1ACC3813" w14:textId="6B6D0A79" w:rsidR="00BC47F8" w:rsidRPr="004F6C24" w:rsidRDefault="00BC47F8" w:rsidP="00BC47F8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Office of Legal Counsel will review and notify of any requested changes.    </w:t>
            </w:r>
          </w:p>
        </w:tc>
        <w:tc>
          <w:tcPr>
            <w:tcW w:w="1929" w:type="dxa"/>
            <w:shd w:val="clear" w:color="auto" w:fill="auto"/>
          </w:tcPr>
          <w:p w14:paraId="278FE56E" w14:textId="22B6042A" w:rsidR="00BC47F8" w:rsidRPr="004F6C24" w:rsidRDefault="00BC47F8" w:rsidP="00BC47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Office of Legal Counsel</w:t>
            </w:r>
          </w:p>
        </w:tc>
      </w:tr>
      <w:tr w:rsidR="00516293" w:rsidRPr="004F6C24" w14:paraId="398F94BD" w14:textId="77777777" w:rsidTr="007C0BDF">
        <w:trPr>
          <w:trHeight w:val="288"/>
        </w:trPr>
        <w:tc>
          <w:tcPr>
            <w:tcW w:w="715" w:type="dxa"/>
            <w:vAlign w:val="center"/>
          </w:tcPr>
          <w:p w14:paraId="413B6D23" w14:textId="5520DC04" w:rsidR="00516293" w:rsidRPr="004F6C24" w:rsidRDefault="00516293" w:rsidP="005162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FD6A053" w14:textId="5C7D97DC" w:rsidR="00516293" w:rsidRPr="004F6C24" w:rsidRDefault="009333EB" w:rsidP="009333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Create </w:t>
            </w:r>
            <w:r w:rsidR="00516293" w:rsidRPr="004F6C24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tatement of Work (SOW)</w:t>
            </w:r>
          </w:p>
        </w:tc>
        <w:tc>
          <w:tcPr>
            <w:tcW w:w="5446" w:type="dxa"/>
            <w:shd w:val="clear" w:color="auto" w:fill="auto"/>
          </w:tcPr>
          <w:p w14:paraId="07D14402" w14:textId="328F97C4" w:rsidR="00516293" w:rsidRPr="004F6C24" w:rsidRDefault="003675FA" w:rsidP="0051629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>Based on the details in the Employment Contract and Quote,</w:t>
            </w:r>
            <w:r w:rsidR="009333EB" w:rsidRPr="004F6C24">
              <w:rPr>
                <w:rFonts w:ascii="Arial" w:hAnsi="Arial" w:cs="Arial"/>
                <w:sz w:val="20"/>
                <w:szCs w:val="20"/>
              </w:rPr>
              <w:t xml:space="preserve"> an</w:t>
            </w:r>
            <w:r w:rsidRPr="004F6C24">
              <w:rPr>
                <w:rFonts w:ascii="Arial" w:hAnsi="Arial" w:cs="Arial"/>
                <w:sz w:val="20"/>
                <w:szCs w:val="20"/>
              </w:rPr>
              <w:t xml:space="preserve"> individual SOW is created and sent to </w:t>
            </w:r>
            <w:proofErr w:type="spellStart"/>
            <w:r w:rsidRPr="004F6C24">
              <w:rPr>
                <w:rFonts w:ascii="Arial" w:hAnsi="Arial" w:cs="Arial"/>
                <w:sz w:val="20"/>
                <w:szCs w:val="20"/>
              </w:rPr>
              <w:t>iWorkGlobal</w:t>
            </w:r>
            <w:proofErr w:type="spellEnd"/>
            <w:r w:rsidRPr="004F6C24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  <w:tc>
          <w:tcPr>
            <w:tcW w:w="1929" w:type="dxa"/>
            <w:shd w:val="clear" w:color="auto" w:fill="auto"/>
          </w:tcPr>
          <w:p w14:paraId="022AA885" w14:textId="117067AE" w:rsidR="00516293" w:rsidRPr="004F6C24" w:rsidRDefault="00516293" w:rsidP="00516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Procurement</w:t>
            </w:r>
          </w:p>
        </w:tc>
      </w:tr>
      <w:tr w:rsidR="00516293" w:rsidRPr="004F6C24" w14:paraId="2AD3B66F" w14:textId="77777777" w:rsidTr="007C0BDF">
        <w:trPr>
          <w:trHeight w:val="288"/>
        </w:trPr>
        <w:tc>
          <w:tcPr>
            <w:tcW w:w="715" w:type="dxa"/>
            <w:vAlign w:val="center"/>
          </w:tcPr>
          <w:p w14:paraId="41FA0DB8" w14:textId="2EC389B3" w:rsidR="00516293" w:rsidRPr="004F6C24" w:rsidRDefault="00516293" w:rsidP="005162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0ED1068" w14:textId="2701FA4B" w:rsidR="00516293" w:rsidRPr="004F6C24" w:rsidRDefault="00516293" w:rsidP="0054533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Determine position in system needed (IWG </w:t>
            </w:r>
            <w:proofErr w:type="spellStart"/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nonpay</w:t>
            </w:r>
            <w:proofErr w:type="spellEnd"/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 or R4P)</w:t>
            </w:r>
          </w:p>
        </w:tc>
        <w:tc>
          <w:tcPr>
            <w:tcW w:w="5446" w:type="dxa"/>
            <w:shd w:val="clear" w:color="auto" w:fill="auto"/>
          </w:tcPr>
          <w:p w14:paraId="423968EA" w14:textId="77777777" w:rsidR="00516293" w:rsidRPr="004F6C24" w:rsidRDefault="00516293" w:rsidP="0051629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If individual will permanently or indefinitely be employed through </w:t>
            </w:r>
            <w:proofErr w:type="spellStart"/>
            <w:r w:rsidRPr="004F6C24">
              <w:rPr>
                <w:rFonts w:ascii="Arial" w:hAnsi="Arial" w:cs="Arial"/>
                <w:sz w:val="20"/>
                <w:szCs w:val="20"/>
              </w:rPr>
              <w:t>iWorkGlobal</w:t>
            </w:r>
            <w:proofErr w:type="spellEnd"/>
            <w:r w:rsidRPr="004F6C24">
              <w:rPr>
                <w:rFonts w:ascii="Arial" w:hAnsi="Arial" w:cs="Arial"/>
                <w:sz w:val="20"/>
                <w:szCs w:val="20"/>
              </w:rPr>
              <w:t xml:space="preserve">, individual will be given system privileges through R4P process.  </w:t>
            </w:r>
          </w:p>
          <w:p w14:paraId="4D19738E" w14:textId="5E0A657A" w:rsidR="00516293" w:rsidRPr="004F6C24" w:rsidRDefault="00516293" w:rsidP="0051629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If individual will temporarily be employed through </w:t>
            </w:r>
            <w:proofErr w:type="spellStart"/>
            <w:r w:rsidRPr="004F6C24">
              <w:rPr>
                <w:rFonts w:ascii="Arial" w:hAnsi="Arial" w:cs="Arial"/>
                <w:sz w:val="20"/>
                <w:szCs w:val="20"/>
              </w:rPr>
              <w:t>iWorkGlobal</w:t>
            </w:r>
            <w:proofErr w:type="spellEnd"/>
            <w:r w:rsidRPr="004F6C24">
              <w:rPr>
                <w:rFonts w:ascii="Arial" w:hAnsi="Arial" w:cs="Arial"/>
                <w:sz w:val="20"/>
                <w:szCs w:val="20"/>
              </w:rPr>
              <w:t xml:space="preserve"> and/or is anticipated to return to the US and Purdue payroll: work with HR to create </w:t>
            </w:r>
            <w:r w:rsidR="007C0BDF">
              <w:rPr>
                <w:rFonts w:ascii="Arial" w:hAnsi="Arial" w:cs="Arial"/>
                <w:sz w:val="20"/>
                <w:szCs w:val="20"/>
              </w:rPr>
              <w:t>Non P</w:t>
            </w:r>
            <w:r w:rsidRPr="004F6C24">
              <w:rPr>
                <w:rFonts w:ascii="Arial" w:hAnsi="Arial" w:cs="Arial"/>
                <w:sz w:val="20"/>
                <w:szCs w:val="20"/>
              </w:rPr>
              <w:t>ay position and assign appropriate privileges.</w:t>
            </w:r>
          </w:p>
          <w:p w14:paraId="119B20FA" w14:textId="6162ED4C" w:rsidR="00516293" w:rsidRPr="004F6C24" w:rsidRDefault="00516293" w:rsidP="007C0BDF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Titling convention of the </w:t>
            </w:r>
            <w:r w:rsidR="007C0BDF">
              <w:rPr>
                <w:rFonts w:ascii="Arial" w:hAnsi="Arial" w:cs="Arial"/>
                <w:sz w:val="20"/>
                <w:szCs w:val="20"/>
              </w:rPr>
              <w:t>N</w:t>
            </w:r>
            <w:r w:rsidRPr="004F6C24">
              <w:rPr>
                <w:rFonts w:ascii="Arial" w:hAnsi="Arial" w:cs="Arial"/>
                <w:sz w:val="20"/>
                <w:szCs w:val="20"/>
              </w:rPr>
              <w:t>on</w:t>
            </w:r>
            <w:r w:rsidR="007C0BDF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4F6C24">
              <w:rPr>
                <w:rFonts w:ascii="Arial" w:hAnsi="Arial" w:cs="Arial"/>
                <w:sz w:val="20"/>
                <w:szCs w:val="20"/>
              </w:rPr>
              <w:t>ay position will follow: IWGNP</w:t>
            </w:r>
          </w:p>
        </w:tc>
        <w:tc>
          <w:tcPr>
            <w:tcW w:w="1929" w:type="dxa"/>
            <w:shd w:val="clear" w:color="auto" w:fill="auto"/>
          </w:tcPr>
          <w:p w14:paraId="074CDD55" w14:textId="4CD2400F" w:rsidR="00516293" w:rsidRPr="004F6C24" w:rsidRDefault="00516293" w:rsidP="00516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Business Office or Payroll Center/ HR</w:t>
            </w:r>
          </w:p>
        </w:tc>
      </w:tr>
      <w:tr w:rsidR="00516293" w:rsidRPr="004F6C24" w14:paraId="79B72425" w14:textId="77777777" w:rsidTr="007C0BDF">
        <w:trPr>
          <w:trHeight w:val="288"/>
        </w:trPr>
        <w:tc>
          <w:tcPr>
            <w:tcW w:w="715" w:type="dxa"/>
            <w:vAlign w:val="center"/>
          </w:tcPr>
          <w:p w14:paraId="3AA2B2B1" w14:textId="24611F21" w:rsidR="00516293" w:rsidRPr="004F6C24" w:rsidRDefault="00516293" w:rsidP="005162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EAE007A" w14:textId="39A328E2" w:rsidR="00516293" w:rsidRPr="004F6C24" w:rsidRDefault="00516293" w:rsidP="0054533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Complete Change of Duty Station request</w:t>
            </w:r>
          </w:p>
        </w:tc>
        <w:tc>
          <w:tcPr>
            <w:tcW w:w="5446" w:type="dxa"/>
            <w:shd w:val="clear" w:color="auto" w:fill="auto"/>
          </w:tcPr>
          <w:p w14:paraId="4455096F" w14:textId="62403618" w:rsidR="00516293" w:rsidRPr="004F6C24" w:rsidRDefault="00516293" w:rsidP="0051629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Once details of arrangement are determined (dates of employment, how individual will be employed, etc.) a </w:t>
            </w:r>
            <w:hyperlink r:id="rId14" w:history="1">
              <w:r w:rsidRPr="004F6C24">
                <w:rPr>
                  <w:rStyle w:val="Hyperlink"/>
                  <w:rFonts w:ascii="Arial" w:hAnsi="Arial" w:cs="Arial"/>
                  <w:sz w:val="20"/>
                  <w:szCs w:val="20"/>
                </w:rPr>
                <w:t>Change of Duty Station request</w:t>
              </w:r>
            </w:hyperlink>
            <w:r w:rsidRPr="004F6C24">
              <w:rPr>
                <w:rFonts w:ascii="Arial" w:hAnsi="Arial" w:cs="Arial"/>
                <w:sz w:val="20"/>
                <w:szCs w:val="20"/>
              </w:rPr>
              <w:t xml:space="preserve"> is submitted, noting the dates that the individual will be employed by </w:t>
            </w:r>
            <w:proofErr w:type="spellStart"/>
            <w:r w:rsidRPr="004F6C24">
              <w:rPr>
                <w:rFonts w:ascii="Arial" w:hAnsi="Arial" w:cs="Arial"/>
                <w:sz w:val="20"/>
                <w:szCs w:val="20"/>
              </w:rPr>
              <w:t>iWorkGlobal</w:t>
            </w:r>
            <w:proofErr w:type="spellEnd"/>
            <w:r w:rsidRPr="004F6C24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  <w:tc>
          <w:tcPr>
            <w:tcW w:w="1929" w:type="dxa"/>
            <w:shd w:val="clear" w:color="auto" w:fill="auto"/>
          </w:tcPr>
          <w:p w14:paraId="0D57BB3F" w14:textId="76681489" w:rsidR="00516293" w:rsidRPr="004F6C24" w:rsidRDefault="00516293" w:rsidP="005162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Business Office or Payroll Center/ employee</w:t>
            </w:r>
          </w:p>
        </w:tc>
      </w:tr>
      <w:tr w:rsidR="00184746" w:rsidRPr="004F6C24" w14:paraId="4A7AA6F0" w14:textId="77777777" w:rsidTr="007C0BDF">
        <w:trPr>
          <w:trHeight w:val="288"/>
        </w:trPr>
        <w:tc>
          <w:tcPr>
            <w:tcW w:w="715" w:type="dxa"/>
            <w:vAlign w:val="center"/>
          </w:tcPr>
          <w:p w14:paraId="77C1114C" w14:textId="0929D72C" w:rsidR="00184746" w:rsidRPr="004F6C24" w:rsidRDefault="00184746" w:rsidP="0018474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C195C2" w14:textId="2EAC4420" w:rsidR="00184746" w:rsidRPr="004F6C24" w:rsidRDefault="00184746" w:rsidP="0054533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Receive completed Employment Agreement and SOW</w:t>
            </w:r>
          </w:p>
        </w:tc>
        <w:tc>
          <w:tcPr>
            <w:tcW w:w="5446" w:type="dxa"/>
            <w:shd w:val="clear" w:color="auto" w:fill="auto"/>
          </w:tcPr>
          <w:p w14:paraId="519B04C6" w14:textId="21BE59B1" w:rsidR="00184746" w:rsidRPr="004F6C24" w:rsidRDefault="00184746" w:rsidP="0018474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>Global Support and Business Office receive fully executed documents.</w:t>
            </w:r>
          </w:p>
        </w:tc>
        <w:tc>
          <w:tcPr>
            <w:tcW w:w="1929" w:type="dxa"/>
            <w:shd w:val="clear" w:color="auto" w:fill="auto"/>
          </w:tcPr>
          <w:p w14:paraId="4312FCD7" w14:textId="1E839B84" w:rsidR="00184746" w:rsidRPr="004F6C24" w:rsidRDefault="00184746" w:rsidP="001847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iWorkGlobal</w:t>
            </w:r>
            <w:proofErr w:type="spellEnd"/>
          </w:p>
        </w:tc>
      </w:tr>
      <w:tr w:rsidR="00184746" w:rsidRPr="004F6C24" w14:paraId="7151484B" w14:textId="77777777" w:rsidTr="007C0BDF">
        <w:trPr>
          <w:trHeight w:val="288"/>
        </w:trPr>
        <w:tc>
          <w:tcPr>
            <w:tcW w:w="715" w:type="dxa"/>
            <w:vAlign w:val="center"/>
          </w:tcPr>
          <w:p w14:paraId="411F9D9E" w14:textId="4CB51017" w:rsidR="00184746" w:rsidRPr="004F6C24" w:rsidRDefault="00184746" w:rsidP="0018474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4EE8B97" w14:textId="3D0EE476" w:rsidR="00184746" w:rsidRPr="004F6C24" w:rsidRDefault="009333EB" w:rsidP="009333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Process </w:t>
            </w:r>
            <w:r w:rsidR="00184746"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Payroll </w:t>
            </w: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Action</w:t>
            </w:r>
          </w:p>
        </w:tc>
        <w:tc>
          <w:tcPr>
            <w:tcW w:w="5446" w:type="dxa"/>
            <w:shd w:val="clear" w:color="auto" w:fill="auto"/>
          </w:tcPr>
          <w:p w14:paraId="618D54ED" w14:textId="610448C2" w:rsidR="00184746" w:rsidRPr="004F6C24" w:rsidRDefault="00184746" w:rsidP="0018474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If individual will permanently or indefinitely be employed through </w:t>
            </w:r>
            <w:proofErr w:type="spellStart"/>
            <w:r w:rsidRPr="004F6C24">
              <w:rPr>
                <w:rFonts w:ascii="Arial" w:hAnsi="Arial" w:cs="Arial"/>
                <w:sz w:val="20"/>
                <w:szCs w:val="20"/>
              </w:rPr>
              <w:t>iWorkGlobal</w:t>
            </w:r>
            <w:proofErr w:type="spellEnd"/>
            <w:r w:rsidRPr="004F6C24">
              <w:rPr>
                <w:rFonts w:ascii="Arial" w:hAnsi="Arial" w:cs="Arial"/>
                <w:sz w:val="20"/>
                <w:szCs w:val="20"/>
              </w:rPr>
              <w:t xml:space="preserve"> and is currently employed by Purdue: terminate and payout vacation, if applicable.</w:t>
            </w:r>
          </w:p>
          <w:p w14:paraId="7E6E0DD9" w14:textId="734EAD4C" w:rsidR="00184746" w:rsidRPr="004F6C24" w:rsidRDefault="00184746" w:rsidP="004E525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If individual will temporarily be employed through </w:t>
            </w:r>
            <w:proofErr w:type="spellStart"/>
            <w:r w:rsidRPr="004F6C24">
              <w:rPr>
                <w:rFonts w:ascii="Arial" w:hAnsi="Arial" w:cs="Arial"/>
                <w:sz w:val="20"/>
                <w:szCs w:val="20"/>
              </w:rPr>
              <w:t>iWorkGlobal</w:t>
            </w:r>
            <w:proofErr w:type="spellEnd"/>
            <w:r w:rsidRPr="004F6C24">
              <w:rPr>
                <w:rFonts w:ascii="Arial" w:hAnsi="Arial" w:cs="Arial"/>
                <w:sz w:val="20"/>
                <w:szCs w:val="20"/>
              </w:rPr>
              <w:t xml:space="preserve"> and/or is anticipated to return to the US and Purdue payroll: payroll change to </w:t>
            </w:r>
            <w:r w:rsidR="004E5257">
              <w:rPr>
                <w:rFonts w:ascii="Arial" w:hAnsi="Arial" w:cs="Arial"/>
                <w:sz w:val="20"/>
                <w:szCs w:val="20"/>
              </w:rPr>
              <w:t>N</w:t>
            </w:r>
            <w:r w:rsidRPr="004F6C24">
              <w:rPr>
                <w:rFonts w:ascii="Arial" w:hAnsi="Arial" w:cs="Arial"/>
                <w:sz w:val="20"/>
                <w:szCs w:val="20"/>
              </w:rPr>
              <w:t>on</w:t>
            </w:r>
            <w:r w:rsidR="004E5257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4F6C24">
              <w:rPr>
                <w:rFonts w:ascii="Arial" w:hAnsi="Arial" w:cs="Arial"/>
                <w:sz w:val="20"/>
                <w:szCs w:val="20"/>
              </w:rPr>
              <w:t>ay position.</w:t>
            </w:r>
          </w:p>
        </w:tc>
        <w:tc>
          <w:tcPr>
            <w:tcW w:w="1929" w:type="dxa"/>
            <w:shd w:val="clear" w:color="auto" w:fill="auto"/>
          </w:tcPr>
          <w:p w14:paraId="5F16308C" w14:textId="4D03F650" w:rsidR="00184746" w:rsidRPr="004F6C24" w:rsidRDefault="00184746" w:rsidP="001847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Business Office or Payroll Center</w:t>
            </w:r>
          </w:p>
        </w:tc>
      </w:tr>
      <w:tr w:rsidR="00184746" w:rsidRPr="004F6C24" w14:paraId="055AF5A3" w14:textId="77777777" w:rsidTr="007C0BDF">
        <w:trPr>
          <w:trHeight w:val="288"/>
        </w:trPr>
        <w:tc>
          <w:tcPr>
            <w:tcW w:w="715" w:type="dxa"/>
            <w:vAlign w:val="center"/>
          </w:tcPr>
          <w:p w14:paraId="7076B2B7" w14:textId="33D9A979" w:rsidR="00184746" w:rsidRPr="004F6C24" w:rsidRDefault="00184746" w:rsidP="0018474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4B30890" w14:textId="5185805E" w:rsidR="00184746" w:rsidRPr="004F6C24" w:rsidRDefault="009333EB" w:rsidP="009333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Onboard </w:t>
            </w:r>
            <w:r w:rsidR="00184746"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Individual with </w:t>
            </w:r>
            <w:proofErr w:type="spellStart"/>
            <w:r w:rsidR="00184746" w:rsidRPr="004F6C24">
              <w:rPr>
                <w:rFonts w:ascii="Arial" w:hAnsi="Arial" w:cs="Arial"/>
                <w:color w:val="000000"/>
                <w:sz w:val="20"/>
                <w:szCs w:val="20"/>
              </w:rPr>
              <w:t>iWorkGlobal</w:t>
            </w:r>
            <w:proofErr w:type="spellEnd"/>
          </w:p>
        </w:tc>
        <w:tc>
          <w:tcPr>
            <w:tcW w:w="5446" w:type="dxa"/>
            <w:shd w:val="clear" w:color="auto" w:fill="auto"/>
          </w:tcPr>
          <w:p w14:paraId="335C31BD" w14:textId="5C0D540D" w:rsidR="00184746" w:rsidRPr="004F6C24" w:rsidRDefault="00184746" w:rsidP="0018474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>Employment contract provided, in country affiliations completed, work authorization documents obtained.</w:t>
            </w:r>
          </w:p>
        </w:tc>
        <w:tc>
          <w:tcPr>
            <w:tcW w:w="1929" w:type="dxa"/>
            <w:shd w:val="clear" w:color="auto" w:fill="auto"/>
          </w:tcPr>
          <w:p w14:paraId="72ECE6B0" w14:textId="207FBAC4" w:rsidR="00184746" w:rsidRPr="004F6C24" w:rsidRDefault="00184746" w:rsidP="001847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iWorkGlobal</w:t>
            </w:r>
            <w:proofErr w:type="spellEnd"/>
          </w:p>
        </w:tc>
      </w:tr>
      <w:tr w:rsidR="00184746" w:rsidRPr="004F6C24" w14:paraId="7BB7E1CF" w14:textId="77777777" w:rsidTr="007C0BDF">
        <w:trPr>
          <w:trHeight w:val="288"/>
        </w:trPr>
        <w:tc>
          <w:tcPr>
            <w:tcW w:w="715" w:type="dxa"/>
            <w:vAlign w:val="center"/>
          </w:tcPr>
          <w:p w14:paraId="0AE48575" w14:textId="0BD2555F" w:rsidR="00184746" w:rsidRPr="004F6C24" w:rsidRDefault="00184746" w:rsidP="0018474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BE08C01" w14:textId="54A5CF9C" w:rsidR="00184746" w:rsidRPr="004F6C24" w:rsidRDefault="00184746" w:rsidP="0054533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Provide Business Office contact for invoicing</w:t>
            </w:r>
          </w:p>
        </w:tc>
        <w:tc>
          <w:tcPr>
            <w:tcW w:w="5446" w:type="dxa"/>
            <w:shd w:val="clear" w:color="auto" w:fill="auto"/>
          </w:tcPr>
          <w:p w14:paraId="7067EC89" w14:textId="32A46EA1" w:rsidR="00184746" w:rsidRPr="004F6C24" w:rsidRDefault="00184746" w:rsidP="0018474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Contact information provided to </w:t>
            </w:r>
            <w:proofErr w:type="spellStart"/>
            <w:r w:rsidRPr="004F6C24">
              <w:rPr>
                <w:rFonts w:ascii="Arial" w:hAnsi="Arial" w:cs="Arial"/>
                <w:sz w:val="20"/>
                <w:szCs w:val="20"/>
              </w:rPr>
              <w:t>iWorkGlobal</w:t>
            </w:r>
            <w:proofErr w:type="spellEnd"/>
            <w:r w:rsidRPr="004F6C24">
              <w:rPr>
                <w:rFonts w:ascii="Arial" w:hAnsi="Arial" w:cs="Arial"/>
                <w:sz w:val="20"/>
                <w:szCs w:val="20"/>
              </w:rPr>
              <w:t xml:space="preserve"> for invoicing. </w:t>
            </w:r>
          </w:p>
        </w:tc>
        <w:tc>
          <w:tcPr>
            <w:tcW w:w="1929" w:type="dxa"/>
            <w:shd w:val="clear" w:color="auto" w:fill="auto"/>
          </w:tcPr>
          <w:p w14:paraId="5DEA2C71" w14:textId="2D2284DE" w:rsidR="00184746" w:rsidRPr="004F6C24" w:rsidRDefault="00184746" w:rsidP="001847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Global Support</w:t>
            </w:r>
          </w:p>
        </w:tc>
      </w:tr>
      <w:tr w:rsidR="00184746" w:rsidRPr="004F6C24" w14:paraId="7856D765" w14:textId="77777777" w:rsidTr="007C0BDF">
        <w:trPr>
          <w:trHeight w:val="288"/>
        </w:trPr>
        <w:tc>
          <w:tcPr>
            <w:tcW w:w="715" w:type="dxa"/>
            <w:vAlign w:val="center"/>
          </w:tcPr>
          <w:p w14:paraId="19D4C9F2" w14:textId="79B681E7" w:rsidR="00184746" w:rsidRPr="004F6C24" w:rsidRDefault="00184746" w:rsidP="0018474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354133F" w14:textId="0ADC363C" w:rsidR="00184746" w:rsidRPr="004F6C24" w:rsidRDefault="009333EB" w:rsidP="0054533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Send </w:t>
            </w:r>
            <w:r w:rsidR="00184746" w:rsidRPr="004F6C24">
              <w:rPr>
                <w:rFonts w:ascii="Arial" w:hAnsi="Arial" w:cs="Arial"/>
                <w:color w:val="000000"/>
                <w:sz w:val="20"/>
                <w:szCs w:val="20"/>
              </w:rPr>
              <w:t>IP Assignment A</w:t>
            </w: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greement </w:t>
            </w:r>
            <w:r w:rsidR="00184746" w:rsidRPr="004F6C24">
              <w:rPr>
                <w:rFonts w:ascii="Arial" w:hAnsi="Arial" w:cs="Arial"/>
                <w:color w:val="000000"/>
                <w:sz w:val="20"/>
                <w:szCs w:val="20"/>
              </w:rPr>
              <w:t>to employee</w:t>
            </w:r>
          </w:p>
        </w:tc>
        <w:tc>
          <w:tcPr>
            <w:tcW w:w="5446" w:type="dxa"/>
            <w:shd w:val="clear" w:color="auto" w:fill="auto"/>
          </w:tcPr>
          <w:p w14:paraId="1B73128F" w14:textId="0AA3862D" w:rsidR="00184746" w:rsidRPr="004F6C24" w:rsidRDefault="00184746" w:rsidP="0018474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>Global Support will send the IP Assignment Agreement to the employee to sign and return to SPS</w:t>
            </w:r>
            <w:r w:rsidR="007C0BDF">
              <w:rPr>
                <w:rFonts w:ascii="Arial" w:hAnsi="Arial" w:cs="Arial"/>
                <w:sz w:val="20"/>
                <w:szCs w:val="20"/>
              </w:rPr>
              <w:t>.</w:t>
            </w:r>
            <w:r w:rsidRPr="004F6C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9" w:type="dxa"/>
            <w:shd w:val="clear" w:color="auto" w:fill="auto"/>
          </w:tcPr>
          <w:p w14:paraId="289BB40B" w14:textId="30C64E63" w:rsidR="00184746" w:rsidRPr="004F6C24" w:rsidRDefault="00184746" w:rsidP="001847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Global Support</w:t>
            </w:r>
          </w:p>
        </w:tc>
      </w:tr>
      <w:tr w:rsidR="00184746" w:rsidRPr="004F6C24" w14:paraId="557083F9" w14:textId="77777777" w:rsidTr="007C0BDF">
        <w:trPr>
          <w:trHeight w:val="288"/>
        </w:trPr>
        <w:tc>
          <w:tcPr>
            <w:tcW w:w="715" w:type="dxa"/>
            <w:vAlign w:val="center"/>
          </w:tcPr>
          <w:p w14:paraId="78386A33" w14:textId="44A550D2" w:rsidR="00184746" w:rsidRPr="004F6C24" w:rsidRDefault="00184746" w:rsidP="0018474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4F1CB1" w14:textId="2CFFD4DF" w:rsidR="00184746" w:rsidRPr="004F6C24" w:rsidRDefault="009333EB" w:rsidP="009333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Receive </w:t>
            </w:r>
            <w:proofErr w:type="spellStart"/>
            <w:r w:rsidR="00184746" w:rsidRPr="004F6C24">
              <w:rPr>
                <w:rFonts w:ascii="Arial" w:hAnsi="Arial" w:cs="Arial"/>
                <w:color w:val="000000"/>
                <w:sz w:val="20"/>
                <w:szCs w:val="20"/>
              </w:rPr>
              <w:t>iWorkGlobal</w:t>
            </w:r>
            <w:proofErr w:type="spellEnd"/>
            <w:r w:rsidR="00184746"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 invoice </w:t>
            </w:r>
          </w:p>
        </w:tc>
        <w:tc>
          <w:tcPr>
            <w:tcW w:w="5446" w:type="dxa"/>
            <w:shd w:val="clear" w:color="auto" w:fill="auto"/>
          </w:tcPr>
          <w:p w14:paraId="4814FBFA" w14:textId="77777777" w:rsidR="007C0BDF" w:rsidRDefault="00184746" w:rsidP="004169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Once </w:t>
            </w:r>
            <w:proofErr w:type="spellStart"/>
            <w:r w:rsidRPr="004F6C24">
              <w:rPr>
                <w:rFonts w:ascii="Arial" w:hAnsi="Arial" w:cs="Arial"/>
                <w:sz w:val="20"/>
                <w:szCs w:val="20"/>
              </w:rPr>
              <w:t>onboarded</w:t>
            </w:r>
            <w:proofErr w:type="spellEnd"/>
            <w:r w:rsidRPr="004F6C24">
              <w:rPr>
                <w:rFonts w:ascii="Arial" w:hAnsi="Arial" w:cs="Arial"/>
                <w:sz w:val="20"/>
                <w:szCs w:val="20"/>
              </w:rPr>
              <w:t>, the Business Office contact will receive monthly invoices in USD to pay which include applicable employer burden, salary costs, overhead charges and taxes.</w:t>
            </w:r>
          </w:p>
          <w:p w14:paraId="626C3822" w14:textId="3A2F6A7C" w:rsidR="00184746" w:rsidRPr="004F6C24" w:rsidRDefault="00184746" w:rsidP="0041692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>Invoice</w:t>
            </w:r>
            <w:r w:rsidR="00416921" w:rsidRPr="004F6C24">
              <w:rPr>
                <w:rFonts w:ascii="Arial" w:hAnsi="Arial" w:cs="Arial"/>
                <w:sz w:val="20"/>
                <w:szCs w:val="20"/>
              </w:rPr>
              <w:t>s</w:t>
            </w:r>
            <w:r w:rsidRPr="004F6C24">
              <w:rPr>
                <w:rFonts w:ascii="Arial" w:hAnsi="Arial" w:cs="Arial"/>
                <w:sz w:val="20"/>
                <w:szCs w:val="20"/>
              </w:rPr>
              <w:t xml:space="preserve"> are to be paid from GL 533400, except for any VAT tax on the invoice (if applicable). The VAT or other foreign taxes should be posted to 542420.</w:t>
            </w:r>
          </w:p>
          <w:p w14:paraId="210C7703" w14:textId="4E22E575" w:rsidR="00550022" w:rsidRPr="004F6C24" w:rsidRDefault="00550022" w:rsidP="0055002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Attach departmental approval and copy of the contract as backup.  </w:t>
            </w:r>
          </w:p>
        </w:tc>
        <w:tc>
          <w:tcPr>
            <w:tcW w:w="1929" w:type="dxa"/>
            <w:shd w:val="clear" w:color="auto" w:fill="auto"/>
          </w:tcPr>
          <w:p w14:paraId="763E7738" w14:textId="3DA6DE1B" w:rsidR="00184746" w:rsidRPr="004F6C24" w:rsidRDefault="00184746" w:rsidP="001847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Business Office</w:t>
            </w:r>
          </w:p>
        </w:tc>
      </w:tr>
      <w:tr w:rsidR="00184746" w:rsidRPr="004F6C24" w14:paraId="4FC97731" w14:textId="77777777" w:rsidTr="007C0BDF">
        <w:trPr>
          <w:trHeight w:val="288"/>
        </w:trPr>
        <w:tc>
          <w:tcPr>
            <w:tcW w:w="715" w:type="dxa"/>
            <w:vAlign w:val="center"/>
          </w:tcPr>
          <w:p w14:paraId="1CE536B5" w14:textId="151A729E" w:rsidR="00184746" w:rsidRPr="004F6C24" w:rsidRDefault="00184746" w:rsidP="0018474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07087EF" w14:textId="648442FE" w:rsidR="00184746" w:rsidRPr="004F6C24" w:rsidRDefault="009333EB" w:rsidP="009333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Receive e</w:t>
            </w:r>
            <w:r w:rsidR="00184746"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xpiring contract notification </w:t>
            </w:r>
          </w:p>
        </w:tc>
        <w:tc>
          <w:tcPr>
            <w:tcW w:w="5446" w:type="dxa"/>
            <w:shd w:val="clear" w:color="auto" w:fill="auto"/>
          </w:tcPr>
          <w:p w14:paraId="2CF5C184" w14:textId="77777777" w:rsidR="007C0BDF" w:rsidRDefault="00184746" w:rsidP="0018474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>Business Office contact will receive upcoming contract expiration notifications</w:t>
            </w:r>
            <w:r w:rsidR="00545338" w:rsidRPr="004F6C24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proofErr w:type="spellStart"/>
            <w:r w:rsidR="00545338" w:rsidRPr="004F6C24">
              <w:rPr>
                <w:rFonts w:ascii="Arial" w:hAnsi="Arial" w:cs="Arial"/>
                <w:sz w:val="20"/>
                <w:szCs w:val="20"/>
              </w:rPr>
              <w:t>iWorkGlobal</w:t>
            </w:r>
            <w:proofErr w:type="spellEnd"/>
            <w:r w:rsidRPr="004F6C24">
              <w:rPr>
                <w:rFonts w:ascii="Arial" w:hAnsi="Arial" w:cs="Arial"/>
                <w:sz w:val="20"/>
                <w:szCs w:val="20"/>
              </w:rPr>
              <w:t xml:space="preserve"> as the end date for the arrangement approaches (75 days, 60 days, </w:t>
            </w:r>
            <w:proofErr w:type="gramStart"/>
            <w:r w:rsidRPr="004F6C24">
              <w:rPr>
                <w:rFonts w:ascii="Arial" w:hAnsi="Arial" w:cs="Arial"/>
                <w:sz w:val="20"/>
                <w:szCs w:val="20"/>
              </w:rPr>
              <w:t>30</w:t>
            </w:r>
            <w:proofErr w:type="gramEnd"/>
            <w:r w:rsidRPr="004F6C24">
              <w:rPr>
                <w:rFonts w:ascii="Arial" w:hAnsi="Arial" w:cs="Arial"/>
                <w:sz w:val="20"/>
                <w:szCs w:val="20"/>
              </w:rPr>
              <w:t xml:space="preserve"> days).  </w:t>
            </w:r>
          </w:p>
          <w:p w14:paraId="181BAEEC" w14:textId="3FBC1170" w:rsidR="00184746" w:rsidRPr="004F6C24" w:rsidRDefault="00184746" w:rsidP="0018474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>Business Office confirms either that the end date will remain as planned or if it is desired to extend, communicate to Global Support to request extension.</w:t>
            </w:r>
          </w:p>
        </w:tc>
        <w:tc>
          <w:tcPr>
            <w:tcW w:w="1929" w:type="dxa"/>
            <w:shd w:val="clear" w:color="auto" w:fill="auto"/>
          </w:tcPr>
          <w:p w14:paraId="79125811" w14:textId="47927D88" w:rsidR="00184746" w:rsidRPr="004F6C24" w:rsidRDefault="00184746" w:rsidP="001847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Business Office</w:t>
            </w:r>
          </w:p>
        </w:tc>
      </w:tr>
      <w:tr w:rsidR="00184746" w:rsidRPr="004F6C24" w14:paraId="472E1B15" w14:textId="77777777" w:rsidTr="007C0BDF">
        <w:trPr>
          <w:trHeight w:val="288"/>
        </w:trPr>
        <w:tc>
          <w:tcPr>
            <w:tcW w:w="715" w:type="dxa"/>
            <w:vAlign w:val="center"/>
          </w:tcPr>
          <w:p w14:paraId="2A9B7701" w14:textId="021FF5BC" w:rsidR="00184746" w:rsidRPr="004F6C24" w:rsidRDefault="00184746" w:rsidP="0018474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9313223" w14:textId="390E2180" w:rsidR="00184746" w:rsidRPr="004F6C24" w:rsidRDefault="00184746" w:rsidP="009333E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Offboard</w:t>
            </w:r>
            <w:proofErr w:type="spellEnd"/>
            <w:r w:rsidR="009333EB"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 employee from</w:t>
            </w: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iWorkGlobal</w:t>
            </w:r>
            <w:proofErr w:type="spellEnd"/>
          </w:p>
        </w:tc>
        <w:tc>
          <w:tcPr>
            <w:tcW w:w="5446" w:type="dxa"/>
            <w:shd w:val="clear" w:color="auto" w:fill="auto"/>
          </w:tcPr>
          <w:p w14:paraId="67E796D7" w14:textId="04536E59" w:rsidR="00184746" w:rsidRPr="004F6C24" w:rsidRDefault="00184746" w:rsidP="0018474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4F6C24">
              <w:rPr>
                <w:rFonts w:ascii="Arial" w:hAnsi="Arial" w:cs="Arial"/>
                <w:sz w:val="20"/>
                <w:szCs w:val="20"/>
              </w:rPr>
              <w:t>iWorkGlobal</w:t>
            </w:r>
            <w:proofErr w:type="spellEnd"/>
            <w:proofErr w:type="gramEnd"/>
            <w:r w:rsidRPr="004F6C24">
              <w:rPr>
                <w:rFonts w:ascii="Arial" w:hAnsi="Arial" w:cs="Arial"/>
                <w:sz w:val="20"/>
                <w:szCs w:val="20"/>
              </w:rPr>
              <w:t xml:space="preserve"> will process all applicable in country </w:t>
            </w:r>
            <w:proofErr w:type="spellStart"/>
            <w:r w:rsidRPr="004F6C24">
              <w:rPr>
                <w:rFonts w:ascii="Arial" w:hAnsi="Arial" w:cs="Arial"/>
                <w:sz w:val="20"/>
                <w:szCs w:val="20"/>
              </w:rPr>
              <w:t>of</w:t>
            </w:r>
            <w:r w:rsidR="00416921" w:rsidRPr="004F6C24">
              <w:rPr>
                <w:rFonts w:ascii="Arial" w:hAnsi="Arial" w:cs="Arial"/>
                <w:sz w:val="20"/>
                <w:szCs w:val="20"/>
              </w:rPr>
              <w:t>fboarding</w:t>
            </w:r>
            <w:proofErr w:type="spellEnd"/>
            <w:r w:rsidR="00416921" w:rsidRPr="004F6C24">
              <w:rPr>
                <w:rFonts w:ascii="Arial" w:hAnsi="Arial" w:cs="Arial"/>
                <w:sz w:val="20"/>
                <w:szCs w:val="20"/>
              </w:rPr>
              <w:t xml:space="preserve"> according to date in S</w:t>
            </w:r>
            <w:r w:rsidRPr="004F6C24">
              <w:rPr>
                <w:rFonts w:ascii="Arial" w:hAnsi="Arial" w:cs="Arial"/>
                <w:sz w:val="20"/>
                <w:szCs w:val="20"/>
              </w:rPr>
              <w:t xml:space="preserve">tep 17. </w:t>
            </w:r>
          </w:p>
          <w:p w14:paraId="34E015A9" w14:textId="6070ADE3" w:rsidR="00184746" w:rsidRPr="004F6C24" w:rsidRDefault="00184746" w:rsidP="00184746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>If individual will end relationship with Purdue: ensure R4P privileges are removed.</w:t>
            </w:r>
          </w:p>
          <w:p w14:paraId="35AFF0A2" w14:textId="77777777" w:rsidR="00184746" w:rsidRPr="004F6C24" w:rsidRDefault="00184746" w:rsidP="00184746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>If individual will return to the US and Purdue payroll: payroll change to applicable paid position</w:t>
            </w:r>
            <w:r w:rsidR="009333EB" w:rsidRPr="004F6C24">
              <w:rPr>
                <w:rFonts w:ascii="Arial" w:hAnsi="Arial" w:cs="Arial"/>
                <w:sz w:val="20"/>
                <w:szCs w:val="20"/>
              </w:rPr>
              <w:t xml:space="preserve"> and request manual adjustment of service date change (if applicable) to include time employed through </w:t>
            </w:r>
            <w:proofErr w:type="spellStart"/>
            <w:r w:rsidR="009333EB" w:rsidRPr="004F6C24">
              <w:rPr>
                <w:rFonts w:ascii="Arial" w:hAnsi="Arial" w:cs="Arial"/>
                <w:sz w:val="20"/>
                <w:szCs w:val="20"/>
              </w:rPr>
              <w:t>iWorkGlobal</w:t>
            </w:r>
            <w:proofErr w:type="spellEnd"/>
            <w:r w:rsidRPr="004F6C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5D3B36" w14:textId="4E98525B" w:rsidR="00992AD9" w:rsidRPr="004F6C24" w:rsidRDefault="00992AD9" w:rsidP="006104E1">
            <w:pPr>
              <w:pStyle w:val="ListParagraph"/>
              <w:numPr>
                <w:ilvl w:val="2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4F6C24">
              <w:rPr>
                <w:rFonts w:ascii="Arial" w:hAnsi="Arial" w:cs="Arial"/>
                <w:sz w:val="20"/>
                <w:szCs w:val="20"/>
              </w:rPr>
              <w:t xml:space="preserve">Coordinate with HR to delimit </w:t>
            </w:r>
            <w:r w:rsidR="006104E1">
              <w:rPr>
                <w:rFonts w:ascii="Arial" w:hAnsi="Arial" w:cs="Arial"/>
                <w:sz w:val="20"/>
                <w:szCs w:val="20"/>
              </w:rPr>
              <w:t>N</w:t>
            </w:r>
            <w:r w:rsidRPr="004F6C24">
              <w:rPr>
                <w:rFonts w:ascii="Arial" w:hAnsi="Arial" w:cs="Arial"/>
                <w:sz w:val="20"/>
                <w:szCs w:val="20"/>
              </w:rPr>
              <w:t>on</w:t>
            </w:r>
            <w:r w:rsidR="006104E1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4F6C24">
              <w:rPr>
                <w:rFonts w:ascii="Arial" w:hAnsi="Arial" w:cs="Arial"/>
                <w:sz w:val="20"/>
                <w:szCs w:val="20"/>
              </w:rPr>
              <w:t xml:space="preserve">ay position. </w:t>
            </w:r>
          </w:p>
        </w:tc>
        <w:tc>
          <w:tcPr>
            <w:tcW w:w="1929" w:type="dxa"/>
            <w:shd w:val="clear" w:color="auto" w:fill="auto"/>
          </w:tcPr>
          <w:p w14:paraId="16B55FEF" w14:textId="49C7FD04" w:rsidR="00184746" w:rsidRPr="004F6C24" w:rsidRDefault="00184746" w:rsidP="001847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6C24">
              <w:rPr>
                <w:rFonts w:ascii="Arial" w:hAnsi="Arial" w:cs="Arial"/>
                <w:color w:val="000000"/>
                <w:sz w:val="20"/>
                <w:szCs w:val="20"/>
              </w:rPr>
              <w:t>Business Office or Payroll Center</w:t>
            </w:r>
          </w:p>
        </w:tc>
      </w:tr>
    </w:tbl>
    <w:p w14:paraId="1C8ADE1C" w14:textId="77777777" w:rsidR="00A36FEB" w:rsidRPr="00F26A34" w:rsidRDefault="00A36FEB" w:rsidP="00F347CD">
      <w:pPr>
        <w:spacing w:after="0"/>
        <w:rPr>
          <w:rFonts w:asciiTheme="minorHAnsi" w:hAnsiTheme="minorHAnsi" w:cstheme="minorHAnsi"/>
          <w:vanish/>
        </w:rPr>
      </w:pPr>
    </w:p>
    <w:p w14:paraId="6DB3BC5F" w14:textId="557F486D" w:rsidR="00233BF8" w:rsidRPr="00F26A34" w:rsidRDefault="00233BF8" w:rsidP="00992AD9">
      <w:pPr>
        <w:rPr>
          <w:rFonts w:asciiTheme="minorHAnsi" w:hAnsiTheme="minorHAnsi" w:cstheme="minorHAnsi"/>
        </w:rPr>
      </w:pPr>
    </w:p>
    <w:sectPr w:rsidR="00233BF8" w:rsidRPr="00F26A34" w:rsidSect="00705149">
      <w:headerReference w:type="default" r:id="rId15"/>
      <w:footerReference w:type="default" r:id="rId16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11845" w14:textId="77777777" w:rsidR="0024660C" w:rsidRDefault="0024660C" w:rsidP="00654D65">
      <w:pPr>
        <w:spacing w:after="0" w:line="240" w:lineRule="auto"/>
      </w:pPr>
      <w:r>
        <w:separator/>
      </w:r>
    </w:p>
  </w:endnote>
  <w:endnote w:type="continuationSeparator" w:id="0">
    <w:p w14:paraId="7A060DD8" w14:textId="77777777" w:rsidR="0024660C" w:rsidRDefault="0024660C" w:rsidP="0065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F6AE0" w14:textId="322DD50C" w:rsidR="002A52E6" w:rsidRPr="005F418F" w:rsidRDefault="002A52E6" w:rsidP="007A2134">
    <w:pPr>
      <w:pStyle w:val="Footer"/>
      <w:jc w:val="center"/>
      <w:rPr>
        <w:rFonts w:ascii="Verdana" w:hAnsi="Verdana" w:cs="Arial"/>
        <w:sz w:val="20"/>
        <w:szCs w:val="20"/>
      </w:rPr>
    </w:pPr>
    <w:r w:rsidRPr="0071497E">
      <w:rPr>
        <w:rFonts w:ascii="Arial" w:hAnsi="Arial" w:cs="Arial"/>
        <w:noProof/>
        <w:sz w:val="16"/>
        <w:szCs w:val="16"/>
      </w:rPr>
      <w:t xml:space="preserve">Page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C76DAE">
      <w:rPr>
        <w:rFonts w:ascii="Arial" w:hAnsi="Arial" w:cs="Arial"/>
        <w:b/>
        <w:noProof/>
        <w:sz w:val="16"/>
        <w:szCs w:val="16"/>
      </w:rPr>
      <w:t>3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  <w:r w:rsidRPr="0071497E">
      <w:rPr>
        <w:rFonts w:ascii="Arial" w:hAnsi="Arial" w:cs="Arial"/>
        <w:noProof/>
        <w:sz w:val="16"/>
        <w:szCs w:val="16"/>
      </w:rPr>
      <w:t xml:space="preserve"> of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C76DAE">
      <w:rPr>
        <w:rFonts w:ascii="Arial" w:hAnsi="Arial" w:cs="Arial"/>
        <w:b/>
        <w:noProof/>
        <w:sz w:val="16"/>
        <w:szCs w:val="16"/>
      </w:rPr>
      <w:t>3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77E1A" w14:textId="77777777" w:rsidR="0024660C" w:rsidRDefault="0024660C" w:rsidP="00654D65">
      <w:pPr>
        <w:spacing w:after="0" w:line="240" w:lineRule="auto"/>
      </w:pPr>
      <w:r>
        <w:separator/>
      </w:r>
    </w:p>
  </w:footnote>
  <w:footnote w:type="continuationSeparator" w:id="0">
    <w:p w14:paraId="0BF23FAF" w14:textId="77777777" w:rsidR="0024660C" w:rsidRDefault="0024660C" w:rsidP="0065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343"/>
      <w:gridCol w:w="7457"/>
    </w:tblGrid>
    <w:tr w:rsidR="002A52E6" w:rsidRPr="00D80104" w14:paraId="41B18731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2D768FAF" w14:textId="77777777" w:rsidR="002A52E6" w:rsidRPr="00D80104" w:rsidRDefault="00D63B1E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5A8D164A" wp14:editId="719D050C">
                <wp:extent cx="1809750" cy="5905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3872FED9" w14:textId="77777777" w:rsidR="002A52E6" w:rsidRPr="00D80104" w:rsidRDefault="002A52E6" w:rsidP="00233BF8">
          <w:pPr>
            <w:pStyle w:val="Header"/>
            <w:tabs>
              <w:tab w:val="left" w:pos="180"/>
            </w:tabs>
            <w:jc w:val="right"/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</w:pPr>
        </w:p>
        <w:p w14:paraId="2EA78F3E" w14:textId="77777777" w:rsidR="002A52E6" w:rsidRPr="006C19DE" w:rsidRDefault="00B65DA0" w:rsidP="00233BF8">
          <w:pPr>
            <w:pStyle w:val="Header"/>
            <w:tabs>
              <w:tab w:val="left" w:pos="180"/>
            </w:tabs>
            <w:jc w:val="right"/>
            <w:rPr>
              <w:rFonts w:ascii="Arial" w:hAnsi="Arial" w:cs="Arial"/>
              <w:b/>
              <w:bCs/>
              <w:i/>
              <w:iCs/>
              <w:color w:val="C28E0E"/>
              <w:sz w:val="28"/>
              <w:szCs w:val="28"/>
            </w:rPr>
          </w:pPr>
          <w:r w:rsidRPr="006C19DE">
            <w:rPr>
              <w:rFonts w:ascii="Arial" w:hAnsi="Arial" w:cs="Arial"/>
              <w:b/>
              <w:i/>
              <w:iCs/>
              <w:color w:val="C28E0E"/>
              <w:sz w:val="28"/>
              <w:szCs w:val="28"/>
            </w:rPr>
            <w:t>Business Process</w:t>
          </w:r>
        </w:p>
        <w:p w14:paraId="6D2F1124" w14:textId="673226CD" w:rsidR="002A52E6" w:rsidRPr="00B65DA0" w:rsidRDefault="00BD421D" w:rsidP="00F255CE">
          <w:pPr>
            <w:pStyle w:val="Header"/>
            <w:jc w:val="right"/>
            <w:rPr>
              <w:rFonts w:ascii="Myriad Pro" w:hAnsi="Myriad Pro"/>
              <w:b/>
              <w:bCs/>
              <w:i/>
              <w:iCs/>
              <w:color w:val="B1946C"/>
              <w:sz w:val="28"/>
              <w:szCs w:val="28"/>
            </w:rPr>
          </w:pPr>
          <w:proofErr w:type="spellStart"/>
          <w:r>
            <w:rPr>
              <w:rFonts w:ascii="Arial" w:hAnsi="Arial" w:cs="Arial"/>
              <w:b/>
              <w:sz w:val="28"/>
              <w:szCs w:val="28"/>
            </w:rPr>
            <w:t>iWorkGlobal</w:t>
          </w:r>
          <w:proofErr w:type="spellEnd"/>
          <w:r>
            <w:rPr>
              <w:rFonts w:ascii="Arial" w:hAnsi="Arial" w:cs="Arial"/>
              <w:b/>
              <w:sz w:val="28"/>
              <w:szCs w:val="28"/>
            </w:rPr>
            <w:t xml:space="preserve"> Process</w:t>
          </w:r>
        </w:p>
      </w:tc>
    </w:tr>
  </w:tbl>
  <w:p w14:paraId="529C390B" w14:textId="77777777" w:rsidR="002A52E6" w:rsidRPr="002A398A" w:rsidRDefault="00D63B1E" w:rsidP="00233BF8">
    <w:pPr>
      <w:pStyle w:val="Header"/>
      <w:tabs>
        <w:tab w:val="clear" w:pos="9360"/>
        <w:tab w:val="left" w:pos="51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D79A57" wp14:editId="7D48D48B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13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E14"/>
    <w:multiLevelType w:val="hybridMultilevel"/>
    <w:tmpl w:val="2F54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C275B"/>
    <w:multiLevelType w:val="hybridMultilevel"/>
    <w:tmpl w:val="26A012A0"/>
    <w:lvl w:ilvl="0" w:tplc="A50C66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32BC5"/>
    <w:multiLevelType w:val="hybridMultilevel"/>
    <w:tmpl w:val="BAD2B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868C3"/>
    <w:multiLevelType w:val="hybridMultilevel"/>
    <w:tmpl w:val="CBD43C62"/>
    <w:lvl w:ilvl="0" w:tplc="6CCC6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A300D"/>
    <w:multiLevelType w:val="hybridMultilevel"/>
    <w:tmpl w:val="395E1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42B98"/>
    <w:multiLevelType w:val="hybridMultilevel"/>
    <w:tmpl w:val="5B62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C7D05"/>
    <w:multiLevelType w:val="hybridMultilevel"/>
    <w:tmpl w:val="E9D2A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D4A59"/>
    <w:multiLevelType w:val="hybridMultilevel"/>
    <w:tmpl w:val="FF80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198B"/>
    <w:multiLevelType w:val="hybridMultilevel"/>
    <w:tmpl w:val="24206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B1CCE"/>
    <w:multiLevelType w:val="hybridMultilevel"/>
    <w:tmpl w:val="9C2C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B3AF7"/>
    <w:multiLevelType w:val="hybridMultilevel"/>
    <w:tmpl w:val="BB68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F2DCD"/>
    <w:multiLevelType w:val="hybridMultilevel"/>
    <w:tmpl w:val="A8F0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E2FF1"/>
    <w:multiLevelType w:val="hybridMultilevel"/>
    <w:tmpl w:val="5F967474"/>
    <w:lvl w:ilvl="0" w:tplc="3236CC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35453"/>
    <w:multiLevelType w:val="hybridMultilevel"/>
    <w:tmpl w:val="7B02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A6862"/>
    <w:multiLevelType w:val="hybridMultilevel"/>
    <w:tmpl w:val="6E34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2111D"/>
    <w:multiLevelType w:val="hybridMultilevel"/>
    <w:tmpl w:val="0A56F9A4"/>
    <w:lvl w:ilvl="0" w:tplc="28B036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12F9C"/>
    <w:multiLevelType w:val="hybridMultilevel"/>
    <w:tmpl w:val="31B6A130"/>
    <w:lvl w:ilvl="0" w:tplc="98B24F9A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59E32BFB"/>
    <w:multiLevelType w:val="hybridMultilevel"/>
    <w:tmpl w:val="9C783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B349F"/>
    <w:multiLevelType w:val="hybridMultilevel"/>
    <w:tmpl w:val="0446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04EEF"/>
    <w:multiLevelType w:val="hybridMultilevel"/>
    <w:tmpl w:val="C84C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50B5D"/>
    <w:multiLevelType w:val="hybridMultilevel"/>
    <w:tmpl w:val="24403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E5F72"/>
    <w:multiLevelType w:val="hybridMultilevel"/>
    <w:tmpl w:val="DB641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E5BCD"/>
    <w:multiLevelType w:val="hybridMultilevel"/>
    <w:tmpl w:val="A0A6B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5A1730"/>
    <w:multiLevelType w:val="hybridMultilevel"/>
    <w:tmpl w:val="CB4EFC4C"/>
    <w:lvl w:ilvl="0" w:tplc="5FDCE2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E2E8D4">
      <w:start w:val="1"/>
      <w:numFmt w:val="bullet"/>
      <w:lvlText w:val="•"/>
      <w:lvlJc w:val="left"/>
      <w:pPr>
        <w:ind w:left="2160" w:hanging="360"/>
      </w:pPr>
      <w:rPr>
        <w:rFonts w:ascii="Calibri" w:hAnsi="Calibri" w:hint="default"/>
        <w:color w:val="000000" w:themeColor="tex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5334A"/>
    <w:multiLevelType w:val="hybridMultilevel"/>
    <w:tmpl w:val="98349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81F3D"/>
    <w:multiLevelType w:val="hybridMultilevel"/>
    <w:tmpl w:val="2DBE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B6298"/>
    <w:multiLevelType w:val="hybridMultilevel"/>
    <w:tmpl w:val="3BE29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86006"/>
    <w:multiLevelType w:val="hybridMultilevel"/>
    <w:tmpl w:val="47F2966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7FA4053C"/>
    <w:multiLevelType w:val="hybridMultilevel"/>
    <w:tmpl w:val="0A522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3"/>
  </w:num>
  <w:num w:numId="4">
    <w:abstractNumId w:val="8"/>
  </w:num>
  <w:num w:numId="5">
    <w:abstractNumId w:val="16"/>
  </w:num>
  <w:num w:numId="6">
    <w:abstractNumId w:val="27"/>
  </w:num>
  <w:num w:numId="7">
    <w:abstractNumId w:val="11"/>
  </w:num>
  <w:num w:numId="8">
    <w:abstractNumId w:val="0"/>
  </w:num>
  <w:num w:numId="9">
    <w:abstractNumId w:val="31"/>
  </w:num>
  <w:num w:numId="10">
    <w:abstractNumId w:val="3"/>
  </w:num>
  <w:num w:numId="11">
    <w:abstractNumId w:val="21"/>
  </w:num>
  <w:num w:numId="12">
    <w:abstractNumId w:val="15"/>
  </w:num>
  <w:num w:numId="13">
    <w:abstractNumId w:val="1"/>
  </w:num>
  <w:num w:numId="14">
    <w:abstractNumId w:val="19"/>
  </w:num>
  <w:num w:numId="15">
    <w:abstractNumId w:val="32"/>
  </w:num>
  <w:num w:numId="16">
    <w:abstractNumId w:val="4"/>
  </w:num>
  <w:num w:numId="17">
    <w:abstractNumId w:val="24"/>
  </w:num>
  <w:num w:numId="18">
    <w:abstractNumId w:val="5"/>
  </w:num>
  <w:num w:numId="19">
    <w:abstractNumId w:val="26"/>
  </w:num>
  <w:num w:numId="20">
    <w:abstractNumId w:val="20"/>
  </w:num>
  <w:num w:numId="21">
    <w:abstractNumId w:val="30"/>
  </w:num>
  <w:num w:numId="22">
    <w:abstractNumId w:val="6"/>
  </w:num>
  <w:num w:numId="23">
    <w:abstractNumId w:val="14"/>
  </w:num>
  <w:num w:numId="24">
    <w:abstractNumId w:val="12"/>
  </w:num>
  <w:num w:numId="25">
    <w:abstractNumId w:val="29"/>
  </w:num>
  <w:num w:numId="26">
    <w:abstractNumId w:val="10"/>
  </w:num>
  <w:num w:numId="27">
    <w:abstractNumId w:val="22"/>
  </w:num>
  <w:num w:numId="28">
    <w:abstractNumId w:val="2"/>
  </w:num>
  <w:num w:numId="29">
    <w:abstractNumId w:val="23"/>
  </w:num>
  <w:num w:numId="30">
    <w:abstractNumId w:val="28"/>
  </w:num>
  <w:num w:numId="31">
    <w:abstractNumId w:val="25"/>
  </w:num>
  <w:num w:numId="32">
    <w:abstractNumId w:val="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xM7SwsDA1NjQ3MTJR0lEKTi0uzszPAykwNKwFANloPGstAAAA"/>
  </w:docVars>
  <w:rsids>
    <w:rsidRoot w:val="0024660C"/>
    <w:rsid w:val="00012E87"/>
    <w:rsid w:val="00016CC6"/>
    <w:rsid w:val="00020C93"/>
    <w:rsid w:val="00025876"/>
    <w:rsid w:val="00025B6E"/>
    <w:rsid w:val="00044910"/>
    <w:rsid w:val="0007250E"/>
    <w:rsid w:val="00075F7E"/>
    <w:rsid w:val="00090075"/>
    <w:rsid w:val="000A3F3B"/>
    <w:rsid w:val="000A697E"/>
    <w:rsid w:val="000C7041"/>
    <w:rsid w:val="000D1CDE"/>
    <w:rsid w:val="000D1E7F"/>
    <w:rsid w:val="000E5D70"/>
    <w:rsid w:val="00124121"/>
    <w:rsid w:val="00126965"/>
    <w:rsid w:val="0013449D"/>
    <w:rsid w:val="00143306"/>
    <w:rsid w:val="00146D37"/>
    <w:rsid w:val="00147F5F"/>
    <w:rsid w:val="001554CD"/>
    <w:rsid w:val="00157872"/>
    <w:rsid w:val="00162373"/>
    <w:rsid w:val="00180197"/>
    <w:rsid w:val="00184746"/>
    <w:rsid w:val="001910BB"/>
    <w:rsid w:val="00194CF7"/>
    <w:rsid w:val="00195F9D"/>
    <w:rsid w:val="001B02DD"/>
    <w:rsid w:val="001B3476"/>
    <w:rsid w:val="001D7827"/>
    <w:rsid w:val="001F0045"/>
    <w:rsid w:val="001F4121"/>
    <w:rsid w:val="0020089F"/>
    <w:rsid w:val="00203E13"/>
    <w:rsid w:val="002077D3"/>
    <w:rsid w:val="00215F41"/>
    <w:rsid w:val="002168A2"/>
    <w:rsid w:val="00225097"/>
    <w:rsid w:val="00233BF8"/>
    <w:rsid w:val="00234BA3"/>
    <w:rsid w:val="00237E23"/>
    <w:rsid w:val="0024085A"/>
    <w:rsid w:val="0024660C"/>
    <w:rsid w:val="00250B2D"/>
    <w:rsid w:val="00250E9C"/>
    <w:rsid w:val="00252DB6"/>
    <w:rsid w:val="0025402C"/>
    <w:rsid w:val="002645E1"/>
    <w:rsid w:val="00264FAE"/>
    <w:rsid w:val="00283581"/>
    <w:rsid w:val="00294C24"/>
    <w:rsid w:val="00295CC9"/>
    <w:rsid w:val="002A0ABE"/>
    <w:rsid w:val="002A398A"/>
    <w:rsid w:val="002A52E6"/>
    <w:rsid w:val="002C0C83"/>
    <w:rsid w:val="002C79EB"/>
    <w:rsid w:val="002D06C3"/>
    <w:rsid w:val="002E2EF4"/>
    <w:rsid w:val="002F1E51"/>
    <w:rsid w:val="00304D59"/>
    <w:rsid w:val="003056F7"/>
    <w:rsid w:val="003453FF"/>
    <w:rsid w:val="00351726"/>
    <w:rsid w:val="00354661"/>
    <w:rsid w:val="003675FA"/>
    <w:rsid w:val="00370D05"/>
    <w:rsid w:val="00373A2C"/>
    <w:rsid w:val="0038194D"/>
    <w:rsid w:val="003A083D"/>
    <w:rsid w:val="003A25DD"/>
    <w:rsid w:val="003A2A48"/>
    <w:rsid w:val="003B7C7D"/>
    <w:rsid w:val="003C30B6"/>
    <w:rsid w:val="003C6479"/>
    <w:rsid w:val="003D099D"/>
    <w:rsid w:val="003E34F2"/>
    <w:rsid w:val="00413674"/>
    <w:rsid w:val="0041598B"/>
    <w:rsid w:val="00416921"/>
    <w:rsid w:val="004177B6"/>
    <w:rsid w:val="00420F56"/>
    <w:rsid w:val="00435195"/>
    <w:rsid w:val="00444A34"/>
    <w:rsid w:val="00444BAC"/>
    <w:rsid w:val="0044606D"/>
    <w:rsid w:val="0044612A"/>
    <w:rsid w:val="00480A1B"/>
    <w:rsid w:val="0048572F"/>
    <w:rsid w:val="004964D8"/>
    <w:rsid w:val="004A069D"/>
    <w:rsid w:val="004A31CA"/>
    <w:rsid w:val="004C2B94"/>
    <w:rsid w:val="004D2427"/>
    <w:rsid w:val="004D2BD8"/>
    <w:rsid w:val="004D56E9"/>
    <w:rsid w:val="004E5257"/>
    <w:rsid w:val="004E788D"/>
    <w:rsid w:val="004F1743"/>
    <w:rsid w:val="004F6C24"/>
    <w:rsid w:val="00500FC2"/>
    <w:rsid w:val="005100AC"/>
    <w:rsid w:val="00510146"/>
    <w:rsid w:val="00516293"/>
    <w:rsid w:val="00537730"/>
    <w:rsid w:val="00545338"/>
    <w:rsid w:val="00550022"/>
    <w:rsid w:val="005501D3"/>
    <w:rsid w:val="005656FD"/>
    <w:rsid w:val="005675CE"/>
    <w:rsid w:val="0057582A"/>
    <w:rsid w:val="005820F9"/>
    <w:rsid w:val="00583DE9"/>
    <w:rsid w:val="005864F4"/>
    <w:rsid w:val="005918C3"/>
    <w:rsid w:val="005A1150"/>
    <w:rsid w:val="005C3709"/>
    <w:rsid w:val="005C5C86"/>
    <w:rsid w:val="005D301D"/>
    <w:rsid w:val="005F1C7C"/>
    <w:rsid w:val="005F418F"/>
    <w:rsid w:val="006069C6"/>
    <w:rsid w:val="006102D0"/>
    <w:rsid w:val="006104E1"/>
    <w:rsid w:val="00611712"/>
    <w:rsid w:val="006125F1"/>
    <w:rsid w:val="00621E40"/>
    <w:rsid w:val="00622D87"/>
    <w:rsid w:val="00654D65"/>
    <w:rsid w:val="006643E6"/>
    <w:rsid w:val="00670AAD"/>
    <w:rsid w:val="00691914"/>
    <w:rsid w:val="0069444F"/>
    <w:rsid w:val="0069607F"/>
    <w:rsid w:val="006A4127"/>
    <w:rsid w:val="006B3555"/>
    <w:rsid w:val="006C19DE"/>
    <w:rsid w:val="006D13BA"/>
    <w:rsid w:val="006D1ED3"/>
    <w:rsid w:val="006D5C1C"/>
    <w:rsid w:val="006E476D"/>
    <w:rsid w:val="006E503E"/>
    <w:rsid w:val="006E60AF"/>
    <w:rsid w:val="006E62B4"/>
    <w:rsid w:val="006F0880"/>
    <w:rsid w:val="006F0F35"/>
    <w:rsid w:val="00702527"/>
    <w:rsid w:val="00705149"/>
    <w:rsid w:val="0071497E"/>
    <w:rsid w:val="007331E4"/>
    <w:rsid w:val="0073327C"/>
    <w:rsid w:val="00746E7E"/>
    <w:rsid w:val="00760377"/>
    <w:rsid w:val="00774DD9"/>
    <w:rsid w:val="00780C6F"/>
    <w:rsid w:val="007834D2"/>
    <w:rsid w:val="00787202"/>
    <w:rsid w:val="00795D27"/>
    <w:rsid w:val="007A1711"/>
    <w:rsid w:val="007A2134"/>
    <w:rsid w:val="007B0E7A"/>
    <w:rsid w:val="007B15B3"/>
    <w:rsid w:val="007C0BDF"/>
    <w:rsid w:val="007D3FBF"/>
    <w:rsid w:val="007D77C7"/>
    <w:rsid w:val="00801FAD"/>
    <w:rsid w:val="008167A9"/>
    <w:rsid w:val="008250B5"/>
    <w:rsid w:val="00832761"/>
    <w:rsid w:val="008473AC"/>
    <w:rsid w:val="00847F5C"/>
    <w:rsid w:val="00886EE5"/>
    <w:rsid w:val="00891AFE"/>
    <w:rsid w:val="008923D7"/>
    <w:rsid w:val="008B5BDA"/>
    <w:rsid w:val="008B61C3"/>
    <w:rsid w:val="008C16E6"/>
    <w:rsid w:val="008D133E"/>
    <w:rsid w:val="008E1D9A"/>
    <w:rsid w:val="008F2710"/>
    <w:rsid w:val="008F5012"/>
    <w:rsid w:val="009215DD"/>
    <w:rsid w:val="00926FA5"/>
    <w:rsid w:val="009306C7"/>
    <w:rsid w:val="00932611"/>
    <w:rsid w:val="009330C7"/>
    <w:rsid w:val="009333EB"/>
    <w:rsid w:val="0093574B"/>
    <w:rsid w:val="009357FE"/>
    <w:rsid w:val="009371C0"/>
    <w:rsid w:val="00944F64"/>
    <w:rsid w:val="009524B3"/>
    <w:rsid w:val="009557E4"/>
    <w:rsid w:val="00956210"/>
    <w:rsid w:val="0096220B"/>
    <w:rsid w:val="00965170"/>
    <w:rsid w:val="00981D58"/>
    <w:rsid w:val="0098344C"/>
    <w:rsid w:val="00984415"/>
    <w:rsid w:val="00992AD9"/>
    <w:rsid w:val="00993B65"/>
    <w:rsid w:val="009C43D1"/>
    <w:rsid w:val="009C4C9E"/>
    <w:rsid w:val="009C4E9F"/>
    <w:rsid w:val="009C7C48"/>
    <w:rsid w:val="009D0A0D"/>
    <w:rsid w:val="009D4A9D"/>
    <w:rsid w:val="009D7DE5"/>
    <w:rsid w:val="009E6409"/>
    <w:rsid w:val="009E7496"/>
    <w:rsid w:val="00A00199"/>
    <w:rsid w:val="00A06257"/>
    <w:rsid w:val="00A15876"/>
    <w:rsid w:val="00A1670D"/>
    <w:rsid w:val="00A24373"/>
    <w:rsid w:val="00A265D2"/>
    <w:rsid w:val="00A27517"/>
    <w:rsid w:val="00A36FEB"/>
    <w:rsid w:val="00A41BA9"/>
    <w:rsid w:val="00A41DD4"/>
    <w:rsid w:val="00A47925"/>
    <w:rsid w:val="00A5051B"/>
    <w:rsid w:val="00A5472C"/>
    <w:rsid w:val="00A57BC5"/>
    <w:rsid w:val="00A60886"/>
    <w:rsid w:val="00A65B37"/>
    <w:rsid w:val="00A75712"/>
    <w:rsid w:val="00AA5B3E"/>
    <w:rsid w:val="00AA717C"/>
    <w:rsid w:val="00AB4C1B"/>
    <w:rsid w:val="00AD0D77"/>
    <w:rsid w:val="00AE1CA0"/>
    <w:rsid w:val="00AE4ED9"/>
    <w:rsid w:val="00AE7834"/>
    <w:rsid w:val="00AF3B7E"/>
    <w:rsid w:val="00AF5CDB"/>
    <w:rsid w:val="00B03079"/>
    <w:rsid w:val="00B07441"/>
    <w:rsid w:val="00B124A7"/>
    <w:rsid w:val="00B402E2"/>
    <w:rsid w:val="00B41E49"/>
    <w:rsid w:val="00B521D2"/>
    <w:rsid w:val="00B63AF0"/>
    <w:rsid w:val="00B65DA0"/>
    <w:rsid w:val="00B80426"/>
    <w:rsid w:val="00B807CA"/>
    <w:rsid w:val="00B96AD9"/>
    <w:rsid w:val="00BB042E"/>
    <w:rsid w:val="00BC47F8"/>
    <w:rsid w:val="00BD0B5A"/>
    <w:rsid w:val="00BD374C"/>
    <w:rsid w:val="00BD421D"/>
    <w:rsid w:val="00BE4023"/>
    <w:rsid w:val="00BE567B"/>
    <w:rsid w:val="00BE62E8"/>
    <w:rsid w:val="00C016C5"/>
    <w:rsid w:val="00C10380"/>
    <w:rsid w:val="00C142D0"/>
    <w:rsid w:val="00C2024F"/>
    <w:rsid w:val="00C21B4B"/>
    <w:rsid w:val="00C22128"/>
    <w:rsid w:val="00C31614"/>
    <w:rsid w:val="00C41818"/>
    <w:rsid w:val="00C7570F"/>
    <w:rsid w:val="00C76DAE"/>
    <w:rsid w:val="00C84771"/>
    <w:rsid w:val="00C8521F"/>
    <w:rsid w:val="00C96775"/>
    <w:rsid w:val="00CA0FE4"/>
    <w:rsid w:val="00CA527C"/>
    <w:rsid w:val="00CB4AAD"/>
    <w:rsid w:val="00CE193B"/>
    <w:rsid w:val="00CE4ECB"/>
    <w:rsid w:val="00CF201B"/>
    <w:rsid w:val="00CF6A73"/>
    <w:rsid w:val="00D151F3"/>
    <w:rsid w:val="00D24D19"/>
    <w:rsid w:val="00D25974"/>
    <w:rsid w:val="00D34F42"/>
    <w:rsid w:val="00D50069"/>
    <w:rsid w:val="00D60070"/>
    <w:rsid w:val="00D63B1E"/>
    <w:rsid w:val="00D700A3"/>
    <w:rsid w:val="00D72BB1"/>
    <w:rsid w:val="00D80104"/>
    <w:rsid w:val="00D86D93"/>
    <w:rsid w:val="00D923B5"/>
    <w:rsid w:val="00D9331E"/>
    <w:rsid w:val="00D95CC3"/>
    <w:rsid w:val="00D96778"/>
    <w:rsid w:val="00DC10E6"/>
    <w:rsid w:val="00DD159C"/>
    <w:rsid w:val="00DD5125"/>
    <w:rsid w:val="00DE6E60"/>
    <w:rsid w:val="00DF3E4C"/>
    <w:rsid w:val="00E01582"/>
    <w:rsid w:val="00E049E9"/>
    <w:rsid w:val="00E06456"/>
    <w:rsid w:val="00E132BC"/>
    <w:rsid w:val="00E221DE"/>
    <w:rsid w:val="00E3647B"/>
    <w:rsid w:val="00E7436B"/>
    <w:rsid w:val="00E76CCE"/>
    <w:rsid w:val="00E80643"/>
    <w:rsid w:val="00EA03FD"/>
    <w:rsid w:val="00EA29C3"/>
    <w:rsid w:val="00EB3A21"/>
    <w:rsid w:val="00EB54DE"/>
    <w:rsid w:val="00EC23C2"/>
    <w:rsid w:val="00EE7DF0"/>
    <w:rsid w:val="00F05C2E"/>
    <w:rsid w:val="00F23842"/>
    <w:rsid w:val="00F255CE"/>
    <w:rsid w:val="00F26A34"/>
    <w:rsid w:val="00F347CD"/>
    <w:rsid w:val="00F46B6F"/>
    <w:rsid w:val="00F47AEF"/>
    <w:rsid w:val="00F7149B"/>
    <w:rsid w:val="00F844E9"/>
    <w:rsid w:val="00F87C51"/>
    <w:rsid w:val="00F9520F"/>
    <w:rsid w:val="00FA6B66"/>
    <w:rsid w:val="00FB0C47"/>
    <w:rsid w:val="00FB1CEF"/>
    <w:rsid w:val="00FB3BE3"/>
    <w:rsid w:val="00FB440A"/>
    <w:rsid w:val="00FB4FD7"/>
    <w:rsid w:val="00FB6C6A"/>
    <w:rsid w:val="00FC075E"/>
    <w:rsid w:val="00FD1266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5AF109FE"/>
  <w15:docId w15:val="{E4A6D411-0441-477B-A435-11EAA1DF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7C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7CD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7CD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7CD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7C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F347C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347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347CD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F347CD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347C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F347CD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347CD"/>
    <w:rPr>
      <w:b/>
      <w:bCs/>
    </w:rPr>
  </w:style>
  <w:style w:type="character" w:styleId="Emphasis">
    <w:name w:val="Emphasis"/>
    <w:uiPriority w:val="20"/>
    <w:qFormat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347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4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qFormat/>
    <w:rsid w:val="00F347CD"/>
    <w:rPr>
      <w:i/>
      <w:iCs/>
    </w:rPr>
  </w:style>
  <w:style w:type="character" w:styleId="IntenseEmphasis">
    <w:name w:val="Intense Emphasis"/>
    <w:uiPriority w:val="21"/>
    <w:qFormat/>
    <w:rsid w:val="00F347CD"/>
    <w:rPr>
      <w:b/>
      <w:bCs/>
    </w:rPr>
  </w:style>
  <w:style w:type="character" w:styleId="SubtleReference">
    <w:name w:val="Subtle Reference"/>
    <w:uiPriority w:val="31"/>
    <w:qFormat/>
    <w:rsid w:val="00F347CD"/>
    <w:rPr>
      <w:smallCaps/>
    </w:rPr>
  </w:style>
  <w:style w:type="character" w:styleId="IntenseReference">
    <w:name w:val="Intense Reference"/>
    <w:uiPriority w:val="32"/>
    <w:qFormat/>
    <w:rsid w:val="00F347CD"/>
    <w:rPr>
      <w:smallCaps/>
      <w:spacing w:val="5"/>
      <w:u w:val="single"/>
    </w:rPr>
  </w:style>
  <w:style w:type="character" w:styleId="BookTitle">
    <w:name w:val="Book Title"/>
    <w:uiPriority w:val="33"/>
    <w:qFormat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character" w:customStyle="1" w:styleId="pathlink1">
    <w:name w:val="pathlink1"/>
    <w:basedOn w:val="DefaultParagraphFont"/>
    <w:rsid w:val="007D77C7"/>
    <w:rPr>
      <w:color w:val="0000CC"/>
    </w:rPr>
  </w:style>
  <w:style w:type="character" w:customStyle="1" w:styleId="pathseparator1">
    <w:name w:val="pathseparator1"/>
    <w:basedOn w:val="DefaultParagraphFont"/>
    <w:rsid w:val="007D77C7"/>
    <w:rPr>
      <w:color w:val="0000CC"/>
    </w:rPr>
  </w:style>
  <w:style w:type="character" w:customStyle="1" w:styleId="pathleafnode1">
    <w:name w:val="pathleafnode1"/>
    <w:basedOn w:val="DefaultParagraphFont"/>
    <w:rsid w:val="007D77C7"/>
    <w:rPr>
      <w:b/>
      <w:bCs/>
      <w:color w:val="222222"/>
    </w:rPr>
  </w:style>
  <w:style w:type="character" w:styleId="CommentReference">
    <w:name w:val="annotation reference"/>
    <w:basedOn w:val="DefaultParagraphFont"/>
    <w:uiPriority w:val="99"/>
    <w:semiHidden/>
    <w:unhideWhenUsed/>
    <w:rsid w:val="00621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E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E40"/>
    <w:rPr>
      <w:b/>
      <w:bCs/>
    </w:rPr>
  </w:style>
  <w:style w:type="paragraph" w:styleId="Revision">
    <w:name w:val="Revision"/>
    <w:hidden/>
    <w:uiPriority w:val="99"/>
    <w:semiHidden/>
    <w:rsid w:val="00537730"/>
    <w:rPr>
      <w:sz w:val="22"/>
      <w:szCs w:val="22"/>
    </w:rPr>
  </w:style>
  <w:style w:type="paragraph" w:customStyle="1" w:styleId="xmsonormal">
    <w:name w:val="x_msonormal"/>
    <w:basedOn w:val="Normal"/>
    <w:rsid w:val="00BD421D"/>
    <w:pPr>
      <w:spacing w:after="0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lobalservices@purdue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lobalservices@purdue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urdue.edu/newsroom/purduetoday/releases/2020/Q2/updates-made-to-form,-process-for-change-in-duty-statio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ne\AppData\Local\Microsoft\Windows\INetCache\Content.Outlook\BP9SIAZ4\Business%20Proces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4AAA2D80D8C4F8A45763CCFC9FD7C" ma:contentTypeVersion="12" ma:contentTypeDescription="Create a new document." ma:contentTypeScope="" ma:versionID="8cfdaa78a4113220eb0fee9994edc564">
  <xsd:schema xmlns:xsd="http://www.w3.org/2001/XMLSchema" xmlns:xs="http://www.w3.org/2001/XMLSchema" xmlns:p="http://schemas.microsoft.com/office/2006/metadata/properties" xmlns:ns3="36819424-51e2-4d07-a90c-d6960995d605" xmlns:ns4="96980082-4cb9-40e5-85a0-2a9017b615a9" targetNamespace="http://schemas.microsoft.com/office/2006/metadata/properties" ma:root="true" ma:fieldsID="5f70baa91b1233c25154a661041d92fe" ns3:_="" ns4:_="">
    <xsd:import namespace="36819424-51e2-4d07-a90c-d6960995d605"/>
    <xsd:import namespace="96980082-4cb9-40e5-85a0-2a9017b615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9424-51e2-4d07-a90c-d6960995d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0082-4cb9-40e5-85a0-2a9017b61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834FF-61DC-42A2-B9BD-60C0FFCF4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19424-51e2-4d07-a90c-d6960995d605"/>
    <ds:schemaRef ds:uri="96980082-4cb9-40e5-85a0-2a9017b61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9EA30-835A-4B51-AAA9-0C45AAA399B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6980082-4cb9-40e5-85a0-2a9017b615a9"/>
    <ds:schemaRef ds:uri="http://purl.org/dc/elements/1.1/"/>
    <ds:schemaRef ds:uri="http://schemas.microsoft.com/office/2006/metadata/properties"/>
    <ds:schemaRef ds:uri="36819424-51e2-4d07-a90c-d6960995d60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B10095-A65D-4C1F-99AE-0B81B9A7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Process template.dotx</Template>
  <TotalTime>3</TotalTime>
  <Pages>3</Pages>
  <Words>910</Words>
  <Characters>5192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Duty Station</vt:lpstr>
    </vt:vector>
  </TitlesOfParts>
  <Company>Purdue University</Company>
  <LinksUpToDate>false</LinksUpToDate>
  <CharactersWithSpaces>6090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Duty Station</dc:title>
  <dc:creator>Jacobs, Lynette A.</dc:creator>
  <cp:lastModifiedBy>Cline, Cathleen R.</cp:lastModifiedBy>
  <cp:revision>2</cp:revision>
  <cp:lastPrinted>2016-10-21T18:40:00Z</cp:lastPrinted>
  <dcterms:created xsi:type="dcterms:W3CDTF">2021-04-08T13:30:00Z</dcterms:created>
  <dcterms:modified xsi:type="dcterms:W3CDTF">2021-04-08T13:30:00Z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0x01010039E4AAA2D80D8C4F8A45763CCFC9FD7C</vt:lpwstr>
  </property>
</Properties>
</file>