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356A25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16, 2014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2269C" w:rsidRDefault="008060A6" w:rsidP="00633406">
      <w:pPr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E2269C">
        <w:t>“</w:t>
      </w:r>
      <w:r w:rsidR="00E2269C">
        <w:rPr>
          <w:b/>
          <w:sz w:val="28"/>
          <w:szCs w:val="28"/>
        </w:rPr>
        <w:t>Things I wish I knew when I started”</w:t>
      </w:r>
    </w:p>
    <w:p w:rsidR="00213321" w:rsidRDefault="00E2269C" w:rsidP="00E2269C">
      <w:pPr>
        <w:ind w:left="1440" w:firstLine="720"/>
      </w:pPr>
      <w:r>
        <w:rPr>
          <w:b/>
          <w:sz w:val="28"/>
          <w:szCs w:val="28"/>
        </w:rPr>
        <w:t xml:space="preserve"> Panel of Assistant Professors</w:t>
      </w:r>
    </w:p>
    <w:p w:rsidR="00E2269C" w:rsidRDefault="00911913" w:rsidP="00213321">
      <w:pPr>
        <w:ind w:left="2160" w:firstLine="720"/>
      </w:pPr>
      <w:r>
        <w:t>Fran</w:t>
      </w:r>
      <w:r w:rsidR="00143378">
        <w:rPr>
          <w:rFonts w:cstheme="minorHAnsi"/>
        </w:rPr>
        <w:t>ç</w:t>
      </w:r>
      <w:r>
        <w:t xml:space="preserve">oise </w:t>
      </w:r>
      <w:proofErr w:type="spellStart"/>
      <w:r>
        <w:t>Brosseau-Lapr</w:t>
      </w:r>
      <w:r w:rsidR="00143378">
        <w:rPr>
          <w:rFonts w:cstheme="minorHAnsi"/>
        </w:rPr>
        <w:t>é</w:t>
      </w:r>
      <w:proofErr w:type="spellEnd"/>
      <w:r>
        <w:t>, College of Health and Human Sciences</w:t>
      </w:r>
    </w:p>
    <w:p w:rsidR="00D9415C" w:rsidRDefault="00911913" w:rsidP="00213321">
      <w:pPr>
        <w:ind w:left="2160" w:firstLine="720"/>
      </w:pPr>
      <w:r>
        <w:t>Daniel Foti</w:t>
      </w:r>
      <w:r w:rsidR="00B7190F">
        <w:t xml:space="preserve">, College of </w:t>
      </w:r>
      <w:r>
        <w:t>Health and Human Sciences</w:t>
      </w:r>
    </w:p>
    <w:p w:rsidR="00E2269C" w:rsidRDefault="00911913" w:rsidP="00213321">
      <w:pPr>
        <w:ind w:left="2160" w:firstLine="720"/>
      </w:pPr>
      <w:r>
        <w:t>Andrea Kasinski</w:t>
      </w:r>
      <w:r w:rsidR="00B7190F">
        <w:t>, College of Science</w:t>
      </w:r>
    </w:p>
    <w:p w:rsidR="00E2269C" w:rsidRDefault="00911913" w:rsidP="00213321">
      <w:pPr>
        <w:ind w:left="2160" w:firstLine="720"/>
      </w:pPr>
      <w:r>
        <w:t>Darryl Schneider, College of Health and Human Sciences</w:t>
      </w:r>
    </w:p>
    <w:p w:rsidR="005E58DC" w:rsidRDefault="005E58DC" w:rsidP="00213321">
      <w:pPr>
        <w:ind w:left="2160" w:firstLine="720"/>
      </w:pPr>
    </w:p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356A25" w:rsidP="004651C0">
      <w:pPr>
        <w:spacing w:after="0"/>
      </w:pPr>
      <w:r>
        <w:t>October 21, 2014</w:t>
      </w:r>
      <w:r w:rsidR="00633406">
        <w:tab/>
      </w:r>
      <w:r w:rsidR="00307B10">
        <w:rPr>
          <w:b/>
          <w:sz w:val="28"/>
          <w:szCs w:val="28"/>
        </w:rPr>
        <w:t>Promotion and Tenure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356A25">
        <w:t>EW 313</w:t>
      </w:r>
    </w:p>
    <w:p w:rsidR="00633406" w:rsidRDefault="00356A25" w:rsidP="00545848">
      <w:pPr>
        <w:spacing w:after="0"/>
        <w:ind w:left="2880"/>
      </w:pPr>
      <w:r>
        <w:t>Klod Kokini</w:t>
      </w:r>
      <w:r w:rsidR="00633406">
        <w:t xml:space="preserve">, Associate </w:t>
      </w:r>
      <w:r w:rsidR="00307B10">
        <w:t>Dean for Academic Affairs</w:t>
      </w:r>
      <w:r w:rsidR="005C2FC4">
        <w:t xml:space="preserve"> and Professor, </w:t>
      </w:r>
      <w:bookmarkStart w:id="0" w:name="_GoBack"/>
      <w:bookmarkEnd w:id="0"/>
      <w:r w:rsidR="005C2FC4">
        <w:t>Mechanical Engineering</w:t>
      </w:r>
      <w:r w:rsidR="00545848">
        <w:t>,</w:t>
      </w:r>
      <w:r w:rsidR="00633406">
        <w:t xml:space="preserve"> </w:t>
      </w:r>
      <w:r w:rsidR="00307B10">
        <w:t xml:space="preserve">College of </w:t>
      </w:r>
      <w:r w:rsidR="005C2FC4">
        <w:t>Engineering</w:t>
      </w:r>
    </w:p>
    <w:p w:rsidR="00545848" w:rsidRDefault="00545848" w:rsidP="00545848">
      <w:pPr>
        <w:spacing w:after="0"/>
        <w:ind w:left="2880"/>
      </w:pPr>
    </w:p>
    <w:p w:rsidR="00633406" w:rsidRDefault="00545848" w:rsidP="00545848">
      <w:pPr>
        <w:spacing w:after="0"/>
        <w:ind w:left="2880"/>
      </w:pPr>
      <w:r>
        <w:t>Laurel Weldon</w:t>
      </w:r>
      <w:r w:rsidR="00633406">
        <w:t xml:space="preserve">, </w:t>
      </w:r>
      <w:r>
        <w:t xml:space="preserve">Interim </w:t>
      </w:r>
      <w:r w:rsidR="00307B10">
        <w:t>Vice-Provost for Faculty Affairs</w:t>
      </w:r>
      <w:r>
        <w:t xml:space="preserve"> and Professor, Political Science, College of Liberal Arts</w:t>
      </w:r>
    </w:p>
    <w:p w:rsidR="008060A6" w:rsidRDefault="008060A6" w:rsidP="00213321">
      <w:pPr>
        <w:spacing w:after="0"/>
      </w:pPr>
    </w:p>
    <w:p w:rsidR="00356A25" w:rsidRPr="00356A25" w:rsidRDefault="00356A25" w:rsidP="00356A25">
      <w:pPr>
        <w:spacing w:after="0"/>
        <w:jc w:val="center"/>
        <w:rPr>
          <w:sz w:val="28"/>
          <w:szCs w:val="28"/>
        </w:rPr>
      </w:pPr>
      <w:r w:rsidRPr="00356A25">
        <w:rPr>
          <w:sz w:val="28"/>
          <w:szCs w:val="28"/>
        </w:rPr>
        <w:t>http://www.purdue.edu/discoverypark/advance/cfs/FAST.php</w:t>
      </w:r>
    </w:p>
    <w:sectPr w:rsidR="00356A25" w:rsidRPr="00356A25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1253D"/>
    <w:rsid w:val="00143378"/>
    <w:rsid w:val="001B7E34"/>
    <w:rsid w:val="00213321"/>
    <w:rsid w:val="00307B10"/>
    <w:rsid w:val="00356A25"/>
    <w:rsid w:val="003F7C11"/>
    <w:rsid w:val="004651C0"/>
    <w:rsid w:val="004C03F2"/>
    <w:rsid w:val="00545848"/>
    <w:rsid w:val="005C2FC4"/>
    <w:rsid w:val="005E58DC"/>
    <w:rsid w:val="00633406"/>
    <w:rsid w:val="0066714B"/>
    <w:rsid w:val="008060A6"/>
    <w:rsid w:val="00904900"/>
    <w:rsid w:val="00911913"/>
    <w:rsid w:val="00B7190F"/>
    <w:rsid w:val="00C8080C"/>
    <w:rsid w:val="00CE7196"/>
    <w:rsid w:val="00D9415C"/>
    <w:rsid w:val="00DD183E"/>
    <w:rsid w:val="00E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8DF90059</Template>
  <TotalTime>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6</cp:revision>
  <cp:lastPrinted>2011-09-09T18:11:00Z</cp:lastPrinted>
  <dcterms:created xsi:type="dcterms:W3CDTF">2014-08-04T13:45:00Z</dcterms:created>
  <dcterms:modified xsi:type="dcterms:W3CDTF">2014-09-09T14:53:00Z</dcterms:modified>
</cp:coreProperties>
</file>