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8370" w14:textId="77777777" w:rsidR="0081600C" w:rsidRDefault="00000000">
      <w:pPr>
        <w:widowControl w:val="0"/>
        <w:spacing w:line="240" w:lineRule="auto"/>
        <w:ind w:hanging="1440"/>
        <w:jc w:val="center"/>
        <w:rPr>
          <w:b/>
          <w:sz w:val="34"/>
          <w:szCs w:val="34"/>
        </w:rPr>
      </w:pPr>
      <w:r>
        <w:rPr>
          <w:b/>
          <w:sz w:val="34"/>
          <w:szCs w:val="34"/>
        </w:rPr>
        <w:t xml:space="preserve">      GRAD 59000</w:t>
      </w:r>
    </w:p>
    <w:p w14:paraId="69B63A59" w14:textId="3AC27B1B" w:rsidR="0081600C" w:rsidRDefault="00000000">
      <w:pPr>
        <w:widowControl w:val="0"/>
        <w:spacing w:line="240" w:lineRule="auto"/>
        <w:ind w:hanging="1440"/>
        <w:jc w:val="center"/>
        <w:rPr>
          <w:b/>
          <w:sz w:val="34"/>
          <w:szCs w:val="34"/>
        </w:rPr>
      </w:pPr>
      <w:r>
        <w:rPr>
          <w:b/>
          <w:sz w:val="34"/>
          <w:szCs w:val="34"/>
        </w:rPr>
        <w:t xml:space="preserve">         </w:t>
      </w:r>
      <w:r w:rsidR="00B84918">
        <w:rPr>
          <w:b/>
          <w:sz w:val="34"/>
          <w:szCs w:val="34"/>
        </w:rPr>
        <w:t>Mentoring Intercultural Growth</w:t>
      </w:r>
      <w:r>
        <w:rPr>
          <w:b/>
          <w:sz w:val="34"/>
          <w:szCs w:val="34"/>
        </w:rPr>
        <w:t xml:space="preserve">: </w:t>
      </w:r>
    </w:p>
    <w:p w14:paraId="0EE9604C" w14:textId="77777777" w:rsidR="0081600C" w:rsidRDefault="00000000">
      <w:pPr>
        <w:widowControl w:val="0"/>
        <w:spacing w:line="240" w:lineRule="auto"/>
        <w:ind w:hanging="1440"/>
        <w:jc w:val="center"/>
        <w:rPr>
          <w:b/>
          <w:sz w:val="34"/>
          <w:szCs w:val="34"/>
        </w:rPr>
      </w:pPr>
      <w:r>
        <w:rPr>
          <w:b/>
          <w:sz w:val="34"/>
          <w:szCs w:val="34"/>
        </w:rPr>
        <w:t xml:space="preserve">      Theory &amp; Application</w:t>
      </w:r>
    </w:p>
    <w:p w14:paraId="2A1FEFAB" w14:textId="77777777" w:rsidR="0081600C" w:rsidRDefault="00000000">
      <w:pPr>
        <w:widowControl w:val="0"/>
        <w:spacing w:line="240" w:lineRule="auto"/>
        <w:ind w:hanging="1440"/>
        <w:jc w:val="center"/>
        <w:rPr>
          <w:sz w:val="30"/>
          <w:szCs w:val="30"/>
        </w:rPr>
      </w:pPr>
      <w:r>
        <w:rPr>
          <w:sz w:val="30"/>
          <w:szCs w:val="30"/>
        </w:rPr>
        <w:t xml:space="preserve">         Spring 2023</w:t>
      </w:r>
    </w:p>
    <w:p w14:paraId="263A4578" w14:textId="13DA590A" w:rsidR="0081600C" w:rsidRDefault="00000000">
      <w:pPr>
        <w:widowControl w:val="0"/>
        <w:spacing w:line="240" w:lineRule="auto"/>
        <w:ind w:hanging="1440"/>
        <w:jc w:val="center"/>
        <w:rPr>
          <w:sz w:val="30"/>
          <w:szCs w:val="30"/>
        </w:rPr>
      </w:pPr>
      <w:r>
        <w:rPr>
          <w:sz w:val="30"/>
          <w:szCs w:val="30"/>
        </w:rPr>
        <w:t xml:space="preserve">         Tuesday </w:t>
      </w:r>
      <w:r w:rsidR="00885014">
        <w:rPr>
          <w:sz w:val="30"/>
          <w:szCs w:val="30"/>
        </w:rPr>
        <w:t>12:30-2:30 pm</w:t>
      </w:r>
    </w:p>
    <w:p w14:paraId="2487D7F9" w14:textId="77777777" w:rsidR="0081600C" w:rsidRDefault="00000000">
      <w:pPr>
        <w:widowControl w:val="0"/>
        <w:spacing w:line="240" w:lineRule="auto"/>
        <w:ind w:hanging="1440"/>
        <w:jc w:val="center"/>
        <w:rPr>
          <w:sz w:val="30"/>
          <w:szCs w:val="30"/>
        </w:rPr>
      </w:pPr>
      <w:r>
        <w:rPr>
          <w:sz w:val="30"/>
          <w:szCs w:val="30"/>
        </w:rPr>
        <w:t xml:space="preserve">      Zoom</w:t>
      </w:r>
    </w:p>
    <w:p w14:paraId="0A753AF6" w14:textId="77777777" w:rsidR="0081600C" w:rsidRDefault="0081600C">
      <w:pPr>
        <w:widowControl w:val="0"/>
        <w:spacing w:line="240" w:lineRule="auto"/>
        <w:ind w:hanging="1440"/>
        <w:jc w:val="center"/>
        <w:rPr>
          <w:b/>
          <w:sz w:val="30"/>
          <w:szCs w:val="30"/>
        </w:rPr>
        <w:sectPr w:rsidR="0081600C">
          <w:pgSz w:w="12240" w:h="15840"/>
          <w:pgMar w:top="1440" w:right="1440" w:bottom="1440" w:left="1440" w:header="720" w:footer="720" w:gutter="0"/>
          <w:pgNumType w:start="1"/>
          <w:cols w:space="720"/>
        </w:sectPr>
      </w:pPr>
    </w:p>
    <w:p w14:paraId="4E639821" w14:textId="77777777" w:rsidR="0081600C" w:rsidRDefault="0081600C">
      <w:pPr>
        <w:widowControl w:val="0"/>
        <w:spacing w:line="240" w:lineRule="auto"/>
        <w:rPr>
          <w:b/>
          <w:sz w:val="35"/>
          <w:szCs w:val="35"/>
        </w:rPr>
        <w:sectPr w:rsidR="0081600C">
          <w:type w:val="continuous"/>
          <w:pgSz w:w="12240" w:h="15840"/>
          <w:pgMar w:top="1152" w:right="1440" w:bottom="1440" w:left="1440" w:header="720" w:footer="720" w:gutter="0"/>
          <w:cols w:space="720"/>
        </w:sectPr>
      </w:pPr>
    </w:p>
    <w:p w14:paraId="5DCFFCA2" w14:textId="0F158E9E" w:rsidR="0081600C" w:rsidRDefault="0081600C">
      <w:pPr>
        <w:widowControl w:val="0"/>
        <w:shd w:val="clear" w:color="auto" w:fill="EDEBE9"/>
        <w:spacing w:line="240" w:lineRule="auto"/>
        <w:rPr>
          <w:sz w:val="23"/>
          <w:szCs w:val="23"/>
        </w:rPr>
        <w:sectPr w:rsidR="0081600C">
          <w:type w:val="continuous"/>
          <w:pgSz w:w="12240" w:h="15840"/>
          <w:pgMar w:top="1440" w:right="1440" w:bottom="1440" w:left="1440" w:header="720" w:footer="720" w:gutter="0"/>
          <w:cols w:space="720" w:equalWidth="0">
            <w:col w:w="9360" w:space="0"/>
          </w:cols>
        </w:sectPr>
      </w:pPr>
    </w:p>
    <w:p w14:paraId="0F1BBA1B" w14:textId="77777777" w:rsidR="0081600C" w:rsidRDefault="0081600C">
      <w:pPr>
        <w:spacing w:line="240" w:lineRule="auto"/>
        <w:rPr>
          <w:b/>
          <w:u w:val="single"/>
        </w:rPr>
      </w:pPr>
    </w:p>
    <w:p w14:paraId="35BF5CD3" w14:textId="3A96881C" w:rsidR="0081600C" w:rsidRDefault="0081600C">
      <w:pPr>
        <w:spacing w:line="240" w:lineRule="auto"/>
        <w:rPr>
          <w:b/>
          <w:u w:val="single"/>
        </w:rPr>
      </w:pPr>
    </w:p>
    <w:p w14:paraId="76C3FCE6" w14:textId="77777777" w:rsidR="00885014" w:rsidRDefault="00885014">
      <w:pPr>
        <w:spacing w:line="240" w:lineRule="auto"/>
        <w:rPr>
          <w:b/>
          <w:u w:val="single"/>
        </w:rPr>
        <w:sectPr w:rsidR="00885014">
          <w:type w:val="continuous"/>
          <w:pgSz w:w="12240" w:h="15840"/>
          <w:pgMar w:top="1440" w:right="1440" w:bottom="1440" w:left="1440" w:header="720" w:footer="720" w:gutter="0"/>
          <w:cols w:space="720"/>
        </w:sectPr>
      </w:pPr>
    </w:p>
    <w:p w14:paraId="3BF06BD8" w14:textId="6F24BD01" w:rsidR="00885014" w:rsidRDefault="00885014">
      <w:pPr>
        <w:spacing w:line="240" w:lineRule="auto"/>
        <w:rPr>
          <w:b/>
          <w:u w:val="single"/>
        </w:rPr>
      </w:pPr>
      <w:r>
        <w:rPr>
          <w:b/>
          <w:u w:val="single"/>
        </w:rPr>
        <w:t>Primary Instructor</w:t>
      </w:r>
    </w:p>
    <w:p w14:paraId="746FBA16" w14:textId="455A505A" w:rsidR="00885014" w:rsidRPr="00885014" w:rsidRDefault="00885014">
      <w:pPr>
        <w:spacing w:line="240" w:lineRule="auto"/>
        <w:rPr>
          <w:bCs/>
        </w:rPr>
      </w:pPr>
      <w:r w:rsidRPr="00885014">
        <w:rPr>
          <w:bCs/>
        </w:rPr>
        <w:t>Dr. Aletha Stahl</w:t>
      </w:r>
    </w:p>
    <w:p w14:paraId="5A9CB24C" w14:textId="323FD890" w:rsidR="00885014" w:rsidRPr="00885014" w:rsidRDefault="00885014">
      <w:pPr>
        <w:spacing w:line="240" w:lineRule="auto"/>
        <w:rPr>
          <w:bCs/>
        </w:rPr>
      </w:pPr>
      <w:r w:rsidRPr="00885014">
        <w:rPr>
          <w:bCs/>
        </w:rPr>
        <w:t>Senior Intercultural Learning Specialist, CILMAR</w:t>
      </w:r>
      <w:r>
        <w:rPr>
          <w:bCs/>
        </w:rPr>
        <w:t xml:space="preserve">   </w:t>
      </w:r>
    </w:p>
    <w:p w14:paraId="3CA3C61B" w14:textId="0BEBBE8F" w:rsidR="00885014" w:rsidRPr="00885014" w:rsidRDefault="00885014">
      <w:pPr>
        <w:spacing w:line="240" w:lineRule="auto"/>
        <w:rPr>
          <w:bCs/>
        </w:rPr>
      </w:pPr>
      <w:r w:rsidRPr="00885014">
        <w:rPr>
          <w:bCs/>
        </w:rPr>
        <w:t>Affiliated Faculty, Comparative Literature</w:t>
      </w:r>
    </w:p>
    <w:p w14:paraId="6DFA29E5" w14:textId="02A7E94A" w:rsidR="00885014" w:rsidRPr="00885014" w:rsidRDefault="00000000">
      <w:pPr>
        <w:spacing w:line="240" w:lineRule="auto"/>
        <w:rPr>
          <w:bCs/>
        </w:rPr>
      </w:pPr>
      <w:hyperlink r:id="rId5" w:history="1">
        <w:r w:rsidR="00885014" w:rsidRPr="00D31222">
          <w:rPr>
            <w:rStyle w:val="Hyperlink"/>
            <w:bCs/>
          </w:rPr>
          <w:t>stahl23@purdue.edu</w:t>
        </w:r>
      </w:hyperlink>
    </w:p>
    <w:p w14:paraId="17B13F39" w14:textId="3B9BA54E" w:rsidR="00885014" w:rsidRPr="00885014" w:rsidRDefault="00885014">
      <w:pPr>
        <w:spacing w:line="240" w:lineRule="auto"/>
        <w:rPr>
          <w:bCs/>
        </w:rPr>
      </w:pPr>
      <w:r w:rsidRPr="00885014">
        <w:rPr>
          <w:bCs/>
        </w:rPr>
        <w:t>765-494-8463</w:t>
      </w:r>
    </w:p>
    <w:p w14:paraId="5D217734" w14:textId="67E6E5DF" w:rsidR="00885014" w:rsidRDefault="00885014">
      <w:pPr>
        <w:spacing w:line="240" w:lineRule="auto"/>
        <w:rPr>
          <w:b/>
          <w:u w:val="single"/>
        </w:rPr>
      </w:pPr>
    </w:p>
    <w:p w14:paraId="200D9001" w14:textId="2B344B45" w:rsidR="00885014" w:rsidRDefault="00885014">
      <w:pPr>
        <w:spacing w:line="240" w:lineRule="auto"/>
        <w:rPr>
          <w:b/>
          <w:u w:val="single"/>
        </w:rPr>
      </w:pPr>
      <w:r>
        <w:rPr>
          <w:b/>
          <w:u w:val="single"/>
        </w:rPr>
        <w:t>Additional Instructor</w:t>
      </w:r>
    </w:p>
    <w:p w14:paraId="2FF06A9A" w14:textId="3536710F" w:rsidR="00885014" w:rsidRDefault="00885014">
      <w:pPr>
        <w:spacing w:line="240" w:lineRule="auto"/>
        <w:rPr>
          <w:b/>
          <w:u w:val="single"/>
        </w:rPr>
      </w:pPr>
    </w:p>
    <w:p w14:paraId="049C217F" w14:textId="3D5597BB" w:rsidR="00885014" w:rsidRPr="0004102F" w:rsidRDefault="00885014">
      <w:pPr>
        <w:spacing w:line="240" w:lineRule="auto"/>
        <w:rPr>
          <w:bCs/>
          <w:lang w:val="en-US"/>
        </w:rPr>
      </w:pPr>
      <w:r w:rsidRPr="0004102F">
        <w:rPr>
          <w:bCs/>
          <w:lang w:val="en-US"/>
        </w:rPr>
        <w:t>Dr. Erla Heyns</w:t>
      </w:r>
    </w:p>
    <w:p w14:paraId="17AABC20" w14:textId="210D0CD9" w:rsidR="00885014" w:rsidRPr="0004102F" w:rsidRDefault="00885014">
      <w:pPr>
        <w:spacing w:line="240" w:lineRule="auto"/>
        <w:rPr>
          <w:bCs/>
          <w:lang w:val="en-US"/>
        </w:rPr>
      </w:pPr>
      <w:r w:rsidRPr="0004102F">
        <w:rPr>
          <w:bCs/>
          <w:lang w:val="en-US"/>
        </w:rPr>
        <w:t>Associate Dean for Learning &amp;</w:t>
      </w:r>
    </w:p>
    <w:p w14:paraId="0CB2A71E" w14:textId="2672158A" w:rsidR="00885014" w:rsidRPr="00885014" w:rsidRDefault="00885014">
      <w:pPr>
        <w:spacing w:line="240" w:lineRule="auto"/>
        <w:rPr>
          <w:bCs/>
          <w:lang w:val="fr-FR"/>
        </w:rPr>
      </w:pPr>
      <w:r w:rsidRPr="00885014">
        <w:rPr>
          <w:bCs/>
          <w:lang w:val="fr-FR"/>
        </w:rPr>
        <w:t>Associate Professor</w:t>
      </w:r>
    </w:p>
    <w:p w14:paraId="01B12468" w14:textId="31CD61D8" w:rsidR="00885014" w:rsidRPr="00885014" w:rsidRDefault="00885014">
      <w:pPr>
        <w:spacing w:line="240" w:lineRule="auto"/>
        <w:rPr>
          <w:bCs/>
          <w:lang w:val="fr-FR"/>
        </w:rPr>
      </w:pPr>
      <w:proofErr w:type="spellStart"/>
      <w:r w:rsidRPr="00885014">
        <w:rPr>
          <w:bCs/>
          <w:lang w:val="fr-FR"/>
        </w:rPr>
        <w:t>Libraries</w:t>
      </w:r>
      <w:proofErr w:type="spellEnd"/>
    </w:p>
    <w:p w14:paraId="2F2F56E3" w14:textId="41A3F3F8" w:rsidR="00885014" w:rsidRDefault="00000000">
      <w:pPr>
        <w:spacing w:line="240" w:lineRule="auto"/>
        <w:rPr>
          <w:bCs/>
          <w:lang w:val="fr-FR"/>
        </w:rPr>
      </w:pPr>
      <w:hyperlink r:id="rId6" w:history="1">
        <w:r w:rsidR="00885014" w:rsidRPr="00D31222">
          <w:rPr>
            <w:rStyle w:val="Hyperlink"/>
            <w:bCs/>
            <w:lang w:val="fr-FR"/>
          </w:rPr>
          <w:t>eheyns@purdue.edu</w:t>
        </w:r>
      </w:hyperlink>
    </w:p>
    <w:p w14:paraId="3296E7B0" w14:textId="5663EBFF" w:rsidR="00885014" w:rsidRDefault="00885014">
      <w:pPr>
        <w:spacing w:line="240" w:lineRule="auto"/>
        <w:rPr>
          <w:bCs/>
          <w:lang w:val="fr-FR"/>
        </w:rPr>
      </w:pPr>
      <w:r>
        <w:rPr>
          <w:bCs/>
          <w:lang w:val="fr-FR"/>
        </w:rPr>
        <w:t>765-494-8462</w:t>
      </w:r>
    </w:p>
    <w:p w14:paraId="52616DC0" w14:textId="5EDE8478" w:rsidR="00885014" w:rsidRDefault="00885014">
      <w:pPr>
        <w:spacing w:line="240" w:lineRule="auto"/>
        <w:rPr>
          <w:bCs/>
          <w:lang w:val="fr-FR"/>
        </w:rPr>
      </w:pPr>
    </w:p>
    <w:p w14:paraId="198CCD8E" w14:textId="0C1FB6D7" w:rsidR="00885014" w:rsidRPr="00885014" w:rsidRDefault="00885014">
      <w:pPr>
        <w:spacing w:line="240" w:lineRule="auto"/>
        <w:rPr>
          <w:bCs/>
          <w:lang w:val="fr-FR"/>
        </w:rPr>
      </w:pPr>
      <w:r>
        <w:rPr>
          <w:noProof/>
        </w:rPr>
        <w:drawing>
          <wp:inline distT="0" distB="0" distL="0" distR="0" wp14:anchorId="04B8517D" wp14:editId="146177C0">
            <wp:extent cx="836016" cy="1200150"/>
            <wp:effectExtent l="0" t="0" r="2540" b="0"/>
            <wp:docPr id="3" name="Picture 3" descr="Dr. Aletha St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Aletha Stah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788" cy="1218486"/>
                    </a:xfrm>
                    <a:prstGeom prst="rect">
                      <a:avLst/>
                    </a:prstGeom>
                    <a:noFill/>
                    <a:ln>
                      <a:noFill/>
                    </a:ln>
                  </pic:spPr>
                </pic:pic>
              </a:graphicData>
            </a:graphic>
          </wp:inline>
        </w:drawing>
      </w:r>
    </w:p>
    <w:p w14:paraId="29D7B7CE" w14:textId="53B31E05" w:rsidR="00885014" w:rsidRPr="00885014" w:rsidRDefault="00885014">
      <w:pPr>
        <w:spacing w:line="240" w:lineRule="auto"/>
        <w:rPr>
          <w:b/>
          <w:u w:val="single"/>
          <w:lang w:val="fr-FR"/>
        </w:rPr>
      </w:pPr>
    </w:p>
    <w:p w14:paraId="19938AE6" w14:textId="240BB314" w:rsidR="00885014" w:rsidRPr="00885014" w:rsidRDefault="00885014">
      <w:pPr>
        <w:spacing w:line="240" w:lineRule="auto"/>
        <w:rPr>
          <w:b/>
          <w:u w:val="single"/>
          <w:lang w:val="fr-FR"/>
        </w:rPr>
      </w:pPr>
      <w:r>
        <w:rPr>
          <w:noProof/>
        </w:rPr>
        <w:drawing>
          <wp:inline distT="0" distB="0" distL="0" distR="0" wp14:anchorId="0AB19A3E" wp14:editId="606DDFB4">
            <wp:extent cx="847725" cy="1271588"/>
            <wp:effectExtent l="0" t="0" r="0" b="5080"/>
            <wp:docPr id="4" name="Picture 4" descr="/eheyns 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eyns Profil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29" cy="1274445"/>
                    </a:xfrm>
                    <a:prstGeom prst="rect">
                      <a:avLst/>
                    </a:prstGeom>
                    <a:noFill/>
                    <a:ln>
                      <a:noFill/>
                    </a:ln>
                  </pic:spPr>
                </pic:pic>
              </a:graphicData>
            </a:graphic>
          </wp:inline>
        </w:drawing>
      </w:r>
    </w:p>
    <w:p w14:paraId="1487C426" w14:textId="77777777" w:rsidR="00885014" w:rsidRPr="00885014" w:rsidRDefault="00885014">
      <w:pPr>
        <w:spacing w:line="240" w:lineRule="auto"/>
        <w:rPr>
          <w:b/>
          <w:u w:val="single"/>
          <w:lang w:val="fr-FR"/>
        </w:rPr>
      </w:pPr>
    </w:p>
    <w:p w14:paraId="57CA0CBF" w14:textId="77777777" w:rsidR="00885014" w:rsidRDefault="00885014">
      <w:pPr>
        <w:spacing w:line="240" w:lineRule="auto"/>
        <w:rPr>
          <w:b/>
          <w:u w:val="single"/>
          <w:lang w:val="fr-FR"/>
        </w:rPr>
        <w:sectPr w:rsidR="00885014" w:rsidSect="00885014">
          <w:type w:val="continuous"/>
          <w:pgSz w:w="12240" w:h="15840"/>
          <w:pgMar w:top="1440" w:right="1440" w:bottom="1440" w:left="1440" w:header="720" w:footer="720" w:gutter="0"/>
          <w:cols w:num="2" w:space="720"/>
        </w:sectPr>
      </w:pPr>
    </w:p>
    <w:p w14:paraId="0958DB47" w14:textId="77777777" w:rsidR="0081600C" w:rsidRPr="00885014" w:rsidRDefault="0081600C">
      <w:pPr>
        <w:spacing w:line="240" w:lineRule="auto"/>
        <w:rPr>
          <w:b/>
          <w:u w:val="single"/>
          <w:lang w:val="fr-FR"/>
        </w:rPr>
      </w:pPr>
    </w:p>
    <w:p w14:paraId="30E0F75B" w14:textId="77777777" w:rsidR="0081600C" w:rsidRDefault="00000000">
      <w:pPr>
        <w:spacing w:line="240" w:lineRule="auto"/>
        <w:rPr>
          <w:b/>
          <w:u w:val="single"/>
        </w:rPr>
      </w:pPr>
      <w:r>
        <w:rPr>
          <w:b/>
          <w:u w:val="single"/>
        </w:rPr>
        <w:t>Course Description and Learning Outcomes</w:t>
      </w:r>
    </w:p>
    <w:p w14:paraId="417E1941" w14:textId="4CB77446" w:rsidR="0081600C" w:rsidRDefault="00000000">
      <w:pPr>
        <w:spacing w:before="240" w:after="240" w:line="240" w:lineRule="auto"/>
      </w:pPr>
      <w:r>
        <w:t>Intercultural competence</w:t>
      </w:r>
      <w:r w:rsidR="0004102F">
        <w:t>,</w:t>
      </w:r>
      <w:r>
        <w:t xml:space="preserve"> or the capacity to interact effectively and </w:t>
      </w:r>
      <w:r w:rsidR="0004102F">
        <w:t xml:space="preserve">in culturally relevant ways </w:t>
      </w:r>
      <w:r>
        <w:t xml:space="preserve">across differences such as age, gender, race, linguistic background, religious and political beliefs, socioeconomic </w:t>
      </w:r>
      <w:r w:rsidR="00112F55">
        <w:t>status</w:t>
      </w:r>
      <w:r>
        <w:t xml:space="preserve">, and nationality, has become essential to successful interpersonal, organizational, and social communication. Because </w:t>
      </w:r>
      <w:r w:rsidR="0004102F">
        <w:t>intercultural competence</w:t>
      </w:r>
      <w:r>
        <w:t xml:space="preserve"> is most often the result of intentional and supported efforts, leaders in many sectors are called upon to mentor the intercultural development of others. This mentorship takes place in a wide range of contexts – formally and informally, individually and in groups, and in face-to-face and virtual settings. </w:t>
      </w:r>
    </w:p>
    <w:p w14:paraId="1D9B9920" w14:textId="77777777" w:rsidR="0081600C" w:rsidRDefault="00000000">
      <w:pPr>
        <w:spacing w:before="240" w:after="240" w:line="240" w:lineRule="auto"/>
      </w:pPr>
      <w:r>
        <w:t>In this course, we will focus on experiential learning and reflective practices that support you to become more intentional about designing and implementing curricula and programs that facilitate the development of the knowledge, skills, and attitudes of intercultural competence. The course also offers a general overview of mentorship, introduces research in intercultural learning, and provides a solid foundation in practices and tools for assessing intercultural sensitivity and inclusive behaviors at the interpersonal level.</w:t>
      </w:r>
    </w:p>
    <w:p w14:paraId="754E112D" w14:textId="77777777" w:rsidR="0081600C" w:rsidRDefault="0081600C">
      <w:pPr>
        <w:spacing w:before="240" w:after="240" w:line="240" w:lineRule="auto"/>
      </w:pPr>
    </w:p>
    <w:p w14:paraId="4EF5E029" w14:textId="77777777" w:rsidR="0081600C" w:rsidRDefault="00000000">
      <w:pPr>
        <w:spacing w:before="240" w:after="240" w:line="240" w:lineRule="auto"/>
      </w:pPr>
      <w:r>
        <w:lastRenderedPageBreak/>
        <w:t>By the end of this learning experience, you will be able to:</w:t>
      </w:r>
    </w:p>
    <w:p w14:paraId="49A565A0" w14:textId="77777777" w:rsidR="0081600C" w:rsidRDefault="00000000">
      <w:pPr>
        <w:numPr>
          <w:ilvl w:val="0"/>
          <w:numId w:val="1"/>
        </w:numPr>
        <w:spacing w:before="240" w:line="240" w:lineRule="auto"/>
      </w:pPr>
      <w:r>
        <w:rPr>
          <w:sz w:val="14"/>
          <w:szCs w:val="14"/>
        </w:rPr>
        <w:t xml:space="preserve"> </w:t>
      </w:r>
      <w:r>
        <w:t>Articulate new self-awareness of your own cultural identity and habitual behaviors as an intercultural mentor, noting areas for potential growth (Self-awareness, mentorship. Assessed by Intercultural Mentor Autobiography and Development Plan and by Assessment Reflections)</w:t>
      </w:r>
    </w:p>
    <w:p w14:paraId="69389812" w14:textId="77777777" w:rsidR="0081600C" w:rsidRDefault="00000000">
      <w:pPr>
        <w:numPr>
          <w:ilvl w:val="0"/>
          <w:numId w:val="1"/>
        </w:numPr>
        <w:spacing w:line="240" w:lineRule="auto"/>
      </w:pPr>
      <w:r>
        <w:t>Demonstrate solid grounding in developmental models and practical approaches to bridging differences from the intercultural/global and diversity/inclusion realms (Foundational theoretical knowledge and application. Assessed by HubICL Tool and by Contribution)</w:t>
      </w:r>
    </w:p>
    <w:p w14:paraId="3B2EC86D" w14:textId="77777777" w:rsidR="0081600C" w:rsidRDefault="00000000">
      <w:pPr>
        <w:numPr>
          <w:ilvl w:val="0"/>
          <w:numId w:val="1"/>
        </w:numPr>
        <w:spacing w:line="240" w:lineRule="auto"/>
      </w:pPr>
      <w:r>
        <w:t>Design and implement research-based learning interventions for the development of intercultural competence (Research and Application. Assessed by Intercultural Activity Facilitation.)</w:t>
      </w:r>
    </w:p>
    <w:p w14:paraId="0CCBC7EE" w14:textId="77777777" w:rsidR="0081600C" w:rsidRDefault="00000000">
      <w:pPr>
        <w:numPr>
          <w:ilvl w:val="0"/>
          <w:numId w:val="1"/>
        </w:numPr>
        <w:spacing w:line="240" w:lineRule="auto"/>
      </w:pPr>
      <w:r>
        <w:t>Utilize appropriate formative and summative methods of assessing learners’ intercultural development (Assessment. Assessed by Sample Data Assessment)</w:t>
      </w:r>
    </w:p>
    <w:p w14:paraId="00C1B022" w14:textId="77777777" w:rsidR="0081600C" w:rsidRDefault="00000000">
      <w:pPr>
        <w:numPr>
          <w:ilvl w:val="0"/>
          <w:numId w:val="1"/>
        </w:numPr>
        <w:spacing w:after="240" w:line="240" w:lineRule="auto"/>
      </w:pPr>
      <w:r>
        <w:t>Critically read and apply “Scholarship of Teaching and Learning” focused on intercultural, global, and/or inclusive learning (SOTL, assessed by Reading Protocol)</w:t>
      </w:r>
    </w:p>
    <w:p w14:paraId="218EC472" w14:textId="23750172" w:rsidR="0081600C" w:rsidRDefault="0004102F">
      <w:pPr>
        <w:spacing w:before="240" w:after="240" w:line="240" w:lineRule="auto"/>
        <w:rPr>
          <w:b/>
          <w:u w:val="single"/>
        </w:rPr>
      </w:pPr>
      <w:r>
        <w:rPr>
          <w:b/>
          <w:u w:val="single"/>
        </w:rPr>
        <w:t>Expectations for Class Meetings</w:t>
      </w:r>
      <w:r w:rsidR="00225AAE">
        <w:rPr>
          <w:b/>
          <w:u w:val="single"/>
        </w:rPr>
        <w:t xml:space="preserve"> and Contributions</w:t>
      </w:r>
    </w:p>
    <w:p w14:paraId="712C4183" w14:textId="787513F8" w:rsidR="0004102F" w:rsidRPr="00225AAE" w:rsidRDefault="0004102F" w:rsidP="00225AAE">
      <w:pPr>
        <w:spacing w:before="240" w:after="240" w:line="240" w:lineRule="auto"/>
        <w:rPr>
          <w:bCs/>
        </w:rPr>
      </w:pPr>
      <w:r w:rsidRPr="00225AAE">
        <w:rPr>
          <w:bCs/>
        </w:rPr>
        <w:t>Because of the small enrollment, this course will have some components of an independent study</w:t>
      </w:r>
      <w:r w:rsidR="00225AAE" w:rsidRPr="00225AAE">
        <w:rPr>
          <w:bCs/>
        </w:rPr>
        <w:t xml:space="preserve"> or seminar</w:t>
      </w:r>
      <w:r w:rsidRPr="00225AAE">
        <w:rPr>
          <w:bCs/>
        </w:rPr>
        <w:t xml:space="preserve">. </w:t>
      </w:r>
      <w:r w:rsidR="00225AAE" w:rsidRPr="00225AAE">
        <w:rPr>
          <w:bCs/>
        </w:rPr>
        <w:t>These components include:</w:t>
      </w:r>
    </w:p>
    <w:p w14:paraId="3071076A" w14:textId="2F822159" w:rsidR="00225AAE" w:rsidRPr="00225AAE" w:rsidRDefault="00225AAE" w:rsidP="00225AAE">
      <w:pPr>
        <w:pStyle w:val="ListParagraph"/>
        <w:numPr>
          <w:ilvl w:val="0"/>
          <w:numId w:val="2"/>
        </w:numPr>
        <w:spacing w:before="240" w:after="240" w:line="240" w:lineRule="auto"/>
        <w:rPr>
          <w:bCs/>
        </w:rPr>
      </w:pPr>
      <w:r w:rsidRPr="00225AAE">
        <w:rPr>
          <w:bCs/>
        </w:rPr>
        <w:t>Less frequent meetings: We will meet for 2 hours weekly by Zoom. We will have additional</w:t>
      </w:r>
      <w:r>
        <w:rPr>
          <w:bCs/>
        </w:rPr>
        <w:t xml:space="preserve"> required</w:t>
      </w:r>
      <w:r w:rsidRPr="00225AAE">
        <w:rPr>
          <w:bCs/>
        </w:rPr>
        <w:t xml:space="preserve"> interactions asynchronously </w:t>
      </w:r>
      <w:r>
        <w:rPr>
          <w:bCs/>
        </w:rPr>
        <w:t>in</w:t>
      </w:r>
      <w:r w:rsidRPr="00225AAE">
        <w:rPr>
          <w:bCs/>
        </w:rPr>
        <w:t xml:space="preserve"> Brightspace</w:t>
      </w:r>
      <w:r>
        <w:rPr>
          <w:bCs/>
        </w:rPr>
        <w:t xml:space="preserve"> or through </w:t>
      </w:r>
      <w:r w:rsidR="00F66221">
        <w:rPr>
          <w:bCs/>
        </w:rPr>
        <w:t xml:space="preserve">partner and </w:t>
      </w:r>
      <w:r>
        <w:rPr>
          <w:bCs/>
        </w:rPr>
        <w:t>small group meetings outside of the established class meeting time.</w:t>
      </w:r>
    </w:p>
    <w:p w14:paraId="111FE191" w14:textId="6F6CA422" w:rsidR="00225AAE" w:rsidRDefault="00B26B6D" w:rsidP="00225AAE">
      <w:pPr>
        <w:pStyle w:val="ListParagraph"/>
        <w:numPr>
          <w:ilvl w:val="0"/>
          <w:numId w:val="2"/>
        </w:numPr>
        <w:spacing w:before="240" w:after="240" w:line="240" w:lineRule="auto"/>
        <w:rPr>
          <w:bCs/>
        </w:rPr>
      </w:pPr>
      <w:r>
        <w:rPr>
          <w:bCs/>
        </w:rPr>
        <w:t>Your contribution to</w:t>
      </w:r>
      <w:r w:rsidR="00225AAE" w:rsidRPr="00225AAE">
        <w:rPr>
          <w:bCs/>
        </w:rPr>
        <w:t xml:space="preserve"> topics, materials, and discussion leadership: </w:t>
      </w:r>
      <w:r w:rsidR="00F961EC">
        <w:rPr>
          <w:bCs/>
        </w:rPr>
        <w:t>Each</w:t>
      </w:r>
      <w:r w:rsidR="0039110C">
        <w:rPr>
          <w:bCs/>
        </w:rPr>
        <w:t xml:space="preserve"> of you </w:t>
      </w:r>
      <w:r w:rsidR="00F961EC">
        <w:rPr>
          <w:bCs/>
        </w:rPr>
        <w:t>will</w:t>
      </w:r>
      <w:r w:rsidR="0039110C">
        <w:rPr>
          <w:bCs/>
        </w:rPr>
        <w:t xml:space="preserve"> </w:t>
      </w:r>
      <w:r w:rsidR="009A1CF9">
        <w:rPr>
          <w:bCs/>
        </w:rPr>
        <w:t xml:space="preserve">determine the topic and take leadership for </w:t>
      </w:r>
      <w:r w:rsidR="00392764">
        <w:rPr>
          <w:bCs/>
        </w:rPr>
        <w:t xml:space="preserve">90 minutes of </w:t>
      </w:r>
      <w:r w:rsidR="009A1CF9">
        <w:rPr>
          <w:bCs/>
        </w:rPr>
        <w:t>one class session</w:t>
      </w:r>
      <w:r w:rsidR="0039110C">
        <w:rPr>
          <w:bCs/>
        </w:rPr>
        <w:t>.</w:t>
      </w:r>
      <w:r w:rsidR="009A1CF9">
        <w:rPr>
          <w:bCs/>
        </w:rPr>
        <w:t xml:space="preserve"> See Course Schedule below.</w:t>
      </w:r>
    </w:p>
    <w:p w14:paraId="63F3F393" w14:textId="51083625" w:rsidR="0039110C" w:rsidRPr="00225AAE" w:rsidRDefault="0039110C" w:rsidP="00225AAE">
      <w:pPr>
        <w:pStyle w:val="ListParagraph"/>
        <w:numPr>
          <w:ilvl w:val="0"/>
          <w:numId w:val="2"/>
        </w:numPr>
        <w:spacing w:before="240" w:after="240" w:line="240" w:lineRule="auto"/>
        <w:rPr>
          <w:bCs/>
        </w:rPr>
      </w:pPr>
      <w:r>
        <w:rPr>
          <w:bCs/>
        </w:rPr>
        <w:t xml:space="preserve">Input </w:t>
      </w:r>
      <w:r w:rsidR="00F961EC">
        <w:rPr>
          <w:bCs/>
        </w:rPr>
        <w:t>into</w:t>
      </w:r>
      <w:r w:rsidR="00B26B6D">
        <w:rPr>
          <w:bCs/>
        </w:rPr>
        <w:t xml:space="preserve"> how your</w:t>
      </w:r>
      <w:r>
        <w:rPr>
          <w:bCs/>
        </w:rPr>
        <w:t xml:space="preserve"> grad</w:t>
      </w:r>
      <w:r w:rsidR="00B26B6D">
        <w:rPr>
          <w:bCs/>
        </w:rPr>
        <w:t>es will be determined</w:t>
      </w:r>
      <w:r>
        <w:rPr>
          <w:bCs/>
        </w:rPr>
        <w:t>: See Grading section below.</w:t>
      </w:r>
    </w:p>
    <w:p w14:paraId="1C77A3C4" w14:textId="24C07A84" w:rsidR="00F961EC" w:rsidRPr="00F961EC" w:rsidRDefault="00225AAE" w:rsidP="00F961EC">
      <w:pPr>
        <w:pStyle w:val="ListParagraph"/>
        <w:numPr>
          <w:ilvl w:val="0"/>
          <w:numId w:val="2"/>
        </w:numPr>
        <w:spacing w:before="240" w:after="240" w:line="240" w:lineRule="auto"/>
        <w:rPr>
          <w:bCs/>
        </w:rPr>
      </w:pPr>
      <w:r w:rsidRPr="00225AAE">
        <w:rPr>
          <w:bCs/>
        </w:rPr>
        <w:t>Some choice in assignments: See Assignments section below.</w:t>
      </w:r>
    </w:p>
    <w:p w14:paraId="43D03353" w14:textId="77777777" w:rsidR="00F961EC" w:rsidRDefault="00F961EC" w:rsidP="00F961EC">
      <w:pPr>
        <w:spacing w:before="240" w:after="240" w:line="240" w:lineRule="auto"/>
      </w:pPr>
      <w:r w:rsidRPr="00F961EC">
        <w:rPr>
          <w:b/>
        </w:rPr>
        <w:t xml:space="preserve">Communication: </w:t>
      </w:r>
      <w:r>
        <w:t>We invite you to keep channels of communication active and open. Email is our preferred means of communication, and we expect ourselves to respond to emails within 24 hours except on weekends and breaks. We want to model bringing our whole selves to class and encourage you to do the same by sharing with us as you are comfortable about things that affect your contribution to our learning community.</w:t>
      </w:r>
    </w:p>
    <w:p w14:paraId="254DD916" w14:textId="60D2F5ED" w:rsidR="00F961EC" w:rsidRDefault="00F961EC" w:rsidP="00F961EC">
      <w:pPr>
        <w:spacing w:before="240" w:after="240" w:line="240" w:lineRule="auto"/>
      </w:pPr>
      <w:r w:rsidRPr="00F961EC">
        <w:rPr>
          <w:b/>
          <w:bCs/>
        </w:rPr>
        <w:t>Own our learning community</w:t>
      </w:r>
      <w:r>
        <w:t xml:space="preserve">: We aim to create a constructivist learning space where we all build knowledge together. This means that you need to prepare, listen actively, and speak. No one has brilliant, original contributions to make all the time; it can be just as helpful to restate what someone else has said, raise questions, steer errant conversations back on track, bring in evidence from materials to support someone else’s idea, invite more silent participants to speak and more vocal ones to make space, or simply demonstrate your active listening via body language and Zoom gestures. </w:t>
      </w:r>
    </w:p>
    <w:p w14:paraId="368DE3FB" w14:textId="5A546D2D" w:rsidR="00F961EC" w:rsidRDefault="00F961EC" w:rsidP="00F961EC">
      <w:pPr>
        <w:spacing w:before="240" w:after="240" w:line="240" w:lineRule="auto"/>
      </w:pPr>
      <w:r w:rsidRPr="00F961EC">
        <w:rPr>
          <w:b/>
          <w:bCs/>
        </w:rPr>
        <w:t>Due dates</w:t>
      </w:r>
      <w:r>
        <w:t xml:space="preserve">: We plan due dates with the purpose of distributing the workload across the semester. For Choice Assignments, the Autobiography, and the Development Plan, we are flexible with stated due dates </w:t>
      </w:r>
      <w:r w:rsidR="009A1CF9">
        <w:t>if</w:t>
      </w:r>
      <w:r>
        <w:t xml:space="preserve"> you communicate with us. Because the activities under Contribution &amp; Leadership affect everyone’s learning, we </w:t>
      </w:r>
      <w:r w:rsidR="009A1CF9">
        <w:t>ask</w:t>
      </w:r>
      <w:r>
        <w:t xml:space="preserve"> you to respect </w:t>
      </w:r>
      <w:r w:rsidR="009A1CF9">
        <w:t xml:space="preserve">those </w:t>
      </w:r>
      <w:r>
        <w:t>d</w:t>
      </w:r>
      <w:r w:rsidR="009A1CF9">
        <w:t>ue dates</w:t>
      </w:r>
      <w:r>
        <w:t>.</w:t>
      </w:r>
    </w:p>
    <w:p w14:paraId="37CE52DB" w14:textId="1DE6B55A" w:rsidR="0004102F" w:rsidRDefault="0004102F">
      <w:pPr>
        <w:spacing w:before="240" w:after="240" w:line="240" w:lineRule="auto"/>
        <w:rPr>
          <w:b/>
          <w:u w:val="single"/>
        </w:rPr>
      </w:pPr>
      <w:r>
        <w:rPr>
          <w:b/>
          <w:u w:val="single"/>
        </w:rPr>
        <w:lastRenderedPageBreak/>
        <w:t>Assignments</w:t>
      </w:r>
    </w:p>
    <w:p w14:paraId="7D1316D0" w14:textId="6A17FC42" w:rsidR="0081600C" w:rsidRDefault="00000000">
      <w:pPr>
        <w:spacing w:before="240" w:after="240" w:line="240" w:lineRule="auto"/>
      </w:pPr>
      <w:r>
        <w:t xml:space="preserve">You will complete at least </w:t>
      </w:r>
      <w:r w:rsidR="0004102F">
        <w:t>4</w:t>
      </w:r>
      <w:r>
        <w:t xml:space="preserve"> assignments. </w:t>
      </w:r>
    </w:p>
    <w:p w14:paraId="605F2741" w14:textId="77777777" w:rsidR="0081600C" w:rsidRDefault="00000000">
      <w:pPr>
        <w:spacing w:before="240" w:after="240" w:line="240" w:lineRule="auto"/>
      </w:pPr>
      <w:r>
        <w:t>Required:</w:t>
      </w:r>
    </w:p>
    <w:p w14:paraId="3D71CA3F" w14:textId="30760BE4" w:rsidR="0081600C" w:rsidRDefault="00000000">
      <w:pPr>
        <w:spacing w:before="240" w:after="240" w:line="240" w:lineRule="auto"/>
        <w:ind w:left="720"/>
      </w:pPr>
      <w:r>
        <w:rPr>
          <w:b/>
        </w:rPr>
        <w:t xml:space="preserve">Intercultural Mentor Autobiography: </w:t>
      </w:r>
      <w:r>
        <w:t xml:space="preserve">The autobiography will be a summary of who you are as an intercultural mentor. It will be </w:t>
      </w:r>
      <w:r w:rsidR="00DD486B">
        <w:t>300</w:t>
      </w:r>
      <w:r>
        <w:t>-</w:t>
      </w:r>
      <w:r w:rsidR="00DD486B">
        <w:t>5</w:t>
      </w:r>
      <w:r>
        <w:t xml:space="preserve">00 words. Components in your autobiography should include (1) educational background, (2) notable achievements in the fields of intercultural mentorship or learning, (3) reflection on how your positionality and experiences shape your mentoring, and (4) closing statement (e.g., passion, future career path). </w:t>
      </w:r>
    </w:p>
    <w:p w14:paraId="5168A05D" w14:textId="2CE07EDA" w:rsidR="0081600C" w:rsidRDefault="00000000">
      <w:pPr>
        <w:spacing w:before="240" w:after="240" w:line="240" w:lineRule="auto"/>
        <w:ind w:left="720"/>
      </w:pPr>
      <w:r>
        <w:rPr>
          <w:b/>
        </w:rPr>
        <w:t xml:space="preserve">Intercultural Mentor Development Plan: </w:t>
      </w:r>
      <w:r>
        <w:t xml:space="preserve">In the Development Plan, you will (1) conduct a self-assessment of skills, strengths and areas you already obtain and in need of development as an effective intercultural mentor, (2) outline long-term career objectives, (3) prioritize </w:t>
      </w:r>
      <w:r w:rsidR="007E1008">
        <w:t xml:space="preserve">2-3 </w:t>
      </w:r>
      <w:r>
        <w:t xml:space="preserve">developmental areas, (4) define the approaches and time frame </w:t>
      </w:r>
      <w:r w:rsidR="00112F55">
        <w:t>for</w:t>
      </w:r>
      <w:r>
        <w:t xml:space="preserve"> </w:t>
      </w:r>
      <w:r w:rsidR="00112F55">
        <w:t>developing</w:t>
      </w:r>
      <w:r>
        <w:t xml:space="preserve"> the specific skills, knowledge, and </w:t>
      </w:r>
      <w:r w:rsidR="00112F55">
        <w:t>attitudes</w:t>
      </w:r>
      <w:r>
        <w:t>, (5) break larger goals into smaller plans with more detailed steps, timelines, and measures of progress.</w:t>
      </w:r>
      <w:r w:rsidR="007E1008">
        <w:t xml:space="preserve"> You are welcome to submit your plan in outline rather than narrative form.</w:t>
      </w:r>
    </w:p>
    <w:p w14:paraId="35DCE295" w14:textId="1FE87205" w:rsidR="0081600C" w:rsidRDefault="00F66221">
      <w:pPr>
        <w:spacing w:before="240" w:after="240" w:line="240" w:lineRule="auto"/>
      </w:pPr>
      <w:r>
        <w:t xml:space="preserve">Choice Assignments: Choose </w:t>
      </w:r>
      <w:r w:rsidR="00533140">
        <w:t>2</w:t>
      </w:r>
      <w:r>
        <w:t xml:space="preserve"> </w:t>
      </w:r>
      <w:r w:rsidR="007E1008">
        <w:t xml:space="preserve">from </w:t>
      </w:r>
      <w:r w:rsidR="00DD486B">
        <w:t xml:space="preserve">among </w:t>
      </w:r>
      <w:r w:rsidR="007E1008">
        <w:t>the assignments below</w:t>
      </w:r>
      <w:r>
        <w:t>, or develop your own assignment</w:t>
      </w:r>
      <w:r w:rsidR="00533140">
        <w:t>s</w:t>
      </w:r>
      <w:r w:rsidR="00B26B6D">
        <w:t xml:space="preserve"> and grading criteria</w:t>
      </w:r>
      <w:r w:rsidR="00DD486B">
        <w:t xml:space="preserve"> in consultation with us:</w:t>
      </w:r>
    </w:p>
    <w:p w14:paraId="75ED3CF3" w14:textId="087E8D8F" w:rsidR="0081600C" w:rsidRDefault="00000000">
      <w:pPr>
        <w:spacing w:before="240" w:after="240" w:line="240" w:lineRule="auto"/>
        <w:ind w:left="720"/>
      </w:pPr>
      <w:r>
        <w:rPr>
          <w:b/>
        </w:rPr>
        <w:t xml:space="preserve">Assessment Reflections: </w:t>
      </w:r>
      <w:r>
        <w:t xml:space="preserve">You will complete multiple intercultural and inclusion assessments for this course. </w:t>
      </w:r>
      <w:r w:rsidR="00533140">
        <w:t>For this assignment,</w:t>
      </w:r>
      <w:r>
        <w:t xml:space="preserve"> write or make a brief recorded reflection for 3 of them. In your reflection, address </w:t>
      </w:r>
      <w:proofErr w:type="gramStart"/>
      <w:r>
        <w:t>all of</w:t>
      </w:r>
      <w:proofErr w:type="gramEnd"/>
      <w:r>
        <w:t xml:space="preserve"> the following: how you felt taking the assessment; your response to your results; your greatest learning from the assessment; </w:t>
      </w:r>
      <w:r w:rsidR="00533140">
        <w:t xml:space="preserve">and </w:t>
      </w:r>
      <w:r>
        <w:t xml:space="preserve">in what mentoring situation/s and why you might use the assessment, or why you would steer away from that particular assessment. </w:t>
      </w:r>
    </w:p>
    <w:p w14:paraId="294839C7" w14:textId="77777777" w:rsidR="0081600C" w:rsidRDefault="00000000">
      <w:pPr>
        <w:spacing w:before="240" w:after="240" w:line="240" w:lineRule="auto"/>
        <w:ind w:left="720"/>
      </w:pPr>
      <w:r>
        <w:rPr>
          <w:b/>
        </w:rPr>
        <w:t xml:space="preserve">HubICL Tool: </w:t>
      </w:r>
      <w:r>
        <w:t>You will be introduced to the Intercultural Learning Hub (HubICL or just Hub) as a resource and will experience multiple learning activities and assessments that are found in the Hub. For this assignment, you will add a tool to the Hub by either creating a new activity or assessment or by adapting a current tool or assessment for a different use, e.g., developing a virtual version of an in-person tool, providing a self-scoring version of an assessment, etc.</w:t>
      </w:r>
    </w:p>
    <w:p w14:paraId="52DD58BD" w14:textId="592FBEFF" w:rsidR="0081600C" w:rsidRDefault="00000000">
      <w:pPr>
        <w:spacing w:before="240" w:after="240" w:line="240" w:lineRule="auto"/>
        <w:ind w:left="720"/>
      </w:pPr>
      <w:r>
        <w:rPr>
          <w:b/>
        </w:rPr>
        <w:t xml:space="preserve">Intercultural Activity Facilitation: </w:t>
      </w:r>
      <w:r>
        <w:t>You will facilitate an intercultural activity at the beginning of a class meeting. You will either develop a new activity on your own and then facilitate</w:t>
      </w:r>
      <w:r w:rsidR="00533140">
        <w:t xml:space="preserve"> it</w:t>
      </w:r>
      <w:r>
        <w:t xml:space="preserve">, or </w:t>
      </w:r>
      <w:r w:rsidR="00533140">
        <w:t xml:space="preserve">you can </w:t>
      </w:r>
      <w:r>
        <w:t>facilitate an existing activity in the HubICL Toolbox</w:t>
      </w:r>
      <w:r w:rsidR="00533140">
        <w:t>.</w:t>
      </w:r>
      <w:r w:rsidR="00F66221">
        <w:t xml:space="preserve"> Following facilitation, you will write up a </w:t>
      </w:r>
      <w:proofErr w:type="gramStart"/>
      <w:r w:rsidR="00F66221">
        <w:t>200-400 word</w:t>
      </w:r>
      <w:proofErr w:type="gramEnd"/>
      <w:r w:rsidR="00F66221">
        <w:t xml:space="preserve"> critical reflection about what you learned in the experience. (Suggested critical reflection model: what, so what, now what.)</w:t>
      </w:r>
    </w:p>
    <w:p w14:paraId="10A23583" w14:textId="35E194CD" w:rsidR="0081600C" w:rsidRDefault="00000000">
      <w:pPr>
        <w:spacing w:before="240" w:after="240" w:line="240" w:lineRule="auto"/>
        <w:ind w:left="720"/>
      </w:pPr>
      <w:r>
        <w:rPr>
          <w:b/>
        </w:rPr>
        <w:t xml:space="preserve">Sample Data Assessment: </w:t>
      </w:r>
      <w:r>
        <w:t xml:space="preserve">You will analyze a set of data to assess </w:t>
      </w:r>
      <w:r w:rsidR="00F66221">
        <w:t>some aspect of</w:t>
      </w:r>
      <w:r>
        <w:t xml:space="preserve"> learners’ intercultural competence. You </w:t>
      </w:r>
      <w:r w:rsidR="00533140">
        <w:t>can determine method and tool in conversation with the instructors.</w:t>
      </w:r>
      <w:r w:rsidR="00F66221">
        <w:t xml:space="preserve"> You will write up a brief but complete report discussing methods, results, and implications.</w:t>
      </w:r>
    </w:p>
    <w:p w14:paraId="2A165E68" w14:textId="77777777" w:rsidR="00392764" w:rsidRDefault="00392764">
      <w:pPr>
        <w:spacing w:before="240" w:after="240" w:line="240" w:lineRule="auto"/>
        <w:ind w:left="720"/>
      </w:pPr>
    </w:p>
    <w:p w14:paraId="39EB96D1" w14:textId="77777777" w:rsidR="0081600C" w:rsidRDefault="00000000">
      <w:pPr>
        <w:spacing w:before="240" w:line="240" w:lineRule="auto"/>
        <w:rPr>
          <w:b/>
          <w:u w:val="single"/>
        </w:rPr>
      </w:pPr>
      <w:r>
        <w:rPr>
          <w:b/>
          <w:u w:val="single"/>
        </w:rPr>
        <w:lastRenderedPageBreak/>
        <w:t>Grades</w:t>
      </w:r>
    </w:p>
    <w:p w14:paraId="1E059A8F" w14:textId="296650E6" w:rsidR="0081600C" w:rsidRDefault="00000000">
      <w:pPr>
        <w:spacing w:before="240" w:line="240" w:lineRule="auto"/>
      </w:pPr>
      <w:r>
        <w:rPr>
          <w:highlight w:val="white"/>
        </w:rPr>
        <w:t xml:space="preserve">We expect that your motivation will lead you to excel in this course. Together, we will discuss how you would like </w:t>
      </w:r>
      <w:r w:rsidR="000320F6">
        <w:rPr>
          <w:highlight w:val="white"/>
        </w:rPr>
        <w:t xml:space="preserve">your work to be </w:t>
      </w:r>
      <w:r w:rsidR="009A1CF9">
        <w:rPr>
          <w:highlight w:val="white"/>
        </w:rPr>
        <w:t>evaluated</w:t>
      </w:r>
      <w:r>
        <w:rPr>
          <w:highlight w:val="white"/>
        </w:rPr>
        <w:t>.</w:t>
      </w:r>
      <w:r w:rsidR="0039110C">
        <w:t xml:space="preserve"> We propose the following:</w:t>
      </w:r>
    </w:p>
    <w:p w14:paraId="0AE0FE52" w14:textId="5F1740E0" w:rsidR="00B26B6D" w:rsidRDefault="00B26B6D" w:rsidP="00B26B6D">
      <w:pPr>
        <w:pStyle w:val="ListParagraph"/>
        <w:numPr>
          <w:ilvl w:val="0"/>
          <w:numId w:val="3"/>
        </w:numPr>
        <w:spacing w:before="240" w:line="240" w:lineRule="auto"/>
      </w:pPr>
      <w:r>
        <w:t>Choice Assignments (2 x 20%): 40%</w:t>
      </w:r>
    </w:p>
    <w:p w14:paraId="0B13E439" w14:textId="67E4D7FB" w:rsidR="00B26B6D" w:rsidRDefault="00B26B6D" w:rsidP="00B26B6D">
      <w:pPr>
        <w:pStyle w:val="ListParagraph"/>
        <w:numPr>
          <w:ilvl w:val="0"/>
          <w:numId w:val="3"/>
        </w:numPr>
        <w:spacing w:before="240" w:line="240" w:lineRule="auto"/>
      </w:pPr>
      <w:r>
        <w:t>Intercultural Mentor Autobiography: 20%</w:t>
      </w:r>
    </w:p>
    <w:p w14:paraId="3480237A" w14:textId="19EE62EA" w:rsidR="00B26B6D" w:rsidRDefault="00B26B6D" w:rsidP="00B26B6D">
      <w:pPr>
        <w:pStyle w:val="ListParagraph"/>
        <w:numPr>
          <w:ilvl w:val="0"/>
          <w:numId w:val="3"/>
        </w:numPr>
        <w:spacing w:before="240" w:line="240" w:lineRule="auto"/>
      </w:pPr>
      <w:r>
        <w:t>Intercultural Mentor Development Plan: 20%</w:t>
      </w:r>
    </w:p>
    <w:p w14:paraId="13C594B6" w14:textId="0E45E6B6" w:rsidR="0039110C" w:rsidRDefault="0039110C" w:rsidP="00B26B6D">
      <w:pPr>
        <w:pStyle w:val="ListParagraph"/>
        <w:numPr>
          <w:ilvl w:val="0"/>
          <w:numId w:val="3"/>
        </w:numPr>
        <w:spacing w:before="240" w:line="240" w:lineRule="auto"/>
      </w:pPr>
      <w:r>
        <w:t>Contribution</w:t>
      </w:r>
      <w:r w:rsidR="00B26B6D">
        <w:t xml:space="preserve"> &amp; Leadership (</w:t>
      </w:r>
      <w:r w:rsidR="009A1CF9">
        <w:t xml:space="preserve">4 distinct grades: </w:t>
      </w:r>
      <w:r w:rsidR="00B26B6D">
        <w:t>constructive</w:t>
      </w:r>
      <w:r w:rsidR="009A1CF9">
        <w:t>, prepared contributions to Zoom</w:t>
      </w:r>
      <w:r w:rsidR="00B26B6D">
        <w:t xml:space="preserve"> discussion</w:t>
      </w:r>
      <w:r w:rsidR="009A1CF9">
        <w:t>s;</w:t>
      </w:r>
      <w:r w:rsidR="00B26B6D">
        <w:t xml:space="preserve"> effective leadership</w:t>
      </w:r>
      <w:r w:rsidR="009A1CF9">
        <w:t xml:space="preserve"> of class session;</w:t>
      </w:r>
      <w:r w:rsidR="00B26B6D">
        <w:t xml:space="preserve"> </w:t>
      </w:r>
      <w:r w:rsidR="009A1CF9">
        <w:t>completion of all assessments;</w:t>
      </w:r>
      <w:r w:rsidR="00B26B6D">
        <w:t xml:space="preserve"> asynchronous contributions): 20%</w:t>
      </w:r>
    </w:p>
    <w:p w14:paraId="65A40C62" w14:textId="1F6DDBD4" w:rsidR="0029739C" w:rsidRDefault="0029739C" w:rsidP="0029739C">
      <w:pPr>
        <w:spacing w:before="240" w:line="240" w:lineRule="auto"/>
      </w:pPr>
      <w:r>
        <w:t xml:space="preserve">Final letter grades: </w:t>
      </w:r>
    </w:p>
    <w:p w14:paraId="5C9351D6" w14:textId="77777777" w:rsidR="0029739C" w:rsidRDefault="0029739C" w:rsidP="0029739C">
      <w:pPr>
        <w:spacing w:line="240" w:lineRule="auto"/>
        <w:sectPr w:rsidR="0029739C">
          <w:type w:val="continuous"/>
          <w:pgSz w:w="12240" w:h="15840"/>
          <w:pgMar w:top="1440" w:right="1440" w:bottom="1440" w:left="1440" w:header="720" w:footer="720" w:gutter="0"/>
          <w:cols w:space="720"/>
        </w:sectPr>
      </w:pPr>
    </w:p>
    <w:p w14:paraId="0E160694" w14:textId="26078496" w:rsidR="0029739C" w:rsidRDefault="0029739C" w:rsidP="0029739C">
      <w:pPr>
        <w:spacing w:line="240" w:lineRule="auto"/>
        <w:ind w:left="720"/>
      </w:pPr>
      <w:r>
        <w:t xml:space="preserve">A+ </w:t>
      </w:r>
      <w:r>
        <w:tab/>
        <w:t>97.9-100</w:t>
      </w:r>
    </w:p>
    <w:p w14:paraId="56F5A0EB" w14:textId="6F00A8B1" w:rsidR="0029739C" w:rsidRDefault="0029739C" w:rsidP="0029739C">
      <w:pPr>
        <w:spacing w:line="240" w:lineRule="auto"/>
        <w:ind w:left="720"/>
      </w:pPr>
      <w:r>
        <w:t xml:space="preserve">A </w:t>
      </w:r>
      <w:r>
        <w:tab/>
        <w:t>9</w:t>
      </w:r>
      <w:r w:rsidR="007940D7">
        <w:t>3.0</w:t>
      </w:r>
      <w:r>
        <w:t>-97.8</w:t>
      </w:r>
    </w:p>
    <w:p w14:paraId="4195D2F1" w14:textId="0298AD68" w:rsidR="0029739C" w:rsidRDefault="0029739C" w:rsidP="0029739C">
      <w:pPr>
        <w:spacing w:line="240" w:lineRule="auto"/>
        <w:ind w:left="720"/>
      </w:pPr>
      <w:r>
        <w:t>A-</w:t>
      </w:r>
      <w:r>
        <w:tab/>
        <w:t>90</w:t>
      </w:r>
      <w:r w:rsidR="001E29AC">
        <w:t>.0</w:t>
      </w:r>
      <w:r>
        <w:t>-92.</w:t>
      </w:r>
      <w:r w:rsidR="007940D7">
        <w:t>9</w:t>
      </w:r>
    </w:p>
    <w:p w14:paraId="7522ED18" w14:textId="69224D06" w:rsidR="0029739C" w:rsidRDefault="0029739C" w:rsidP="0029739C">
      <w:pPr>
        <w:spacing w:line="240" w:lineRule="auto"/>
        <w:ind w:left="720"/>
      </w:pPr>
      <w:r>
        <w:t xml:space="preserve">B+ </w:t>
      </w:r>
      <w:r>
        <w:tab/>
        <w:t>87.9-89.9</w:t>
      </w:r>
    </w:p>
    <w:p w14:paraId="3F2AF0A7" w14:textId="3C7EFE98" w:rsidR="0029739C" w:rsidRDefault="0029739C" w:rsidP="0029739C">
      <w:pPr>
        <w:spacing w:line="240" w:lineRule="auto"/>
        <w:ind w:left="720"/>
      </w:pPr>
      <w:r>
        <w:t xml:space="preserve">B </w:t>
      </w:r>
      <w:r>
        <w:tab/>
        <w:t>8</w:t>
      </w:r>
      <w:r w:rsidR="007940D7">
        <w:t>3.0</w:t>
      </w:r>
      <w:r>
        <w:t>-87.8</w:t>
      </w:r>
    </w:p>
    <w:p w14:paraId="07954E9A" w14:textId="010B7FB1" w:rsidR="0029739C" w:rsidRDefault="0029739C" w:rsidP="0029739C">
      <w:pPr>
        <w:spacing w:line="240" w:lineRule="auto"/>
        <w:ind w:left="720"/>
      </w:pPr>
      <w:r>
        <w:t>B-</w:t>
      </w:r>
      <w:r>
        <w:tab/>
        <w:t>80</w:t>
      </w:r>
      <w:r w:rsidR="001E29AC">
        <w:t>.0</w:t>
      </w:r>
      <w:r>
        <w:t>-82.</w:t>
      </w:r>
      <w:r w:rsidR="007940D7">
        <w:t>9</w:t>
      </w:r>
      <w:r>
        <w:tab/>
        <w:t>etc.</w:t>
      </w:r>
    </w:p>
    <w:p w14:paraId="1AB7738F" w14:textId="77777777" w:rsidR="0029739C" w:rsidRDefault="0029739C">
      <w:pPr>
        <w:spacing w:before="240" w:after="240" w:line="240" w:lineRule="auto"/>
        <w:rPr>
          <w:b/>
          <w:u w:val="single"/>
        </w:rPr>
        <w:sectPr w:rsidR="0029739C" w:rsidSect="0029739C">
          <w:type w:val="continuous"/>
          <w:pgSz w:w="12240" w:h="15840"/>
          <w:pgMar w:top="1440" w:right="1440" w:bottom="1440" w:left="1440" w:header="720" w:footer="720" w:gutter="0"/>
          <w:cols w:num="2" w:space="720"/>
        </w:sectPr>
      </w:pPr>
    </w:p>
    <w:p w14:paraId="5BF6702E" w14:textId="77777777" w:rsidR="0029739C" w:rsidRDefault="0029739C">
      <w:pPr>
        <w:spacing w:before="240" w:after="240" w:line="240" w:lineRule="auto"/>
        <w:rPr>
          <w:b/>
          <w:u w:val="single"/>
        </w:rPr>
      </w:pPr>
    </w:p>
    <w:p w14:paraId="57F31344" w14:textId="302BE415" w:rsidR="0081600C" w:rsidRDefault="00000000">
      <w:pPr>
        <w:spacing w:before="240" w:after="240" w:line="240" w:lineRule="auto"/>
        <w:rPr>
          <w:b/>
          <w:u w:val="single"/>
        </w:rPr>
      </w:pPr>
      <w:r>
        <w:rPr>
          <w:b/>
          <w:u w:val="single"/>
        </w:rPr>
        <w:t>Purdue Policies</w:t>
      </w:r>
      <w:r w:rsidR="005D3E4C">
        <w:rPr>
          <w:b/>
          <w:u w:val="single"/>
        </w:rPr>
        <w:t xml:space="preserve"> and Support Resources</w:t>
      </w:r>
    </w:p>
    <w:p w14:paraId="2336FBCF" w14:textId="21D50628" w:rsidR="0081600C" w:rsidRDefault="005D3E4C">
      <w:pPr>
        <w:spacing w:before="240" w:after="240" w:line="240" w:lineRule="auto"/>
      </w:pPr>
      <w:r>
        <w:t xml:space="preserve">All </w:t>
      </w:r>
      <w:r w:rsidRPr="005D3E4C">
        <w:rPr>
          <w:b/>
          <w:bCs/>
        </w:rPr>
        <w:t>University Policies and Statements</w:t>
      </w:r>
      <w:r>
        <w:t xml:space="preserve"> and information about </w:t>
      </w:r>
      <w:r w:rsidRPr="005D3E4C">
        <w:rPr>
          <w:b/>
          <w:bCs/>
        </w:rPr>
        <w:t>Student Support and Resources</w:t>
      </w:r>
      <w:r>
        <w:t xml:space="preserve"> </w:t>
      </w:r>
      <w:proofErr w:type="gramStart"/>
      <w:r>
        <w:t>are located in</w:t>
      </w:r>
      <w:proofErr w:type="gramEnd"/>
      <w:r>
        <w:t xml:space="preserve"> our Brightspace course.</w:t>
      </w:r>
    </w:p>
    <w:p w14:paraId="0459FAC3" w14:textId="77777777" w:rsidR="00315DE4" w:rsidRDefault="00315DE4">
      <w:pPr>
        <w:spacing w:before="240" w:after="240" w:line="240" w:lineRule="auto"/>
      </w:pPr>
    </w:p>
    <w:p w14:paraId="0F670174" w14:textId="77777777" w:rsidR="0081600C" w:rsidRDefault="00000000">
      <w:pPr>
        <w:spacing w:before="240" w:after="240" w:line="240" w:lineRule="auto"/>
        <w:rPr>
          <w:b/>
          <w:u w:val="single"/>
        </w:rPr>
      </w:pPr>
      <w:r>
        <w:rPr>
          <w:b/>
          <w:u w:val="single"/>
        </w:rPr>
        <w:t>Course Schedule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400"/>
        <w:gridCol w:w="2280"/>
        <w:gridCol w:w="2340"/>
      </w:tblGrid>
      <w:tr w:rsidR="0081600C" w14:paraId="4E09CDDF" w14:textId="77777777">
        <w:tc>
          <w:tcPr>
            <w:tcW w:w="2340" w:type="dxa"/>
            <w:shd w:val="clear" w:color="auto" w:fill="auto"/>
            <w:tcMar>
              <w:top w:w="100" w:type="dxa"/>
              <w:left w:w="100" w:type="dxa"/>
              <w:bottom w:w="100" w:type="dxa"/>
              <w:right w:w="100" w:type="dxa"/>
            </w:tcMar>
          </w:tcPr>
          <w:p w14:paraId="7DAF7D07" w14:textId="77777777" w:rsidR="0081600C" w:rsidRDefault="00000000">
            <w:pPr>
              <w:widowControl w:val="0"/>
              <w:spacing w:line="240" w:lineRule="auto"/>
              <w:rPr>
                <w:b/>
              </w:rPr>
            </w:pPr>
            <w:r>
              <w:rPr>
                <w:b/>
              </w:rPr>
              <w:t>Date</w:t>
            </w:r>
          </w:p>
        </w:tc>
        <w:tc>
          <w:tcPr>
            <w:tcW w:w="2400" w:type="dxa"/>
            <w:shd w:val="clear" w:color="auto" w:fill="auto"/>
            <w:tcMar>
              <w:top w:w="100" w:type="dxa"/>
              <w:left w:w="100" w:type="dxa"/>
              <w:bottom w:w="100" w:type="dxa"/>
              <w:right w:w="100" w:type="dxa"/>
            </w:tcMar>
          </w:tcPr>
          <w:p w14:paraId="505C7718" w14:textId="77777777" w:rsidR="0081600C" w:rsidRDefault="00000000">
            <w:pPr>
              <w:widowControl w:val="0"/>
              <w:spacing w:line="240" w:lineRule="auto"/>
              <w:rPr>
                <w:b/>
              </w:rPr>
            </w:pPr>
            <w:r>
              <w:rPr>
                <w:b/>
              </w:rPr>
              <w:t>Topic</w:t>
            </w:r>
          </w:p>
        </w:tc>
        <w:tc>
          <w:tcPr>
            <w:tcW w:w="2280" w:type="dxa"/>
            <w:shd w:val="clear" w:color="auto" w:fill="auto"/>
            <w:tcMar>
              <w:top w:w="100" w:type="dxa"/>
              <w:left w:w="100" w:type="dxa"/>
              <w:bottom w:w="100" w:type="dxa"/>
              <w:right w:w="100" w:type="dxa"/>
            </w:tcMar>
          </w:tcPr>
          <w:p w14:paraId="0651AFCF" w14:textId="77777777" w:rsidR="0081600C" w:rsidRDefault="00000000">
            <w:pPr>
              <w:widowControl w:val="0"/>
              <w:spacing w:line="240" w:lineRule="auto"/>
              <w:rPr>
                <w:b/>
              </w:rPr>
            </w:pPr>
            <w:r>
              <w:rPr>
                <w:b/>
              </w:rPr>
              <w:t>Organizer/s</w:t>
            </w:r>
          </w:p>
        </w:tc>
        <w:tc>
          <w:tcPr>
            <w:tcW w:w="2340" w:type="dxa"/>
            <w:shd w:val="clear" w:color="auto" w:fill="auto"/>
            <w:tcMar>
              <w:top w:w="100" w:type="dxa"/>
              <w:left w:w="100" w:type="dxa"/>
              <w:bottom w:w="100" w:type="dxa"/>
              <w:right w:w="100" w:type="dxa"/>
            </w:tcMar>
          </w:tcPr>
          <w:p w14:paraId="06D254BF" w14:textId="6D06DA12" w:rsidR="0081600C" w:rsidRDefault="00806747">
            <w:pPr>
              <w:widowControl w:val="0"/>
              <w:spacing w:line="240" w:lineRule="auto"/>
              <w:rPr>
                <w:b/>
              </w:rPr>
            </w:pPr>
            <w:r>
              <w:rPr>
                <w:b/>
              </w:rPr>
              <w:t>Assessments or Assignments Due</w:t>
            </w:r>
          </w:p>
        </w:tc>
      </w:tr>
      <w:tr w:rsidR="0081600C" w14:paraId="5476612A" w14:textId="77777777">
        <w:tc>
          <w:tcPr>
            <w:tcW w:w="2340" w:type="dxa"/>
            <w:shd w:val="clear" w:color="auto" w:fill="auto"/>
            <w:tcMar>
              <w:top w:w="100" w:type="dxa"/>
              <w:left w:w="100" w:type="dxa"/>
              <w:bottom w:w="100" w:type="dxa"/>
              <w:right w:w="100" w:type="dxa"/>
            </w:tcMar>
          </w:tcPr>
          <w:p w14:paraId="464AA23A" w14:textId="77777777" w:rsidR="0081600C" w:rsidRDefault="00000000">
            <w:pPr>
              <w:widowControl w:val="0"/>
              <w:spacing w:line="240" w:lineRule="auto"/>
            </w:pPr>
            <w:r>
              <w:t>Week 1</w:t>
            </w:r>
          </w:p>
          <w:p w14:paraId="692BBD79" w14:textId="5AC5FCBA" w:rsidR="007E1008" w:rsidRDefault="007E1008">
            <w:pPr>
              <w:widowControl w:val="0"/>
              <w:spacing w:line="240" w:lineRule="auto"/>
            </w:pPr>
            <w:r>
              <w:t>Jan. 10</w:t>
            </w:r>
          </w:p>
        </w:tc>
        <w:tc>
          <w:tcPr>
            <w:tcW w:w="2400" w:type="dxa"/>
            <w:shd w:val="clear" w:color="auto" w:fill="auto"/>
            <w:tcMar>
              <w:top w:w="100" w:type="dxa"/>
              <w:left w:w="100" w:type="dxa"/>
              <w:bottom w:w="100" w:type="dxa"/>
              <w:right w:w="100" w:type="dxa"/>
            </w:tcMar>
          </w:tcPr>
          <w:p w14:paraId="4E10C683" w14:textId="77777777" w:rsidR="0081600C" w:rsidRDefault="00000000">
            <w:pPr>
              <w:widowControl w:val="0"/>
              <w:spacing w:line="240" w:lineRule="auto"/>
            </w:pPr>
            <w:r>
              <w:t>Course Introduction</w:t>
            </w:r>
          </w:p>
          <w:p w14:paraId="690BEC67" w14:textId="77777777" w:rsidR="0081600C" w:rsidRDefault="00000000">
            <w:pPr>
              <w:widowControl w:val="0"/>
              <w:spacing w:line="240" w:lineRule="auto"/>
            </w:pPr>
            <w:r>
              <w:t>History of the Field</w:t>
            </w:r>
          </w:p>
          <w:p w14:paraId="749C7D95" w14:textId="498E6A27" w:rsidR="00DD486B" w:rsidRDefault="00DD486B">
            <w:pPr>
              <w:widowControl w:val="0"/>
              <w:spacing w:line="240" w:lineRule="auto"/>
            </w:pPr>
            <w:r>
              <w:t>Intro to HubICL</w:t>
            </w:r>
          </w:p>
        </w:tc>
        <w:tc>
          <w:tcPr>
            <w:tcW w:w="2280" w:type="dxa"/>
            <w:shd w:val="clear" w:color="auto" w:fill="auto"/>
            <w:tcMar>
              <w:top w:w="100" w:type="dxa"/>
              <w:left w:w="100" w:type="dxa"/>
              <w:bottom w:w="100" w:type="dxa"/>
              <w:right w:w="100" w:type="dxa"/>
            </w:tcMar>
          </w:tcPr>
          <w:p w14:paraId="328AAFD8" w14:textId="2542D585" w:rsidR="0081600C" w:rsidRDefault="00000000">
            <w:pPr>
              <w:widowControl w:val="0"/>
              <w:spacing w:line="240" w:lineRule="auto"/>
            </w:pPr>
            <w:r>
              <w:t>Aletha</w:t>
            </w:r>
            <w:r w:rsidR="007E1008">
              <w:t xml:space="preserve"> &amp; Erla</w:t>
            </w:r>
          </w:p>
        </w:tc>
        <w:tc>
          <w:tcPr>
            <w:tcW w:w="2340" w:type="dxa"/>
            <w:shd w:val="clear" w:color="auto" w:fill="auto"/>
            <w:tcMar>
              <w:top w:w="100" w:type="dxa"/>
              <w:left w:w="100" w:type="dxa"/>
              <w:bottom w:w="100" w:type="dxa"/>
              <w:right w:w="100" w:type="dxa"/>
            </w:tcMar>
          </w:tcPr>
          <w:p w14:paraId="0D88CEE8" w14:textId="77777777" w:rsidR="0081600C" w:rsidRDefault="0081600C">
            <w:pPr>
              <w:widowControl w:val="0"/>
              <w:spacing w:line="240" w:lineRule="auto"/>
            </w:pPr>
          </w:p>
        </w:tc>
      </w:tr>
      <w:tr w:rsidR="0081600C" w14:paraId="4B4E1A86" w14:textId="77777777">
        <w:tc>
          <w:tcPr>
            <w:tcW w:w="2340" w:type="dxa"/>
            <w:shd w:val="clear" w:color="auto" w:fill="auto"/>
            <w:tcMar>
              <w:top w:w="100" w:type="dxa"/>
              <w:left w:w="100" w:type="dxa"/>
              <w:bottom w:w="100" w:type="dxa"/>
              <w:right w:w="100" w:type="dxa"/>
            </w:tcMar>
          </w:tcPr>
          <w:p w14:paraId="78DF7EAF" w14:textId="77777777" w:rsidR="0081600C" w:rsidRDefault="00000000">
            <w:pPr>
              <w:widowControl w:val="0"/>
              <w:spacing w:line="240" w:lineRule="auto"/>
            </w:pPr>
            <w:r>
              <w:t>Week 2</w:t>
            </w:r>
          </w:p>
          <w:p w14:paraId="5C7A5BA7" w14:textId="1BBCEC65" w:rsidR="007E1008" w:rsidRDefault="007E1008">
            <w:pPr>
              <w:widowControl w:val="0"/>
              <w:spacing w:line="240" w:lineRule="auto"/>
            </w:pPr>
            <w:r>
              <w:t>Jan. 17</w:t>
            </w:r>
          </w:p>
        </w:tc>
        <w:tc>
          <w:tcPr>
            <w:tcW w:w="2400" w:type="dxa"/>
            <w:shd w:val="clear" w:color="auto" w:fill="auto"/>
            <w:tcMar>
              <w:top w:w="100" w:type="dxa"/>
              <w:left w:w="100" w:type="dxa"/>
              <w:bottom w:w="100" w:type="dxa"/>
              <w:right w:w="100" w:type="dxa"/>
            </w:tcMar>
          </w:tcPr>
          <w:p w14:paraId="5D1AF5E0" w14:textId="596E0BB4" w:rsidR="0081600C" w:rsidRDefault="00000000">
            <w:pPr>
              <w:widowControl w:val="0"/>
              <w:spacing w:line="240" w:lineRule="auto"/>
            </w:pPr>
            <w:r>
              <w:t>Intercultural Competence Developmental Models</w:t>
            </w:r>
          </w:p>
        </w:tc>
        <w:tc>
          <w:tcPr>
            <w:tcW w:w="2280" w:type="dxa"/>
            <w:shd w:val="clear" w:color="auto" w:fill="auto"/>
            <w:tcMar>
              <w:top w:w="100" w:type="dxa"/>
              <w:left w:w="100" w:type="dxa"/>
              <w:bottom w:w="100" w:type="dxa"/>
              <w:right w:w="100" w:type="dxa"/>
            </w:tcMar>
          </w:tcPr>
          <w:p w14:paraId="6E5774E7" w14:textId="77BEF67F" w:rsidR="0081600C" w:rsidRDefault="007E1008">
            <w:pPr>
              <w:widowControl w:val="0"/>
              <w:spacing w:line="240" w:lineRule="auto"/>
            </w:pPr>
            <w:r>
              <w:t>Aletha</w:t>
            </w:r>
          </w:p>
        </w:tc>
        <w:tc>
          <w:tcPr>
            <w:tcW w:w="2340" w:type="dxa"/>
            <w:shd w:val="clear" w:color="auto" w:fill="auto"/>
            <w:tcMar>
              <w:top w:w="100" w:type="dxa"/>
              <w:left w:w="100" w:type="dxa"/>
              <w:bottom w:w="100" w:type="dxa"/>
              <w:right w:w="100" w:type="dxa"/>
            </w:tcMar>
          </w:tcPr>
          <w:p w14:paraId="2C2CBCA7" w14:textId="2C7E24BC" w:rsidR="00D95F4D" w:rsidRDefault="00806747" w:rsidP="006E01CF">
            <w:pPr>
              <w:widowControl w:val="0"/>
              <w:spacing w:line="240" w:lineRule="auto"/>
            </w:pPr>
            <w:r>
              <w:t>IDI</w:t>
            </w:r>
          </w:p>
        </w:tc>
      </w:tr>
      <w:tr w:rsidR="0081600C" w14:paraId="5FE7E7CF" w14:textId="77777777">
        <w:tc>
          <w:tcPr>
            <w:tcW w:w="2340" w:type="dxa"/>
            <w:shd w:val="clear" w:color="auto" w:fill="auto"/>
            <w:tcMar>
              <w:top w:w="100" w:type="dxa"/>
              <w:left w:w="100" w:type="dxa"/>
              <w:bottom w:w="100" w:type="dxa"/>
              <w:right w:w="100" w:type="dxa"/>
            </w:tcMar>
          </w:tcPr>
          <w:p w14:paraId="6F25C385" w14:textId="77777777" w:rsidR="0081600C" w:rsidRDefault="00000000">
            <w:pPr>
              <w:widowControl w:val="0"/>
              <w:spacing w:line="240" w:lineRule="auto"/>
            </w:pPr>
            <w:r>
              <w:t>Week 3</w:t>
            </w:r>
          </w:p>
          <w:p w14:paraId="0E5C67F1" w14:textId="40618A92" w:rsidR="007E1008" w:rsidRDefault="007E1008">
            <w:pPr>
              <w:widowControl w:val="0"/>
              <w:spacing w:line="240" w:lineRule="auto"/>
            </w:pPr>
            <w:r>
              <w:t>Jan. 24</w:t>
            </w:r>
          </w:p>
        </w:tc>
        <w:tc>
          <w:tcPr>
            <w:tcW w:w="2400" w:type="dxa"/>
            <w:shd w:val="clear" w:color="auto" w:fill="auto"/>
            <w:tcMar>
              <w:top w:w="100" w:type="dxa"/>
              <w:left w:w="100" w:type="dxa"/>
              <w:bottom w:w="100" w:type="dxa"/>
              <w:right w:w="100" w:type="dxa"/>
            </w:tcMar>
          </w:tcPr>
          <w:p w14:paraId="0A0C3330" w14:textId="77777777" w:rsidR="0081600C" w:rsidRDefault="00000000">
            <w:pPr>
              <w:widowControl w:val="0"/>
              <w:spacing w:line="240" w:lineRule="auto"/>
            </w:pPr>
            <w:r>
              <w:t>Intercultural Competence Frameworks &amp; Components</w:t>
            </w:r>
          </w:p>
        </w:tc>
        <w:tc>
          <w:tcPr>
            <w:tcW w:w="2280" w:type="dxa"/>
            <w:shd w:val="clear" w:color="auto" w:fill="auto"/>
            <w:tcMar>
              <w:top w:w="100" w:type="dxa"/>
              <w:left w:w="100" w:type="dxa"/>
              <w:bottom w:w="100" w:type="dxa"/>
              <w:right w:w="100" w:type="dxa"/>
            </w:tcMar>
          </w:tcPr>
          <w:p w14:paraId="1114797A" w14:textId="3DE6C48E" w:rsidR="0081600C" w:rsidRDefault="0039110C">
            <w:pPr>
              <w:widowControl w:val="0"/>
              <w:spacing w:line="240" w:lineRule="auto"/>
            </w:pPr>
            <w:r>
              <w:t>Aletha</w:t>
            </w:r>
          </w:p>
        </w:tc>
        <w:tc>
          <w:tcPr>
            <w:tcW w:w="2340" w:type="dxa"/>
            <w:shd w:val="clear" w:color="auto" w:fill="auto"/>
            <w:tcMar>
              <w:top w:w="100" w:type="dxa"/>
              <w:left w:w="100" w:type="dxa"/>
              <w:bottom w:w="100" w:type="dxa"/>
              <w:right w:w="100" w:type="dxa"/>
            </w:tcMar>
          </w:tcPr>
          <w:p w14:paraId="59850A45" w14:textId="52F3436A" w:rsidR="0081600C" w:rsidRDefault="00806747">
            <w:pPr>
              <w:widowControl w:val="0"/>
              <w:spacing w:line="240" w:lineRule="auto"/>
            </w:pPr>
            <w:r>
              <w:t>ASKS2, GLS2</w:t>
            </w:r>
          </w:p>
        </w:tc>
      </w:tr>
      <w:tr w:rsidR="0081600C" w14:paraId="0EFF80B0" w14:textId="77777777">
        <w:tc>
          <w:tcPr>
            <w:tcW w:w="2340" w:type="dxa"/>
            <w:shd w:val="clear" w:color="auto" w:fill="auto"/>
            <w:tcMar>
              <w:top w:w="100" w:type="dxa"/>
              <w:left w:w="100" w:type="dxa"/>
              <w:bottom w:w="100" w:type="dxa"/>
              <w:right w:w="100" w:type="dxa"/>
            </w:tcMar>
          </w:tcPr>
          <w:p w14:paraId="2588E246" w14:textId="77777777" w:rsidR="0081600C" w:rsidRDefault="00000000">
            <w:pPr>
              <w:widowControl w:val="0"/>
              <w:spacing w:line="240" w:lineRule="auto"/>
            </w:pPr>
            <w:r>
              <w:t>Week 4</w:t>
            </w:r>
          </w:p>
          <w:p w14:paraId="5EB4DBDF" w14:textId="5737E051" w:rsidR="007E1008" w:rsidRDefault="007E1008">
            <w:pPr>
              <w:widowControl w:val="0"/>
              <w:spacing w:line="240" w:lineRule="auto"/>
            </w:pPr>
            <w:r>
              <w:t>Jan. 31</w:t>
            </w:r>
          </w:p>
        </w:tc>
        <w:tc>
          <w:tcPr>
            <w:tcW w:w="2400" w:type="dxa"/>
            <w:shd w:val="clear" w:color="auto" w:fill="auto"/>
            <w:tcMar>
              <w:top w:w="100" w:type="dxa"/>
              <w:left w:w="100" w:type="dxa"/>
              <w:bottom w:w="100" w:type="dxa"/>
              <w:right w:w="100" w:type="dxa"/>
            </w:tcMar>
          </w:tcPr>
          <w:p w14:paraId="5B63D486" w14:textId="69D0856D" w:rsidR="0081600C" w:rsidRDefault="007940D7">
            <w:pPr>
              <w:widowControl w:val="0"/>
              <w:spacing w:line="240" w:lineRule="auto"/>
            </w:pPr>
            <w:r>
              <w:t xml:space="preserve">Andragogy, </w:t>
            </w:r>
            <w:r w:rsidR="006370E1">
              <w:t xml:space="preserve">Experiential Learning, </w:t>
            </w:r>
            <w:r>
              <w:t xml:space="preserve">ARCS </w:t>
            </w:r>
          </w:p>
        </w:tc>
        <w:tc>
          <w:tcPr>
            <w:tcW w:w="2280" w:type="dxa"/>
            <w:shd w:val="clear" w:color="auto" w:fill="auto"/>
            <w:tcMar>
              <w:top w:w="100" w:type="dxa"/>
              <w:left w:w="100" w:type="dxa"/>
              <w:bottom w:w="100" w:type="dxa"/>
              <w:right w:w="100" w:type="dxa"/>
            </w:tcMar>
          </w:tcPr>
          <w:p w14:paraId="1FDD02B5" w14:textId="5A09F956" w:rsidR="0081600C" w:rsidRDefault="007940D7">
            <w:pPr>
              <w:widowControl w:val="0"/>
              <w:spacing w:line="240" w:lineRule="auto"/>
            </w:pPr>
            <w:r>
              <w:t>Aletha</w:t>
            </w:r>
            <w:r w:rsidR="006370E1">
              <w:t>, Laura Starr</w:t>
            </w:r>
          </w:p>
        </w:tc>
        <w:tc>
          <w:tcPr>
            <w:tcW w:w="2340" w:type="dxa"/>
            <w:shd w:val="clear" w:color="auto" w:fill="auto"/>
            <w:tcMar>
              <w:top w:w="100" w:type="dxa"/>
              <w:left w:w="100" w:type="dxa"/>
              <w:bottom w:w="100" w:type="dxa"/>
              <w:right w:w="100" w:type="dxa"/>
            </w:tcMar>
          </w:tcPr>
          <w:p w14:paraId="7CBD8E0D" w14:textId="561CC72B" w:rsidR="0081600C" w:rsidRDefault="00806747">
            <w:pPr>
              <w:widowControl w:val="0"/>
              <w:spacing w:line="240" w:lineRule="auto"/>
            </w:pPr>
            <w:r>
              <w:t>SEE, MGUDS</w:t>
            </w:r>
          </w:p>
        </w:tc>
      </w:tr>
      <w:tr w:rsidR="0081600C" w14:paraId="1141DC14" w14:textId="77777777">
        <w:tc>
          <w:tcPr>
            <w:tcW w:w="2340" w:type="dxa"/>
            <w:shd w:val="clear" w:color="auto" w:fill="auto"/>
            <w:tcMar>
              <w:top w:w="100" w:type="dxa"/>
              <w:left w:w="100" w:type="dxa"/>
              <w:bottom w:w="100" w:type="dxa"/>
              <w:right w:w="100" w:type="dxa"/>
            </w:tcMar>
          </w:tcPr>
          <w:p w14:paraId="5A02F266" w14:textId="77777777" w:rsidR="0081600C" w:rsidRDefault="00000000">
            <w:pPr>
              <w:widowControl w:val="0"/>
              <w:spacing w:line="240" w:lineRule="auto"/>
            </w:pPr>
            <w:r>
              <w:t>Week 5</w:t>
            </w:r>
          </w:p>
          <w:p w14:paraId="7AF88C11" w14:textId="40B6BF29" w:rsidR="000320F6" w:rsidRDefault="000320F6">
            <w:pPr>
              <w:widowControl w:val="0"/>
              <w:spacing w:line="240" w:lineRule="auto"/>
            </w:pPr>
            <w:r>
              <w:t>Feb. 7</w:t>
            </w:r>
          </w:p>
        </w:tc>
        <w:tc>
          <w:tcPr>
            <w:tcW w:w="2400" w:type="dxa"/>
            <w:shd w:val="clear" w:color="auto" w:fill="auto"/>
            <w:tcMar>
              <w:top w:w="100" w:type="dxa"/>
              <w:left w:w="100" w:type="dxa"/>
              <w:bottom w:w="100" w:type="dxa"/>
              <w:right w:w="100" w:type="dxa"/>
            </w:tcMar>
          </w:tcPr>
          <w:p w14:paraId="27C77ADF" w14:textId="77777777" w:rsidR="004C4D70" w:rsidRPr="00485B99" w:rsidRDefault="004C4D70" w:rsidP="004C4D70">
            <w:pPr>
              <w:widowControl w:val="0"/>
              <w:spacing w:line="240" w:lineRule="auto"/>
            </w:pPr>
            <w:r w:rsidRPr="00485B99">
              <w:t>Intercultural Assessment Overview</w:t>
            </w:r>
          </w:p>
          <w:p w14:paraId="2C2267DB" w14:textId="5D0D5A2A" w:rsidR="0081600C" w:rsidRPr="00485B99" w:rsidRDefault="0081600C">
            <w:pPr>
              <w:widowControl w:val="0"/>
              <w:spacing w:line="240" w:lineRule="auto"/>
            </w:pPr>
          </w:p>
        </w:tc>
        <w:tc>
          <w:tcPr>
            <w:tcW w:w="2280" w:type="dxa"/>
            <w:shd w:val="clear" w:color="auto" w:fill="auto"/>
            <w:tcMar>
              <w:top w:w="100" w:type="dxa"/>
              <w:left w:w="100" w:type="dxa"/>
              <w:bottom w:w="100" w:type="dxa"/>
              <w:right w:w="100" w:type="dxa"/>
            </w:tcMar>
          </w:tcPr>
          <w:p w14:paraId="3EF703D1" w14:textId="480F863D" w:rsidR="0081600C" w:rsidRPr="00485B99" w:rsidRDefault="004C4D70">
            <w:pPr>
              <w:widowControl w:val="0"/>
              <w:spacing w:line="240" w:lineRule="auto"/>
            </w:pPr>
            <w:r w:rsidRPr="00485B99">
              <w:t>Katherine Yngve</w:t>
            </w:r>
            <w:r w:rsidR="00DD486B" w:rsidRPr="00485B99">
              <w:t xml:space="preserve"> </w:t>
            </w:r>
          </w:p>
        </w:tc>
        <w:tc>
          <w:tcPr>
            <w:tcW w:w="2340" w:type="dxa"/>
            <w:shd w:val="clear" w:color="auto" w:fill="auto"/>
            <w:tcMar>
              <w:top w:w="100" w:type="dxa"/>
              <w:left w:w="100" w:type="dxa"/>
              <w:bottom w:w="100" w:type="dxa"/>
              <w:right w:w="100" w:type="dxa"/>
            </w:tcMar>
          </w:tcPr>
          <w:p w14:paraId="255A38CD" w14:textId="46CB79DC" w:rsidR="0081600C" w:rsidRDefault="00806747">
            <w:pPr>
              <w:widowControl w:val="0"/>
              <w:spacing w:line="240" w:lineRule="auto"/>
            </w:pPr>
            <w:r>
              <w:t>BEVI</w:t>
            </w:r>
          </w:p>
        </w:tc>
      </w:tr>
      <w:tr w:rsidR="002F1D1D" w14:paraId="15EEF8D9" w14:textId="77777777">
        <w:tc>
          <w:tcPr>
            <w:tcW w:w="2340" w:type="dxa"/>
            <w:shd w:val="clear" w:color="auto" w:fill="auto"/>
            <w:tcMar>
              <w:top w:w="100" w:type="dxa"/>
              <w:left w:w="100" w:type="dxa"/>
              <w:bottom w:w="100" w:type="dxa"/>
              <w:right w:w="100" w:type="dxa"/>
            </w:tcMar>
          </w:tcPr>
          <w:p w14:paraId="009DDFD1" w14:textId="77777777" w:rsidR="002F1D1D" w:rsidRDefault="002F1D1D" w:rsidP="002F1D1D">
            <w:pPr>
              <w:widowControl w:val="0"/>
              <w:spacing w:line="240" w:lineRule="auto"/>
            </w:pPr>
            <w:r>
              <w:lastRenderedPageBreak/>
              <w:t>Week 6</w:t>
            </w:r>
          </w:p>
          <w:p w14:paraId="26A4A94F" w14:textId="514014BC" w:rsidR="002F1D1D" w:rsidRDefault="002F1D1D" w:rsidP="002F1D1D">
            <w:pPr>
              <w:widowControl w:val="0"/>
              <w:spacing w:line="240" w:lineRule="auto"/>
            </w:pPr>
            <w:r>
              <w:t>Feb. 14</w:t>
            </w:r>
          </w:p>
        </w:tc>
        <w:tc>
          <w:tcPr>
            <w:tcW w:w="2400" w:type="dxa"/>
            <w:shd w:val="clear" w:color="auto" w:fill="auto"/>
            <w:tcMar>
              <w:top w:w="100" w:type="dxa"/>
              <w:left w:w="100" w:type="dxa"/>
              <w:bottom w:w="100" w:type="dxa"/>
              <w:right w:w="100" w:type="dxa"/>
            </w:tcMar>
          </w:tcPr>
          <w:p w14:paraId="15FFFE77" w14:textId="50D36CE3" w:rsidR="002F1D1D" w:rsidRDefault="007940D7" w:rsidP="002F1D1D">
            <w:pPr>
              <w:widowControl w:val="0"/>
              <w:spacing w:line="240" w:lineRule="auto"/>
            </w:pPr>
            <w:r>
              <w:t xml:space="preserve">Diversity, </w:t>
            </w:r>
            <w:r w:rsidR="000A66FE">
              <w:t xml:space="preserve">Equity, </w:t>
            </w:r>
            <w:r>
              <w:t>Inclusion, Belongingness and ICL</w:t>
            </w:r>
          </w:p>
        </w:tc>
        <w:tc>
          <w:tcPr>
            <w:tcW w:w="2280" w:type="dxa"/>
            <w:shd w:val="clear" w:color="auto" w:fill="auto"/>
            <w:tcMar>
              <w:top w:w="100" w:type="dxa"/>
              <w:left w:w="100" w:type="dxa"/>
              <w:bottom w:w="100" w:type="dxa"/>
              <w:right w:w="100" w:type="dxa"/>
            </w:tcMar>
          </w:tcPr>
          <w:p w14:paraId="18D1C8A4" w14:textId="6819F6F5" w:rsidR="002F1D1D" w:rsidRDefault="007940D7" w:rsidP="002F1D1D">
            <w:pPr>
              <w:widowControl w:val="0"/>
              <w:spacing w:line="240" w:lineRule="auto"/>
            </w:pPr>
            <w:r>
              <w:t>Mark Puente</w:t>
            </w:r>
          </w:p>
        </w:tc>
        <w:tc>
          <w:tcPr>
            <w:tcW w:w="2340" w:type="dxa"/>
            <w:shd w:val="clear" w:color="auto" w:fill="auto"/>
            <w:tcMar>
              <w:top w:w="100" w:type="dxa"/>
              <w:left w:w="100" w:type="dxa"/>
              <w:bottom w:w="100" w:type="dxa"/>
              <w:right w:w="100" w:type="dxa"/>
            </w:tcMar>
          </w:tcPr>
          <w:p w14:paraId="430AF1E7" w14:textId="75E211AF" w:rsidR="002F1D1D" w:rsidRDefault="00806747" w:rsidP="003E0330">
            <w:pPr>
              <w:widowControl w:val="0"/>
              <w:spacing w:line="240" w:lineRule="auto"/>
            </w:pPr>
            <w:r>
              <w:t>ICI</w:t>
            </w:r>
          </w:p>
        </w:tc>
      </w:tr>
      <w:tr w:rsidR="002F1D1D" w14:paraId="397A467C" w14:textId="77777777">
        <w:tc>
          <w:tcPr>
            <w:tcW w:w="2340" w:type="dxa"/>
            <w:shd w:val="clear" w:color="auto" w:fill="auto"/>
            <w:tcMar>
              <w:top w:w="100" w:type="dxa"/>
              <w:left w:w="100" w:type="dxa"/>
              <w:bottom w:w="100" w:type="dxa"/>
              <w:right w:w="100" w:type="dxa"/>
            </w:tcMar>
          </w:tcPr>
          <w:p w14:paraId="154D19C3" w14:textId="77777777" w:rsidR="002F1D1D" w:rsidRDefault="002F1D1D" w:rsidP="002F1D1D">
            <w:pPr>
              <w:widowControl w:val="0"/>
              <w:spacing w:line="240" w:lineRule="auto"/>
            </w:pPr>
            <w:r>
              <w:t>Week 7</w:t>
            </w:r>
          </w:p>
          <w:p w14:paraId="0BCD4CB7" w14:textId="2D49221C" w:rsidR="002F1D1D" w:rsidRDefault="002F1D1D" w:rsidP="002F1D1D">
            <w:pPr>
              <w:widowControl w:val="0"/>
              <w:spacing w:line="240" w:lineRule="auto"/>
            </w:pPr>
            <w:r>
              <w:t>Feb. 21</w:t>
            </w:r>
          </w:p>
        </w:tc>
        <w:tc>
          <w:tcPr>
            <w:tcW w:w="2400" w:type="dxa"/>
            <w:shd w:val="clear" w:color="auto" w:fill="auto"/>
            <w:tcMar>
              <w:top w:w="100" w:type="dxa"/>
              <w:left w:w="100" w:type="dxa"/>
              <w:bottom w:w="100" w:type="dxa"/>
              <w:right w:w="100" w:type="dxa"/>
            </w:tcMar>
          </w:tcPr>
          <w:p w14:paraId="5E04BE94" w14:textId="7BBC6052" w:rsidR="002F1D1D" w:rsidRDefault="002F1D1D" w:rsidP="002F1D1D">
            <w:pPr>
              <w:widowControl w:val="0"/>
              <w:spacing w:line="240" w:lineRule="auto"/>
            </w:pPr>
            <w:r>
              <w:t>Transformative Learning Theories</w:t>
            </w:r>
          </w:p>
        </w:tc>
        <w:tc>
          <w:tcPr>
            <w:tcW w:w="2280" w:type="dxa"/>
            <w:shd w:val="clear" w:color="auto" w:fill="auto"/>
            <w:tcMar>
              <w:top w:w="100" w:type="dxa"/>
              <w:left w:w="100" w:type="dxa"/>
              <w:bottom w:w="100" w:type="dxa"/>
              <w:right w:w="100" w:type="dxa"/>
            </w:tcMar>
          </w:tcPr>
          <w:p w14:paraId="77101325" w14:textId="60F03E28" w:rsidR="002F1D1D" w:rsidRDefault="002F1D1D" w:rsidP="002F1D1D">
            <w:pPr>
              <w:widowControl w:val="0"/>
              <w:spacing w:line="240" w:lineRule="auto"/>
            </w:pPr>
            <w:r>
              <w:t>Kris Acheson-Clair</w:t>
            </w:r>
          </w:p>
        </w:tc>
        <w:tc>
          <w:tcPr>
            <w:tcW w:w="2340" w:type="dxa"/>
            <w:shd w:val="clear" w:color="auto" w:fill="auto"/>
            <w:tcMar>
              <w:top w:w="100" w:type="dxa"/>
              <w:left w:w="100" w:type="dxa"/>
              <w:bottom w:w="100" w:type="dxa"/>
              <w:right w:w="100" w:type="dxa"/>
            </w:tcMar>
          </w:tcPr>
          <w:p w14:paraId="3EBB7B69" w14:textId="2E5CD0EE" w:rsidR="002F1D1D" w:rsidRDefault="00806747" w:rsidP="002F1D1D">
            <w:pPr>
              <w:widowControl w:val="0"/>
              <w:spacing w:line="240" w:lineRule="auto"/>
            </w:pPr>
            <w:r>
              <w:t>Choice Assignment 1</w:t>
            </w:r>
          </w:p>
        </w:tc>
      </w:tr>
      <w:tr w:rsidR="002F1D1D" w14:paraId="657C1C6E" w14:textId="77777777">
        <w:tc>
          <w:tcPr>
            <w:tcW w:w="2340" w:type="dxa"/>
            <w:shd w:val="clear" w:color="auto" w:fill="auto"/>
            <w:tcMar>
              <w:top w:w="100" w:type="dxa"/>
              <w:left w:w="100" w:type="dxa"/>
              <w:bottom w:w="100" w:type="dxa"/>
              <w:right w:w="100" w:type="dxa"/>
            </w:tcMar>
          </w:tcPr>
          <w:p w14:paraId="5E87410F" w14:textId="77777777" w:rsidR="002F1D1D" w:rsidRDefault="002F1D1D" w:rsidP="002F1D1D">
            <w:pPr>
              <w:widowControl w:val="0"/>
              <w:spacing w:line="240" w:lineRule="auto"/>
            </w:pPr>
            <w:r>
              <w:t>Week 8</w:t>
            </w:r>
          </w:p>
          <w:p w14:paraId="22EEC6A2" w14:textId="4CED18D6" w:rsidR="002F1D1D" w:rsidRDefault="002F1D1D" w:rsidP="002F1D1D">
            <w:pPr>
              <w:widowControl w:val="0"/>
              <w:spacing w:line="240" w:lineRule="auto"/>
            </w:pPr>
            <w:r>
              <w:t>Feb. 28</w:t>
            </w:r>
          </w:p>
        </w:tc>
        <w:tc>
          <w:tcPr>
            <w:tcW w:w="2400" w:type="dxa"/>
            <w:shd w:val="clear" w:color="auto" w:fill="auto"/>
            <w:tcMar>
              <w:top w:w="100" w:type="dxa"/>
              <w:left w:w="100" w:type="dxa"/>
              <w:bottom w:w="100" w:type="dxa"/>
              <w:right w:w="100" w:type="dxa"/>
            </w:tcMar>
          </w:tcPr>
          <w:p w14:paraId="3D47088C" w14:textId="01AF6DE2" w:rsidR="002F1D1D" w:rsidRDefault="009A1CF9" w:rsidP="002F1D1D">
            <w:pPr>
              <w:widowControl w:val="0"/>
              <w:spacing w:line="240" w:lineRule="auto"/>
            </w:pPr>
            <w:r>
              <w:t>Facilitation, Wellbeing</w:t>
            </w:r>
          </w:p>
        </w:tc>
        <w:tc>
          <w:tcPr>
            <w:tcW w:w="2280" w:type="dxa"/>
            <w:shd w:val="clear" w:color="auto" w:fill="auto"/>
            <w:tcMar>
              <w:top w:w="100" w:type="dxa"/>
              <w:left w:w="100" w:type="dxa"/>
              <w:bottom w:w="100" w:type="dxa"/>
              <w:right w:w="100" w:type="dxa"/>
            </w:tcMar>
          </w:tcPr>
          <w:p w14:paraId="691FB893" w14:textId="39E7B790" w:rsidR="002F1D1D" w:rsidRDefault="0039110C" w:rsidP="002F1D1D">
            <w:pPr>
              <w:widowControl w:val="0"/>
              <w:spacing w:line="240" w:lineRule="auto"/>
            </w:pPr>
            <w:r>
              <w:t>Aletha</w:t>
            </w:r>
          </w:p>
        </w:tc>
        <w:tc>
          <w:tcPr>
            <w:tcW w:w="2340" w:type="dxa"/>
            <w:shd w:val="clear" w:color="auto" w:fill="auto"/>
            <w:tcMar>
              <w:top w:w="100" w:type="dxa"/>
              <w:left w:w="100" w:type="dxa"/>
              <w:bottom w:w="100" w:type="dxa"/>
              <w:right w:w="100" w:type="dxa"/>
            </w:tcMar>
          </w:tcPr>
          <w:p w14:paraId="00F8D7D1" w14:textId="6D043A46" w:rsidR="002F1D1D" w:rsidRDefault="00974CAE" w:rsidP="002F1D1D">
            <w:pPr>
              <w:widowControl w:val="0"/>
              <w:spacing w:line="240" w:lineRule="auto"/>
            </w:pPr>
            <w:r>
              <w:t>Self-Care Inventory</w:t>
            </w:r>
          </w:p>
        </w:tc>
      </w:tr>
      <w:tr w:rsidR="002F1D1D" w14:paraId="2183AD58" w14:textId="77777777">
        <w:tc>
          <w:tcPr>
            <w:tcW w:w="2340" w:type="dxa"/>
            <w:shd w:val="clear" w:color="auto" w:fill="auto"/>
            <w:tcMar>
              <w:top w:w="100" w:type="dxa"/>
              <w:left w:w="100" w:type="dxa"/>
              <w:bottom w:w="100" w:type="dxa"/>
              <w:right w:w="100" w:type="dxa"/>
            </w:tcMar>
          </w:tcPr>
          <w:p w14:paraId="018656A7" w14:textId="77777777" w:rsidR="002F1D1D" w:rsidRDefault="002F1D1D" w:rsidP="002F1D1D">
            <w:pPr>
              <w:widowControl w:val="0"/>
              <w:spacing w:line="240" w:lineRule="auto"/>
            </w:pPr>
            <w:r>
              <w:t>Week 9</w:t>
            </w:r>
          </w:p>
          <w:p w14:paraId="655B87F1" w14:textId="7F838393" w:rsidR="002F1D1D" w:rsidRDefault="002F1D1D" w:rsidP="002F1D1D">
            <w:pPr>
              <w:widowControl w:val="0"/>
              <w:spacing w:line="240" w:lineRule="auto"/>
            </w:pPr>
            <w:r>
              <w:t>March 7</w:t>
            </w:r>
          </w:p>
        </w:tc>
        <w:tc>
          <w:tcPr>
            <w:tcW w:w="2400" w:type="dxa"/>
            <w:shd w:val="clear" w:color="auto" w:fill="auto"/>
            <w:tcMar>
              <w:top w:w="100" w:type="dxa"/>
              <w:left w:w="100" w:type="dxa"/>
              <w:bottom w:w="100" w:type="dxa"/>
              <w:right w:w="100" w:type="dxa"/>
            </w:tcMar>
          </w:tcPr>
          <w:p w14:paraId="037B2802" w14:textId="36BA8D31" w:rsidR="002F1D1D" w:rsidRDefault="002F1D1D" w:rsidP="002F1D1D">
            <w:pPr>
              <w:widowControl w:val="0"/>
              <w:spacing w:line="240" w:lineRule="auto"/>
            </w:pPr>
            <w:r>
              <w:t>Mentorship</w:t>
            </w:r>
          </w:p>
        </w:tc>
        <w:tc>
          <w:tcPr>
            <w:tcW w:w="2280" w:type="dxa"/>
            <w:shd w:val="clear" w:color="auto" w:fill="auto"/>
            <w:tcMar>
              <w:top w:w="100" w:type="dxa"/>
              <w:left w:w="100" w:type="dxa"/>
              <w:bottom w:w="100" w:type="dxa"/>
              <w:right w:w="100" w:type="dxa"/>
            </w:tcMar>
          </w:tcPr>
          <w:p w14:paraId="26BA8715" w14:textId="6B9FA3F2" w:rsidR="002F1D1D" w:rsidRDefault="002F1D1D" w:rsidP="002F1D1D">
            <w:pPr>
              <w:widowControl w:val="0"/>
              <w:spacing w:line="240" w:lineRule="auto"/>
            </w:pPr>
            <w:r>
              <w:t>Erla</w:t>
            </w:r>
          </w:p>
        </w:tc>
        <w:tc>
          <w:tcPr>
            <w:tcW w:w="2340" w:type="dxa"/>
            <w:shd w:val="clear" w:color="auto" w:fill="auto"/>
            <w:tcMar>
              <w:top w:w="100" w:type="dxa"/>
              <w:left w:w="100" w:type="dxa"/>
              <w:bottom w:w="100" w:type="dxa"/>
              <w:right w:w="100" w:type="dxa"/>
            </w:tcMar>
          </w:tcPr>
          <w:p w14:paraId="5CDCE680" w14:textId="2EA51F78" w:rsidR="002F1D1D" w:rsidRDefault="00315DE4" w:rsidP="002F1D1D">
            <w:pPr>
              <w:widowControl w:val="0"/>
              <w:spacing w:line="240" w:lineRule="auto"/>
            </w:pPr>
            <w:r>
              <w:t>Choice Assignment 2</w:t>
            </w:r>
          </w:p>
        </w:tc>
      </w:tr>
      <w:tr w:rsidR="00BF3772" w14:paraId="360E3E8C" w14:textId="77777777" w:rsidTr="007A0397">
        <w:tc>
          <w:tcPr>
            <w:tcW w:w="9360" w:type="dxa"/>
            <w:gridSpan w:val="4"/>
            <w:shd w:val="clear" w:color="auto" w:fill="auto"/>
            <w:tcMar>
              <w:top w:w="100" w:type="dxa"/>
              <w:left w:w="100" w:type="dxa"/>
              <w:bottom w:w="100" w:type="dxa"/>
              <w:right w:w="100" w:type="dxa"/>
            </w:tcMar>
          </w:tcPr>
          <w:p w14:paraId="516A288D" w14:textId="77777777" w:rsidR="00BF3772" w:rsidRDefault="00BF3772" w:rsidP="005436D7">
            <w:pPr>
              <w:widowControl w:val="0"/>
              <w:spacing w:line="240" w:lineRule="auto"/>
            </w:pPr>
            <w:r>
              <w:t>Spring Break</w:t>
            </w:r>
          </w:p>
          <w:p w14:paraId="12829156" w14:textId="70A2811C" w:rsidR="00BF3772" w:rsidRDefault="00BF3772" w:rsidP="005436D7">
            <w:pPr>
              <w:widowControl w:val="0"/>
              <w:spacing w:line="240" w:lineRule="auto"/>
            </w:pPr>
            <w:r>
              <w:t>March 13-19</w:t>
            </w:r>
          </w:p>
        </w:tc>
      </w:tr>
      <w:tr w:rsidR="002F1D1D" w14:paraId="1F5A43D4" w14:textId="77777777">
        <w:tc>
          <w:tcPr>
            <w:tcW w:w="2340" w:type="dxa"/>
            <w:shd w:val="clear" w:color="auto" w:fill="auto"/>
            <w:tcMar>
              <w:top w:w="100" w:type="dxa"/>
              <w:left w:w="100" w:type="dxa"/>
              <w:bottom w:w="100" w:type="dxa"/>
              <w:right w:w="100" w:type="dxa"/>
            </w:tcMar>
          </w:tcPr>
          <w:p w14:paraId="1B20063C" w14:textId="77777777" w:rsidR="002F1D1D" w:rsidRDefault="002F1D1D" w:rsidP="002F1D1D">
            <w:pPr>
              <w:widowControl w:val="0"/>
              <w:spacing w:line="240" w:lineRule="auto"/>
            </w:pPr>
            <w:r>
              <w:t>Week 10</w:t>
            </w:r>
          </w:p>
          <w:p w14:paraId="539DD193" w14:textId="396BC6EB" w:rsidR="002F1D1D" w:rsidRDefault="002F1D1D" w:rsidP="002F1D1D">
            <w:pPr>
              <w:widowControl w:val="0"/>
              <w:spacing w:line="240" w:lineRule="auto"/>
            </w:pPr>
            <w:r>
              <w:t>March 21</w:t>
            </w:r>
          </w:p>
        </w:tc>
        <w:tc>
          <w:tcPr>
            <w:tcW w:w="2400" w:type="dxa"/>
            <w:shd w:val="clear" w:color="auto" w:fill="auto"/>
            <w:tcMar>
              <w:top w:w="100" w:type="dxa"/>
              <w:left w:w="100" w:type="dxa"/>
              <w:bottom w:w="100" w:type="dxa"/>
              <w:right w:w="100" w:type="dxa"/>
            </w:tcMar>
          </w:tcPr>
          <w:p w14:paraId="687DCE9D" w14:textId="77777777" w:rsidR="002F1D1D" w:rsidRDefault="002F1D1D" w:rsidP="002F1D1D">
            <w:pPr>
              <w:widowControl w:val="0"/>
              <w:spacing w:line="240" w:lineRule="auto"/>
            </w:pPr>
            <w:r>
              <w:t>Mentorship</w:t>
            </w:r>
          </w:p>
        </w:tc>
        <w:tc>
          <w:tcPr>
            <w:tcW w:w="2280" w:type="dxa"/>
            <w:shd w:val="clear" w:color="auto" w:fill="auto"/>
            <w:tcMar>
              <w:top w:w="100" w:type="dxa"/>
              <w:left w:w="100" w:type="dxa"/>
              <w:bottom w:w="100" w:type="dxa"/>
              <w:right w:w="100" w:type="dxa"/>
            </w:tcMar>
          </w:tcPr>
          <w:p w14:paraId="3D6C518D" w14:textId="33CAAF3F" w:rsidR="002F1D1D" w:rsidRDefault="0039110C" w:rsidP="002F1D1D">
            <w:pPr>
              <w:widowControl w:val="0"/>
              <w:spacing w:line="240" w:lineRule="auto"/>
            </w:pPr>
            <w:r>
              <w:t>Erla</w:t>
            </w:r>
          </w:p>
        </w:tc>
        <w:tc>
          <w:tcPr>
            <w:tcW w:w="2340" w:type="dxa"/>
            <w:shd w:val="clear" w:color="auto" w:fill="auto"/>
            <w:tcMar>
              <w:top w:w="100" w:type="dxa"/>
              <w:left w:w="100" w:type="dxa"/>
              <w:bottom w:w="100" w:type="dxa"/>
              <w:right w:w="100" w:type="dxa"/>
            </w:tcMar>
          </w:tcPr>
          <w:p w14:paraId="7F815301" w14:textId="77777777" w:rsidR="002F1D1D" w:rsidRDefault="002F1D1D" w:rsidP="002F1D1D">
            <w:pPr>
              <w:widowControl w:val="0"/>
              <w:spacing w:line="240" w:lineRule="auto"/>
            </w:pPr>
          </w:p>
        </w:tc>
      </w:tr>
      <w:tr w:rsidR="002F1D1D" w14:paraId="012D1DEE" w14:textId="77777777">
        <w:tc>
          <w:tcPr>
            <w:tcW w:w="2340" w:type="dxa"/>
            <w:shd w:val="clear" w:color="auto" w:fill="auto"/>
            <w:tcMar>
              <w:top w:w="100" w:type="dxa"/>
              <w:left w:w="100" w:type="dxa"/>
              <w:bottom w:w="100" w:type="dxa"/>
              <w:right w:w="100" w:type="dxa"/>
            </w:tcMar>
          </w:tcPr>
          <w:p w14:paraId="7C6528BD" w14:textId="77777777" w:rsidR="002F1D1D" w:rsidRDefault="002F1D1D" w:rsidP="002F1D1D">
            <w:pPr>
              <w:widowControl w:val="0"/>
              <w:spacing w:line="240" w:lineRule="auto"/>
            </w:pPr>
            <w:r>
              <w:t>Week 11</w:t>
            </w:r>
          </w:p>
          <w:p w14:paraId="64E8D63C" w14:textId="55176374" w:rsidR="002F1D1D" w:rsidRDefault="002F1D1D" w:rsidP="002F1D1D">
            <w:pPr>
              <w:widowControl w:val="0"/>
              <w:spacing w:line="240" w:lineRule="auto"/>
            </w:pPr>
            <w:r>
              <w:t>March 28</w:t>
            </w:r>
          </w:p>
        </w:tc>
        <w:tc>
          <w:tcPr>
            <w:tcW w:w="2400" w:type="dxa"/>
            <w:shd w:val="clear" w:color="auto" w:fill="auto"/>
            <w:tcMar>
              <w:top w:w="100" w:type="dxa"/>
              <w:left w:w="100" w:type="dxa"/>
              <w:bottom w:w="100" w:type="dxa"/>
              <w:right w:w="100" w:type="dxa"/>
            </w:tcMar>
          </w:tcPr>
          <w:p w14:paraId="536F9ACE" w14:textId="383E3907" w:rsidR="002F1D1D" w:rsidRDefault="009A1CF9" w:rsidP="002F1D1D">
            <w:pPr>
              <w:widowControl w:val="0"/>
              <w:spacing w:line="240" w:lineRule="auto"/>
            </w:pPr>
            <w:r>
              <w:t>TBD</w:t>
            </w:r>
          </w:p>
        </w:tc>
        <w:tc>
          <w:tcPr>
            <w:tcW w:w="2280" w:type="dxa"/>
            <w:shd w:val="clear" w:color="auto" w:fill="auto"/>
            <w:tcMar>
              <w:top w:w="100" w:type="dxa"/>
              <w:left w:w="100" w:type="dxa"/>
              <w:bottom w:w="100" w:type="dxa"/>
              <w:right w:w="100" w:type="dxa"/>
            </w:tcMar>
          </w:tcPr>
          <w:p w14:paraId="7B92B6F6" w14:textId="1EEE33C4" w:rsidR="002F1D1D" w:rsidRDefault="009A1CF9" w:rsidP="002F1D1D">
            <w:pPr>
              <w:widowControl w:val="0"/>
              <w:spacing w:line="240" w:lineRule="auto"/>
            </w:pPr>
            <w:r>
              <w:t>?</w:t>
            </w:r>
          </w:p>
        </w:tc>
        <w:tc>
          <w:tcPr>
            <w:tcW w:w="2340" w:type="dxa"/>
            <w:shd w:val="clear" w:color="auto" w:fill="auto"/>
            <w:tcMar>
              <w:top w:w="100" w:type="dxa"/>
              <w:left w:w="100" w:type="dxa"/>
              <w:bottom w:w="100" w:type="dxa"/>
              <w:right w:w="100" w:type="dxa"/>
            </w:tcMar>
          </w:tcPr>
          <w:p w14:paraId="4681EB4F" w14:textId="40CFFB77" w:rsidR="002F1D1D" w:rsidRDefault="00315DE4" w:rsidP="002F1D1D">
            <w:pPr>
              <w:widowControl w:val="0"/>
              <w:spacing w:line="240" w:lineRule="auto"/>
            </w:pPr>
            <w:r>
              <w:t>Intercultural Mentorship Autobiography</w:t>
            </w:r>
          </w:p>
        </w:tc>
      </w:tr>
      <w:tr w:rsidR="002F1D1D" w14:paraId="5A102712" w14:textId="77777777">
        <w:tc>
          <w:tcPr>
            <w:tcW w:w="2340" w:type="dxa"/>
            <w:shd w:val="clear" w:color="auto" w:fill="auto"/>
            <w:tcMar>
              <w:top w:w="100" w:type="dxa"/>
              <w:left w:w="100" w:type="dxa"/>
              <w:bottom w:w="100" w:type="dxa"/>
              <w:right w:w="100" w:type="dxa"/>
            </w:tcMar>
          </w:tcPr>
          <w:p w14:paraId="62B9D4F9" w14:textId="77777777" w:rsidR="002F1D1D" w:rsidRDefault="002F1D1D" w:rsidP="002F1D1D">
            <w:pPr>
              <w:widowControl w:val="0"/>
              <w:spacing w:line="240" w:lineRule="auto"/>
            </w:pPr>
            <w:r>
              <w:t>Week 12</w:t>
            </w:r>
          </w:p>
          <w:p w14:paraId="3AE1D9FA" w14:textId="09038A38" w:rsidR="002F1D1D" w:rsidRDefault="002F1D1D" w:rsidP="002F1D1D">
            <w:pPr>
              <w:widowControl w:val="0"/>
              <w:spacing w:line="240" w:lineRule="auto"/>
            </w:pPr>
            <w:r>
              <w:t>April 4</w:t>
            </w:r>
          </w:p>
        </w:tc>
        <w:tc>
          <w:tcPr>
            <w:tcW w:w="2400" w:type="dxa"/>
            <w:shd w:val="clear" w:color="auto" w:fill="auto"/>
            <w:tcMar>
              <w:top w:w="100" w:type="dxa"/>
              <w:left w:w="100" w:type="dxa"/>
              <w:bottom w:w="100" w:type="dxa"/>
              <w:right w:w="100" w:type="dxa"/>
            </w:tcMar>
          </w:tcPr>
          <w:p w14:paraId="05740D3D" w14:textId="77E04713" w:rsidR="002F1D1D" w:rsidRDefault="009A1CF9" w:rsidP="002F1D1D">
            <w:pPr>
              <w:widowControl w:val="0"/>
              <w:spacing w:line="240" w:lineRule="auto"/>
            </w:pPr>
            <w:r>
              <w:t>TBD</w:t>
            </w:r>
          </w:p>
        </w:tc>
        <w:tc>
          <w:tcPr>
            <w:tcW w:w="2280" w:type="dxa"/>
            <w:shd w:val="clear" w:color="auto" w:fill="auto"/>
            <w:tcMar>
              <w:top w:w="100" w:type="dxa"/>
              <w:left w:w="100" w:type="dxa"/>
              <w:bottom w:w="100" w:type="dxa"/>
              <w:right w:w="100" w:type="dxa"/>
            </w:tcMar>
          </w:tcPr>
          <w:p w14:paraId="502C8BB1" w14:textId="51364C7E" w:rsidR="002F1D1D" w:rsidRDefault="0039110C" w:rsidP="002F1D1D">
            <w:pPr>
              <w:widowControl w:val="0"/>
              <w:spacing w:line="240" w:lineRule="auto"/>
            </w:pPr>
            <w:r>
              <w:t>?</w:t>
            </w:r>
          </w:p>
        </w:tc>
        <w:tc>
          <w:tcPr>
            <w:tcW w:w="2340" w:type="dxa"/>
            <w:shd w:val="clear" w:color="auto" w:fill="auto"/>
            <w:tcMar>
              <w:top w:w="100" w:type="dxa"/>
              <w:left w:w="100" w:type="dxa"/>
              <w:bottom w:w="100" w:type="dxa"/>
              <w:right w:w="100" w:type="dxa"/>
            </w:tcMar>
          </w:tcPr>
          <w:p w14:paraId="57F7D76C" w14:textId="43FBD008" w:rsidR="002F1D1D" w:rsidRDefault="002F1D1D" w:rsidP="002F1D1D">
            <w:pPr>
              <w:widowControl w:val="0"/>
              <w:spacing w:line="240" w:lineRule="auto"/>
            </w:pPr>
          </w:p>
        </w:tc>
      </w:tr>
      <w:tr w:rsidR="002F1D1D" w14:paraId="40AFC2DA" w14:textId="77777777">
        <w:tc>
          <w:tcPr>
            <w:tcW w:w="2340" w:type="dxa"/>
            <w:shd w:val="clear" w:color="auto" w:fill="auto"/>
            <w:tcMar>
              <w:top w:w="100" w:type="dxa"/>
              <w:left w:w="100" w:type="dxa"/>
              <w:bottom w:w="100" w:type="dxa"/>
              <w:right w:w="100" w:type="dxa"/>
            </w:tcMar>
          </w:tcPr>
          <w:p w14:paraId="398FE2F9" w14:textId="77777777" w:rsidR="002F1D1D" w:rsidRDefault="002F1D1D" w:rsidP="002F1D1D">
            <w:pPr>
              <w:widowControl w:val="0"/>
              <w:spacing w:line="240" w:lineRule="auto"/>
            </w:pPr>
            <w:r>
              <w:t>Week 13</w:t>
            </w:r>
          </w:p>
          <w:p w14:paraId="38B7B967" w14:textId="39E97D7A" w:rsidR="002F1D1D" w:rsidRDefault="002F1D1D" w:rsidP="002F1D1D">
            <w:pPr>
              <w:widowControl w:val="0"/>
              <w:spacing w:line="240" w:lineRule="auto"/>
            </w:pPr>
            <w:r>
              <w:t>April 11</w:t>
            </w:r>
          </w:p>
        </w:tc>
        <w:tc>
          <w:tcPr>
            <w:tcW w:w="2400" w:type="dxa"/>
            <w:shd w:val="clear" w:color="auto" w:fill="auto"/>
            <w:tcMar>
              <w:top w:w="100" w:type="dxa"/>
              <w:left w:w="100" w:type="dxa"/>
              <w:bottom w:w="100" w:type="dxa"/>
              <w:right w:w="100" w:type="dxa"/>
            </w:tcMar>
          </w:tcPr>
          <w:p w14:paraId="7B50726A" w14:textId="124B9215" w:rsidR="002F1D1D" w:rsidRDefault="002F1D1D" w:rsidP="002F1D1D">
            <w:pPr>
              <w:widowControl w:val="0"/>
              <w:spacing w:line="240" w:lineRule="auto"/>
            </w:pPr>
            <w:r>
              <w:t>TBD</w:t>
            </w:r>
          </w:p>
        </w:tc>
        <w:tc>
          <w:tcPr>
            <w:tcW w:w="2280" w:type="dxa"/>
            <w:shd w:val="clear" w:color="auto" w:fill="auto"/>
            <w:tcMar>
              <w:top w:w="100" w:type="dxa"/>
              <w:left w:w="100" w:type="dxa"/>
              <w:bottom w:w="100" w:type="dxa"/>
              <w:right w:w="100" w:type="dxa"/>
            </w:tcMar>
          </w:tcPr>
          <w:p w14:paraId="58425015" w14:textId="2B215A89" w:rsidR="002F1D1D" w:rsidRDefault="0039110C" w:rsidP="005436D7">
            <w:pPr>
              <w:widowControl w:val="0"/>
              <w:spacing w:line="240" w:lineRule="auto"/>
              <w:jc w:val="both"/>
            </w:pPr>
            <w:r>
              <w:t>?</w:t>
            </w:r>
          </w:p>
        </w:tc>
        <w:tc>
          <w:tcPr>
            <w:tcW w:w="2340" w:type="dxa"/>
            <w:shd w:val="clear" w:color="auto" w:fill="auto"/>
            <w:tcMar>
              <w:top w:w="100" w:type="dxa"/>
              <w:left w:w="100" w:type="dxa"/>
              <w:bottom w:w="100" w:type="dxa"/>
              <w:right w:w="100" w:type="dxa"/>
            </w:tcMar>
          </w:tcPr>
          <w:p w14:paraId="03070DF9" w14:textId="67EE6CC7" w:rsidR="002F1D1D" w:rsidRDefault="002F1D1D" w:rsidP="002F1D1D">
            <w:pPr>
              <w:widowControl w:val="0"/>
              <w:spacing w:line="240" w:lineRule="auto"/>
            </w:pPr>
          </w:p>
        </w:tc>
      </w:tr>
      <w:tr w:rsidR="002F1D1D" w14:paraId="34523620" w14:textId="77777777">
        <w:tc>
          <w:tcPr>
            <w:tcW w:w="2340" w:type="dxa"/>
            <w:shd w:val="clear" w:color="auto" w:fill="auto"/>
            <w:tcMar>
              <w:top w:w="100" w:type="dxa"/>
              <w:left w:w="100" w:type="dxa"/>
              <w:bottom w:w="100" w:type="dxa"/>
              <w:right w:w="100" w:type="dxa"/>
            </w:tcMar>
          </w:tcPr>
          <w:p w14:paraId="31E4EBBD" w14:textId="77777777" w:rsidR="002F1D1D" w:rsidRDefault="002F1D1D" w:rsidP="002F1D1D">
            <w:pPr>
              <w:widowControl w:val="0"/>
              <w:spacing w:line="240" w:lineRule="auto"/>
            </w:pPr>
            <w:r>
              <w:t>Week 14</w:t>
            </w:r>
          </w:p>
          <w:p w14:paraId="31D30448" w14:textId="6661F44E" w:rsidR="002F1D1D" w:rsidRDefault="002F1D1D" w:rsidP="002F1D1D">
            <w:pPr>
              <w:widowControl w:val="0"/>
              <w:spacing w:line="240" w:lineRule="auto"/>
            </w:pPr>
            <w:r>
              <w:t>April 18</w:t>
            </w:r>
          </w:p>
        </w:tc>
        <w:tc>
          <w:tcPr>
            <w:tcW w:w="2400" w:type="dxa"/>
            <w:shd w:val="clear" w:color="auto" w:fill="auto"/>
            <w:tcMar>
              <w:top w:w="100" w:type="dxa"/>
              <w:left w:w="100" w:type="dxa"/>
              <w:bottom w:w="100" w:type="dxa"/>
              <w:right w:w="100" w:type="dxa"/>
            </w:tcMar>
          </w:tcPr>
          <w:p w14:paraId="07581BE5" w14:textId="77777777" w:rsidR="002F1D1D" w:rsidRDefault="002F1D1D" w:rsidP="002F1D1D">
            <w:pPr>
              <w:widowControl w:val="0"/>
              <w:spacing w:line="240" w:lineRule="auto"/>
            </w:pPr>
            <w:r>
              <w:t>TBD</w:t>
            </w:r>
          </w:p>
        </w:tc>
        <w:tc>
          <w:tcPr>
            <w:tcW w:w="2280" w:type="dxa"/>
            <w:shd w:val="clear" w:color="auto" w:fill="auto"/>
            <w:tcMar>
              <w:top w:w="100" w:type="dxa"/>
              <w:left w:w="100" w:type="dxa"/>
              <w:bottom w:w="100" w:type="dxa"/>
              <w:right w:w="100" w:type="dxa"/>
            </w:tcMar>
          </w:tcPr>
          <w:p w14:paraId="5A32DC95" w14:textId="399B0EAA" w:rsidR="002F1D1D" w:rsidRDefault="0039110C" w:rsidP="002F1D1D">
            <w:pPr>
              <w:widowControl w:val="0"/>
              <w:spacing w:line="240" w:lineRule="auto"/>
            </w:pPr>
            <w:r>
              <w:t>?</w:t>
            </w:r>
          </w:p>
        </w:tc>
        <w:tc>
          <w:tcPr>
            <w:tcW w:w="2340" w:type="dxa"/>
            <w:shd w:val="clear" w:color="auto" w:fill="auto"/>
            <w:tcMar>
              <w:top w:w="100" w:type="dxa"/>
              <w:left w:w="100" w:type="dxa"/>
              <w:bottom w:w="100" w:type="dxa"/>
              <w:right w:w="100" w:type="dxa"/>
            </w:tcMar>
          </w:tcPr>
          <w:p w14:paraId="6C452967" w14:textId="77777777" w:rsidR="002F1D1D" w:rsidRDefault="002F1D1D" w:rsidP="002F1D1D">
            <w:pPr>
              <w:widowControl w:val="0"/>
              <w:spacing w:line="240" w:lineRule="auto"/>
            </w:pPr>
          </w:p>
        </w:tc>
      </w:tr>
      <w:tr w:rsidR="002F1D1D" w14:paraId="0C36B149" w14:textId="77777777">
        <w:tc>
          <w:tcPr>
            <w:tcW w:w="2340" w:type="dxa"/>
            <w:shd w:val="clear" w:color="auto" w:fill="auto"/>
            <w:tcMar>
              <w:top w:w="100" w:type="dxa"/>
              <w:left w:w="100" w:type="dxa"/>
              <w:bottom w:w="100" w:type="dxa"/>
              <w:right w:w="100" w:type="dxa"/>
            </w:tcMar>
          </w:tcPr>
          <w:p w14:paraId="5AE77F17" w14:textId="77777777" w:rsidR="002F1D1D" w:rsidRDefault="002F1D1D" w:rsidP="002F1D1D">
            <w:pPr>
              <w:widowControl w:val="0"/>
              <w:spacing w:line="240" w:lineRule="auto"/>
            </w:pPr>
            <w:r>
              <w:t>Week 15</w:t>
            </w:r>
          </w:p>
          <w:p w14:paraId="50F33E12" w14:textId="5C7246A7" w:rsidR="002F1D1D" w:rsidRDefault="002F1D1D" w:rsidP="002F1D1D">
            <w:pPr>
              <w:widowControl w:val="0"/>
              <w:spacing w:line="240" w:lineRule="auto"/>
            </w:pPr>
            <w:r>
              <w:t>April 25</w:t>
            </w:r>
          </w:p>
        </w:tc>
        <w:tc>
          <w:tcPr>
            <w:tcW w:w="2400" w:type="dxa"/>
            <w:shd w:val="clear" w:color="auto" w:fill="auto"/>
            <w:tcMar>
              <w:top w:w="100" w:type="dxa"/>
              <w:left w:w="100" w:type="dxa"/>
              <w:bottom w:w="100" w:type="dxa"/>
              <w:right w:w="100" w:type="dxa"/>
            </w:tcMar>
          </w:tcPr>
          <w:p w14:paraId="1EA10737" w14:textId="77777777" w:rsidR="002F1D1D" w:rsidRDefault="002F1D1D" w:rsidP="002F1D1D">
            <w:pPr>
              <w:widowControl w:val="0"/>
              <w:spacing w:line="240" w:lineRule="auto"/>
            </w:pPr>
            <w:r>
              <w:t>TBD</w:t>
            </w:r>
          </w:p>
        </w:tc>
        <w:tc>
          <w:tcPr>
            <w:tcW w:w="2280" w:type="dxa"/>
            <w:shd w:val="clear" w:color="auto" w:fill="auto"/>
            <w:tcMar>
              <w:top w:w="100" w:type="dxa"/>
              <w:left w:w="100" w:type="dxa"/>
              <w:bottom w:w="100" w:type="dxa"/>
              <w:right w:w="100" w:type="dxa"/>
            </w:tcMar>
          </w:tcPr>
          <w:p w14:paraId="229E982F" w14:textId="0C8E61E2" w:rsidR="002F1D1D" w:rsidRDefault="0039110C" w:rsidP="002F1D1D">
            <w:pPr>
              <w:widowControl w:val="0"/>
              <w:spacing w:line="240" w:lineRule="auto"/>
            </w:pPr>
            <w:r>
              <w:t>?</w:t>
            </w:r>
          </w:p>
        </w:tc>
        <w:tc>
          <w:tcPr>
            <w:tcW w:w="2340" w:type="dxa"/>
            <w:shd w:val="clear" w:color="auto" w:fill="auto"/>
            <w:tcMar>
              <w:top w:w="100" w:type="dxa"/>
              <w:left w:w="100" w:type="dxa"/>
              <w:bottom w:w="100" w:type="dxa"/>
              <w:right w:w="100" w:type="dxa"/>
            </w:tcMar>
          </w:tcPr>
          <w:p w14:paraId="3940F653" w14:textId="28FD6DEB" w:rsidR="002F1D1D" w:rsidRDefault="00392764" w:rsidP="002F1D1D">
            <w:pPr>
              <w:widowControl w:val="0"/>
              <w:spacing w:line="240" w:lineRule="auto"/>
            </w:pPr>
            <w:r>
              <w:t>Intercultural Mentorship Development Plan</w:t>
            </w:r>
          </w:p>
        </w:tc>
      </w:tr>
    </w:tbl>
    <w:p w14:paraId="29A1DC74" w14:textId="4A0EDCAB" w:rsidR="0081600C" w:rsidRDefault="0081600C">
      <w:pPr>
        <w:spacing w:before="240" w:after="240" w:line="240" w:lineRule="auto"/>
      </w:pPr>
    </w:p>
    <w:sectPr w:rsidR="0081600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916"/>
    <w:multiLevelType w:val="hybridMultilevel"/>
    <w:tmpl w:val="3780AE22"/>
    <w:lvl w:ilvl="0" w:tplc="386273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5552"/>
    <w:multiLevelType w:val="hybridMultilevel"/>
    <w:tmpl w:val="EBF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5595"/>
    <w:multiLevelType w:val="hybridMultilevel"/>
    <w:tmpl w:val="F34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D0F8D"/>
    <w:multiLevelType w:val="hybridMultilevel"/>
    <w:tmpl w:val="963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10C12"/>
    <w:multiLevelType w:val="multilevel"/>
    <w:tmpl w:val="83D60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F36B41"/>
    <w:multiLevelType w:val="hybridMultilevel"/>
    <w:tmpl w:val="FC388462"/>
    <w:lvl w:ilvl="0" w:tplc="805CB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09404">
    <w:abstractNumId w:val="4"/>
  </w:num>
  <w:num w:numId="2" w16cid:durableId="1680112931">
    <w:abstractNumId w:val="1"/>
  </w:num>
  <w:num w:numId="3" w16cid:durableId="885801534">
    <w:abstractNumId w:val="3"/>
  </w:num>
  <w:num w:numId="4" w16cid:durableId="1734423506">
    <w:abstractNumId w:val="5"/>
  </w:num>
  <w:num w:numId="5" w16cid:durableId="960497453">
    <w:abstractNumId w:val="2"/>
  </w:num>
  <w:num w:numId="6" w16cid:durableId="136316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C"/>
    <w:rsid w:val="000320F6"/>
    <w:rsid w:val="0004102F"/>
    <w:rsid w:val="000A5DBC"/>
    <w:rsid w:val="000A66FE"/>
    <w:rsid w:val="00112F55"/>
    <w:rsid w:val="00133D8E"/>
    <w:rsid w:val="001E29AC"/>
    <w:rsid w:val="00225AAE"/>
    <w:rsid w:val="002327BA"/>
    <w:rsid w:val="0029739C"/>
    <w:rsid w:val="002F1D1D"/>
    <w:rsid w:val="00315DE4"/>
    <w:rsid w:val="0035691E"/>
    <w:rsid w:val="0039110C"/>
    <w:rsid w:val="00392764"/>
    <w:rsid w:val="003E0330"/>
    <w:rsid w:val="00485B99"/>
    <w:rsid w:val="004C300B"/>
    <w:rsid w:val="004C4D70"/>
    <w:rsid w:val="004F62CD"/>
    <w:rsid w:val="00533140"/>
    <w:rsid w:val="005436D7"/>
    <w:rsid w:val="005D3E4C"/>
    <w:rsid w:val="005F14A4"/>
    <w:rsid w:val="006370E1"/>
    <w:rsid w:val="006E01CF"/>
    <w:rsid w:val="007940D7"/>
    <w:rsid w:val="007E1008"/>
    <w:rsid w:val="00806747"/>
    <w:rsid w:val="0081600C"/>
    <w:rsid w:val="00885014"/>
    <w:rsid w:val="00974CAE"/>
    <w:rsid w:val="009A1CF9"/>
    <w:rsid w:val="009D5D38"/>
    <w:rsid w:val="00AA6CA5"/>
    <w:rsid w:val="00B26B6D"/>
    <w:rsid w:val="00B84918"/>
    <w:rsid w:val="00BF3772"/>
    <w:rsid w:val="00D64DAC"/>
    <w:rsid w:val="00D95F4D"/>
    <w:rsid w:val="00DD486B"/>
    <w:rsid w:val="00E55054"/>
    <w:rsid w:val="00E84D42"/>
    <w:rsid w:val="00F60169"/>
    <w:rsid w:val="00F66221"/>
    <w:rsid w:val="00F9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54FE"/>
  <w15:docId w15:val="{23DFFB4D-2E25-44FC-9DAA-5F69CC74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85014"/>
    <w:rPr>
      <w:color w:val="0000FF" w:themeColor="hyperlink"/>
      <w:u w:val="single"/>
    </w:rPr>
  </w:style>
  <w:style w:type="character" w:styleId="UnresolvedMention">
    <w:name w:val="Unresolved Mention"/>
    <w:basedOn w:val="DefaultParagraphFont"/>
    <w:uiPriority w:val="99"/>
    <w:semiHidden/>
    <w:unhideWhenUsed/>
    <w:rsid w:val="00885014"/>
    <w:rPr>
      <w:color w:val="605E5C"/>
      <w:shd w:val="clear" w:color="auto" w:fill="E1DFDD"/>
    </w:rPr>
  </w:style>
  <w:style w:type="paragraph" w:styleId="ListParagraph">
    <w:name w:val="List Paragraph"/>
    <w:basedOn w:val="Normal"/>
    <w:uiPriority w:val="34"/>
    <w:qFormat/>
    <w:rsid w:val="003E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eyns@purdue.edu" TargetMode="External"/><Relationship Id="rId5" Type="http://schemas.openxmlformats.org/officeDocument/2006/relationships/hyperlink" Target="mailto:stahl23@purdu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2318</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Stahl, Aletha D</cp:lastModifiedBy>
  <cp:revision>10</cp:revision>
  <cp:lastPrinted>2023-01-07T20:54:00Z</cp:lastPrinted>
  <dcterms:created xsi:type="dcterms:W3CDTF">2022-12-22T18:23:00Z</dcterms:created>
  <dcterms:modified xsi:type="dcterms:W3CDTF">2023-08-15T20:05:00Z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2023-08-15T20:05:52Z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fa4ea614-5e16-4713-b0f9-e0144d71eaab</vt:lpwstr>
  </property>
  <property fmtid="{D5CDD505-2E9C-101B-9397-08002B2CF9AE}" pid="8" name="MSIP_Label_4044bd30-2ed7-4c9d-9d12-46200872a97b_ContentBits">
    <vt:lpwstr>0</vt:lpwstr>
  </property>
</Properties>
</file>