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9250" w14:textId="7E4B1711" w:rsidR="00895CF9" w:rsidRDefault="00AA55DD" w:rsidP="00895CF9">
      <w:pPr>
        <w:spacing w:after="0"/>
        <w:rPr>
          <w:rFonts w:ascii="Cambria" w:hAnsi="Cambria"/>
          <w:b/>
        </w:rPr>
      </w:pPr>
      <w:r>
        <w:rPr>
          <w:rFonts w:ascii="Cambria" w:hAnsi="Cambria"/>
          <w:b/>
        </w:rPr>
        <w:t xml:space="preserve">Review of Registration Hold Policy &amp; Practice </w:t>
      </w:r>
    </w:p>
    <w:p w14:paraId="13E8B8E5" w14:textId="77777777" w:rsidR="00895CF9" w:rsidRPr="00D428A9" w:rsidRDefault="00895CF9" w:rsidP="00895CF9">
      <w:pPr>
        <w:spacing w:after="0"/>
        <w:rPr>
          <w:rFonts w:ascii="Cambria" w:hAnsi="Cambria"/>
        </w:rPr>
      </w:pPr>
    </w:p>
    <w:tbl>
      <w:tblPr>
        <w:tblStyle w:val="TableGrid"/>
        <w:tblW w:w="0" w:type="auto"/>
        <w:tblLook w:val="04A0" w:firstRow="1" w:lastRow="0" w:firstColumn="1" w:lastColumn="0" w:noHBand="0" w:noVBand="1"/>
      </w:tblPr>
      <w:tblGrid>
        <w:gridCol w:w="1435"/>
        <w:gridCol w:w="7915"/>
      </w:tblGrid>
      <w:tr w:rsidR="00C61389" w:rsidRPr="00D428A9" w14:paraId="374099AE" w14:textId="77777777" w:rsidTr="00C61389">
        <w:tc>
          <w:tcPr>
            <w:tcW w:w="1435" w:type="dxa"/>
          </w:tcPr>
          <w:p w14:paraId="6209D4A7" w14:textId="77777777" w:rsidR="00C61389" w:rsidRPr="00D428A9" w:rsidRDefault="00C61389" w:rsidP="00D11E4B">
            <w:pPr>
              <w:rPr>
                <w:rFonts w:ascii="Cambria" w:hAnsi="Cambria"/>
                <w:b/>
              </w:rPr>
            </w:pPr>
            <w:r>
              <w:rPr>
                <w:rFonts w:ascii="Cambria" w:hAnsi="Cambria"/>
                <w:b/>
              </w:rPr>
              <w:t>Project Goal</w:t>
            </w:r>
          </w:p>
        </w:tc>
        <w:tc>
          <w:tcPr>
            <w:tcW w:w="7915" w:type="dxa"/>
          </w:tcPr>
          <w:p w14:paraId="7E164421" w14:textId="4C7B1EC6" w:rsidR="00095DD8" w:rsidRDefault="00095DD8" w:rsidP="00075230">
            <w:pPr>
              <w:spacing w:before="60" w:after="60"/>
              <w:rPr>
                <w:rFonts w:ascii="Cambria" w:hAnsi="Cambria"/>
              </w:rPr>
            </w:pPr>
            <w:r>
              <w:rPr>
                <w:rFonts w:ascii="Cambria" w:hAnsi="Cambria"/>
              </w:rPr>
              <w:t xml:space="preserve">The goal of this project is to provide recommendations for how to improve policy and practice related to registration holds in order to bring Purdue into alignment with AACRAO and NACUBO recommendations and address concerns related to holds and student success. </w:t>
            </w:r>
          </w:p>
        </w:tc>
      </w:tr>
      <w:tr w:rsidR="00895CF9" w:rsidRPr="00D428A9" w14:paraId="0095A811" w14:textId="77777777" w:rsidTr="00C61389">
        <w:tc>
          <w:tcPr>
            <w:tcW w:w="1435" w:type="dxa"/>
          </w:tcPr>
          <w:p w14:paraId="44546D12" w14:textId="77777777" w:rsidR="00895CF9" w:rsidRPr="00D428A9" w:rsidRDefault="00895CF9" w:rsidP="00D11E4B">
            <w:pPr>
              <w:rPr>
                <w:rFonts w:ascii="Cambria" w:hAnsi="Cambria"/>
                <w:b/>
              </w:rPr>
            </w:pPr>
            <w:r w:rsidRPr="00D428A9">
              <w:rPr>
                <w:rFonts w:ascii="Cambria" w:hAnsi="Cambria"/>
                <w:b/>
              </w:rPr>
              <w:t>Project Description</w:t>
            </w:r>
          </w:p>
        </w:tc>
        <w:tc>
          <w:tcPr>
            <w:tcW w:w="7915" w:type="dxa"/>
          </w:tcPr>
          <w:p w14:paraId="330CAC87" w14:textId="77777777" w:rsidR="00C61389" w:rsidRDefault="00075230" w:rsidP="00075230">
            <w:pPr>
              <w:pStyle w:val="ListParagraph"/>
              <w:spacing w:before="60" w:after="60"/>
              <w:ind w:left="0"/>
              <w:rPr>
                <w:rFonts w:ascii="Cambria" w:hAnsi="Cambria"/>
              </w:rPr>
            </w:pPr>
            <w:r>
              <w:rPr>
                <w:rFonts w:ascii="Cambria" w:hAnsi="Cambria"/>
              </w:rPr>
              <w:t>In April 2022, AACRAO and NACUBO issued a joint statement on the use of administrative and student success holds that included several guidelines for institutional practice and policy. This project will allow a</w:t>
            </w:r>
            <w:r w:rsidR="005176D2">
              <w:rPr>
                <w:rFonts w:ascii="Cambria" w:hAnsi="Cambria"/>
              </w:rPr>
              <w:t xml:space="preserve"> team from</w:t>
            </w:r>
            <w:r w:rsidR="00AB1638">
              <w:rPr>
                <w:rFonts w:ascii="Cambria" w:hAnsi="Cambria"/>
              </w:rPr>
              <w:t xml:space="preserve"> multiple Provost Office departments to do the following:</w:t>
            </w:r>
          </w:p>
          <w:p w14:paraId="20C3CA8D" w14:textId="34DA6367" w:rsidR="00AB1638" w:rsidRDefault="00AB1638" w:rsidP="00AB1638">
            <w:pPr>
              <w:pStyle w:val="ListParagraph"/>
              <w:numPr>
                <w:ilvl w:val="0"/>
                <w:numId w:val="4"/>
              </w:numPr>
              <w:spacing w:before="60" w:after="60"/>
              <w:rPr>
                <w:rFonts w:ascii="Cambria" w:hAnsi="Cambria"/>
              </w:rPr>
            </w:pPr>
            <w:r>
              <w:rPr>
                <w:rFonts w:ascii="Cambria" w:hAnsi="Cambria"/>
              </w:rPr>
              <w:t xml:space="preserve">Review the list of existing holds; document which are actively used and review data on the number of students who are affected by each. </w:t>
            </w:r>
          </w:p>
          <w:p w14:paraId="390ABDBE" w14:textId="73619C3F" w:rsidR="00AB1638" w:rsidRDefault="00AB1638" w:rsidP="00AB1638">
            <w:pPr>
              <w:pStyle w:val="ListParagraph"/>
              <w:numPr>
                <w:ilvl w:val="0"/>
                <w:numId w:val="4"/>
              </w:numPr>
              <w:spacing w:before="60" w:after="60"/>
              <w:rPr>
                <w:rFonts w:ascii="Cambria" w:hAnsi="Cambria"/>
              </w:rPr>
            </w:pPr>
            <w:r>
              <w:rPr>
                <w:rFonts w:ascii="Cambria" w:hAnsi="Cambria"/>
              </w:rPr>
              <w:t xml:space="preserve">Document current concerns about registration holds at Purdue related to unintended consequences for students. Concerns could be related to timing, communication, equity, </w:t>
            </w:r>
            <w:r w:rsidR="0093368A">
              <w:rPr>
                <w:rFonts w:ascii="Cambria" w:hAnsi="Cambria"/>
              </w:rPr>
              <w:t xml:space="preserve">or technology, </w:t>
            </w:r>
            <w:r>
              <w:rPr>
                <w:rFonts w:ascii="Cambria" w:hAnsi="Cambria"/>
              </w:rPr>
              <w:t xml:space="preserve">as well as other topics raised by stakeholders. </w:t>
            </w:r>
          </w:p>
          <w:p w14:paraId="16C354C2" w14:textId="4BC98AE4" w:rsidR="00AB1638" w:rsidRDefault="00AB1638" w:rsidP="00AB1638">
            <w:pPr>
              <w:pStyle w:val="ListParagraph"/>
              <w:numPr>
                <w:ilvl w:val="0"/>
                <w:numId w:val="4"/>
              </w:numPr>
              <w:spacing w:before="60" w:after="60"/>
              <w:rPr>
                <w:rFonts w:ascii="Cambria" w:hAnsi="Cambria"/>
              </w:rPr>
            </w:pPr>
            <w:r>
              <w:rPr>
                <w:rFonts w:ascii="Cambria" w:hAnsi="Cambria"/>
              </w:rPr>
              <w:t>Evaluate the extent to which we are currently in alignment with AACRAO/NACUBO guidelines and identify where there are gaps.</w:t>
            </w:r>
          </w:p>
          <w:p w14:paraId="213B721E" w14:textId="0DE226D2" w:rsidR="00AB1638" w:rsidRPr="00895CF9" w:rsidRDefault="00AB1638" w:rsidP="00AB1638">
            <w:pPr>
              <w:pStyle w:val="ListParagraph"/>
              <w:numPr>
                <w:ilvl w:val="0"/>
                <w:numId w:val="4"/>
              </w:numPr>
              <w:spacing w:before="60" w:after="60"/>
              <w:rPr>
                <w:rFonts w:ascii="Cambria" w:hAnsi="Cambria"/>
              </w:rPr>
            </w:pPr>
            <w:r>
              <w:rPr>
                <w:rFonts w:ascii="Cambria" w:hAnsi="Cambria"/>
              </w:rPr>
              <w:t>Make recommendations for how to improve policy and practice to bring us into alignment and address local concerns.</w:t>
            </w:r>
          </w:p>
        </w:tc>
      </w:tr>
      <w:tr w:rsidR="00895CF9" w:rsidRPr="00D428A9" w14:paraId="142012D3" w14:textId="77777777" w:rsidTr="00C61389">
        <w:tc>
          <w:tcPr>
            <w:tcW w:w="1435" w:type="dxa"/>
          </w:tcPr>
          <w:p w14:paraId="085D4C60" w14:textId="77777777" w:rsidR="00895CF9" w:rsidRPr="00D428A9" w:rsidRDefault="00895CF9" w:rsidP="00D11E4B">
            <w:pPr>
              <w:rPr>
                <w:rFonts w:ascii="Cambria" w:hAnsi="Cambria"/>
                <w:b/>
              </w:rPr>
            </w:pPr>
            <w:r w:rsidRPr="00D428A9">
              <w:rPr>
                <w:rFonts w:ascii="Cambria" w:hAnsi="Cambria"/>
                <w:b/>
              </w:rPr>
              <w:t>Scope</w:t>
            </w:r>
          </w:p>
        </w:tc>
        <w:tc>
          <w:tcPr>
            <w:tcW w:w="7915" w:type="dxa"/>
          </w:tcPr>
          <w:p w14:paraId="20E5349C" w14:textId="477E6EEC" w:rsidR="00CD5527" w:rsidRPr="00F36221" w:rsidRDefault="00AB1638" w:rsidP="0093368A">
            <w:pPr>
              <w:spacing w:before="60" w:after="60"/>
              <w:ind w:left="-14" w:firstLine="4"/>
              <w:rPr>
                <w:rFonts w:ascii="Cambria" w:hAnsi="Cambria"/>
              </w:rPr>
            </w:pPr>
            <w:r>
              <w:rPr>
                <w:rFonts w:ascii="Cambria" w:hAnsi="Cambria"/>
              </w:rPr>
              <w:t xml:space="preserve">This project will include gathering information and developing recommendations but will not include implementation. The project is only focused on holds that affect </w:t>
            </w:r>
            <w:r w:rsidR="00CD5527">
              <w:rPr>
                <w:rFonts w:ascii="Cambria" w:hAnsi="Cambria"/>
              </w:rPr>
              <w:t xml:space="preserve">a student’s ability to register and/or remain enrolled. </w:t>
            </w:r>
            <w:r w:rsidR="0093368A">
              <w:rPr>
                <w:rFonts w:ascii="Cambria" w:hAnsi="Cambria"/>
              </w:rPr>
              <w:t xml:space="preserve">PWL and Polytechnic Statewide are in scope but regional campuses are not. </w:t>
            </w:r>
          </w:p>
        </w:tc>
      </w:tr>
      <w:tr w:rsidR="00895CF9" w:rsidRPr="00D428A9" w14:paraId="4AB0AF15" w14:textId="77777777" w:rsidTr="00C61389">
        <w:tc>
          <w:tcPr>
            <w:tcW w:w="1435" w:type="dxa"/>
          </w:tcPr>
          <w:p w14:paraId="2D7EED70" w14:textId="77777777" w:rsidR="00895CF9" w:rsidRPr="00D428A9" w:rsidRDefault="00895CF9" w:rsidP="00D11E4B">
            <w:pPr>
              <w:rPr>
                <w:rFonts w:ascii="Cambria" w:hAnsi="Cambria"/>
                <w:b/>
              </w:rPr>
            </w:pPr>
            <w:r>
              <w:rPr>
                <w:rFonts w:ascii="Cambria" w:hAnsi="Cambria"/>
                <w:b/>
              </w:rPr>
              <w:t>Student</w:t>
            </w:r>
            <w:r w:rsidRPr="00D428A9">
              <w:rPr>
                <w:rFonts w:ascii="Cambria" w:hAnsi="Cambria"/>
                <w:b/>
              </w:rPr>
              <w:t xml:space="preserve"> </w:t>
            </w:r>
            <w:r>
              <w:rPr>
                <w:rFonts w:ascii="Cambria" w:hAnsi="Cambria"/>
                <w:b/>
              </w:rPr>
              <w:t>Populations</w:t>
            </w:r>
          </w:p>
        </w:tc>
        <w:tc>
          <w:tcPr>
            <w:tcW w:w="7915" w:type="dxa"/>
          </w:tcPr>
          <w:p w14:paraId="1A1C4C88" w14:textId="498B1178" w:rsidR="003D799D" w:rsidRPr="00F36221" w:rsidRDefault="00AB1638" w:rsidP="00075230">
            <w:pPr>
              <w:spacing w:before="60" w:after="60"/>
              <w:ind w:left="-14" w:firstLine="4"/>
              <w:rPr>
                <w:rFonts w:ascii="Cambria" w:hAnsi="Cambria"/>
              </w:rPr>
            </w:pPr>
            <w:r>
              <w:rPr>
                <w:rFonts w:ascii="Cambria" w:hAnsi="Cambria"/>
              </w:rPr>
              <w:t>As of April 2022, there were 1,614 total holds preventing registration activities for undergraduate</w:t>
            </w:r>
            <w:r w:rsidR="00CD5527">
              <w:rPr>
                <w:rFonts w:ascii="Cambria" w:hAnsi="Cambria"/>
              </w:rPr>
              <w:t>,</w:t>
            </w:r>
            <w:r>
              <w:rPr>
                <w:rFonts w:ascii="Cambria" w:hAnsi="Cambria"/>
              </w:rPr>
              <w:t xml:space="preserve"> graduate</w:t>
            </w:r>
            <w:r w:rsidR="00CD5527">
              <w:rPr>
                <w:rFonts w:ascii="Cambria" w:hAnsi="Cambria"/>
              </w:rPr>
              <w:t>, and professional</w:t>
            </w:r>
            <w:r>
              <w:rPr>
                <w:rFonts w:ascii="Cambria" w:hAnsi="Cambria"/>
              </w:rPr>
              <w:t xml:space="preserve"> students. This is only a snapshot, and at other points throughout the year, thousands more students have holds. Nearly all students are potentially affected by registration holds, though </w:t>
            </w:r>
            <w:r w:rsidR="0031328C">
              <w:rPr>
                <w:rFonts w:ascii="Cambria" w:hAnsi="Cambria"/>
              </w:rPr>
              <w:t>many do not</w:t>
            </w:r>
            <w:r>
              <w:rPr>
                <w:rFonts w:ascii="Cambria" w:hAnsi="Cambria"/>
              </w:rPr>
              <w:t xml:space="preserve"> experience any negative consequences. </w:t>
            </w:r>
          </w:p>
        </w:tc>
      </w:tr>
      <w:tr w:rsidR="00895CF9" w:rsidRPr="00D428A9" w14:paraId="6BD6A4B3" w14:textId="77777777" w:rsidTr="00C61389">
        <w:tc>
          <w:tcPr>
            <w:tcW w:w="1435" w:type="dxa"/>
          </w:tcPr>
          <w:p w14:paraId="7739A2E0" w14:textId="77777777" w:rsidR="00895CF9" w:rsidRPr="00D428A9" w:rsidRDefault="00895CF9" w:rsidP="00D11E4B">
            <w:pPr>
              <w:rPr>
                <w:rFonts w:ascii="Cambria" w:hAnsi="Cambria"/>
                <w:b/>
              </w:rPr>
            </w:pPr>
            <w:r w:rsidRPr="00D428A9">
              <w:rPr>
                <w:rFonts w:ascii="Cambria" w:hAnsi="Cambria"/>
                <w:b/>
              </w:rPr>
              <w:t>Expected Outcomes</w:t>
            </w:r>
          </w:p>
        </w:tc>
        <w:tc>
          <w:tcPr>
            <w:tcW w:w="7915" w:type="dxa"/>
          </w:tcPr>
          <w:p w14:paraId="3FDB0C27" w14:textId="77777777" w:rsidR="003D799D" w:rsidRDefault="00FE0C35" w:rsidP="00FE0C35">
            <w:pPr>
              <w:pStyle w:val="ListParagraph"/>
              <w:numPr>
                <w:ilvl w:val="0"/>
                <w:numId w:val="5"/>
              </w:numPr>
              <w:spacing w:before="60" w:after="60"/>
              <w:ind w:left="526"/>
              <w:rPr>
                <w:rFonts w:ascii="Cambria" w:hAnsi="Cambria"/>
              </w:rPr>
            </w:pPr>
            <w:r>
              <w:rPr>
                <w:rFonts w:ascii="Cambria" w:hAnsi="Cambria"/>
              </w:rPr>
              <w:t xml:space="preserve">Better understanding of current policies and practices related to registration holds and related concerns. </w:t>
            </w:r>
          </w:p>
          <w:p w14:paraId="0524B23E" w14:textId="31C38A4B" w:rsidR="00FE0C35" w:rsidRPr="00D208A2" w:rsidRDefault="00FE0C35" w:rsidP="00D208A2">
            <w:pPr>
              <w:pStyle w:val="ListParagraph"/>
              <w:numPr>
                <w:ilvl w:val="0"/>
                <w:numId w:val="5"/>
              </w:numPr>
              <w:spacing w:before="60" w:after="60"/>
              <w:ind w:left="526"/>
              <w:rPr>
                <w:rFonts w:ascii="Cambria" w:hAnsi="Cambria"/>
              </w:rPr>
            </w:pPr>
            <w:r>
              <w:rPr>
                <w:rFonts w:ascii="Cambria" w:hAnsi="Cambria"/>
              </w:rPr>
              <w:t>Recommendations for how to adjust policies and practices possibly including (but not limited to):</w:t>
            </w:r>
            <w:r w:rsidR="00D208A2">
              <w:rPr>
                <w:rFonts w:ascii="Cambria" w:hAnsi="Cambria"/>
              </w:rPr>
              <w:t xml:space="preserve"> possible governance structure for approving new holds and reviewing effectiveness of existing holds; timing of when holds are placed relative to registration timeline; how holds are communicated to students; </w:t>
            </w:r>
            <w:r w:rsidR="0093368A">
              <w:rPr>
                <w:rFonts w:ascii="Cambria" w:hAnsi="Cambria"/>
              </w:rPr>
              <w:t>possible technology enhancements</w:t>
            </w:r>
            <w:r w:rsidR="00CD5527">
              <w:rPr>
                <w:rFonts w:ascii="Cambria" w:hAnsi="Cambria"/>
              </w:rPr>
              <w:t xml:space="preserve">; </w:t>
            </w:r>
            <w:r w:rsidR="00D208A2">
              <w:rPr>
                <w:rFonts w:ascii="Cambria" w:hAnsi="Cambria"/>
              </w:rPr>
              <w:t xml:space="preserve">examining the use and impact of holds on students for issues of equity within the student population. </w:t>
            </w:r>
          </w:p>
        </w:tc>
      </w:tr>
      <w:tr w:rsidR="00895CF9" w:rsidRPr="00D428A9" w14:paraId="49FA1830" w14:textId="77777777" w:rsidTr="00C61389">
        <w:tc>
          <w:tcPr>
            <w:tcW w:w="1435" w:type="dxa"/>
          </w:tcPr>
          <w:p w14:paraId="24795F5D" w14:textId="77777777" w:rsidR="00895CF9" w:rsidRPr="00D428A9" w:rsidRDefault="00963A4D" w:rsidP="00D11E4B">
            <w:pPr>
              <w:rPr>
                <w:rFonts w:ascii="Cambria" w:hAnsi="Cambria"/>
                <w:b/>
              </w:rPr>
            </w:pPr>
            <w:r>
              <w:rPr>
                <w:rFonts w:ascii="Cambria" w:hAnsi="Cambria"/>
                <w:b/>
              </w:rPr>
              <w:t xml:space="preserve">Proposed </w:t>
            </w:r>
            <w:r w:rsidR="00895CF9">
              <w:rPr>
                <w:rFonts w:ascii="Cambria" w:hAnsi="Cambria"/>
                <w:b/>
              </w:rPr>
              <w:t>Timeline</w:t>
            </w:r>
          </w:p>
        </w:tc>
        <w:tc>
          <w:tcPr>
            <w:tcW w:w="7915" w:type="dxa"/>
          </w:tcPr>
          <w:p w14:paraId="1B7A9D88" w14:textId="2C946CF5" w:rsidR="003D799D" w:rsidRPr="00963A4D" w:rsidRDefault="00D208A2" w:rsidP="00D208A2">
            <w:pPr>
              <w:pStyle w:val="ListParagraph"/>
              <w:spacing w:before="60" w:after="60"/>
              <w:ind w:left="-14"/>
              <w:rPr>
                <w:rFonts w:ascii="Cambria" w:hAnsi="Cambria"/>
              </w:rPr>
            </w:pPr>
            <w:r>
              <w:rPr>
                <w:rFonts w:ascii="Cambria" w:hAnsi="Cambria"/>
              </w:rPr>
              <w:t xml:space="preserve">Members of the project team will be recruited in January 2023. They will spend the spring semester reviewing data and talking with stakeholders before presenting recommendations to project sponsors by May 2023. </w:t>
            </w:r>
          </w:p>
        </w:tc>
      </w:tr>
      <w:tr w:rsidR="00D208A2" w:rsidRPr="00D428A9" w14:paraId="08576B58" w14:textId="77777777" w:rsidTr="00C61389">
        <w:tc>
          <w:tcPr>
            <w:tcW w:w="1435" w:type="dxa"/>
          </w:tcPr>
          <w:p w14:paraId="1369D129" w14:textId="62BCE112" w:rsidR="00D208A2" w:rsidRDefault="00D208A2" w:rsidP="00D11E4B">
            <w:pPr>
              <w:rPr>
                <w:rFonts w:ascii="Cambria" w:hAnsi="Cambria"/>
                <w:b/>
              </w:rPr>
            </w:pPr>
            <w:r>
              <w:rPr>
                <w:rFonts w:ascii="Cambria" w:hAnsi="Cambria"/>
                <w:b/>
              </w:rPr>
              <w:t>Project Sponsors</w:t>
            </w:r>
          </w:p>
        </w:tc>
        <w:tc>
          <w:tcPr>
            <w:tcW w:w="7915" w:type="dxa"/>
          </w:tcPr>
          <w:p w14:paraId="7660ECED" w14:textId="0738D13B" w:rsidR="00D208A2" w:rsidRDefault="00D208A2" w:rsidP="00D208A2">
            <w:pPr>
              <w:pStyle w:val="ListParagraph"/>
              <w:spacing w:before="60" w:after="60"/>
              <w:ind w:left="-14"/>
              <w:rPr>
                <w:rFonts w:ascii="Cambria" w:hAnsi="Cambria"/>
              </w:rPr>
            </w:pPr>
            <w:r>
              <w:rPr>
                <w:rFonts w:ascii="Cambria" w:hAnsi="Cambria"/>
              </w:rPr>
              <w:t>Keith Gehres, University Registrar and Assistant Vice Provost for Enrollment Management</w:t>
            </w:r>
          </w:p>
          <w:p w14:paraId="5D89BE53" w14:textId="048371EB" w:rsidR="00D208A2" w:rsidRDefault="00D208A2" w:rsidP="00D208A2">
            <w:pPr>
              <w:pStyle w:val="ListParagraph"/>
              <w:spacing w:before="60" w:after="60"/>
              <w:ind w:left="-14"/>
              <w:rPr>
                <w:rFonts w:ascii="Cambria" w:hAnsi="Cambria"/>
              </w:rPr>
            </w:pPr>
            <w:r>
              <w:rPr>
                <w:rFonts w:ascii="Cambria" w:hAnsi="Cambria"/>
              </w:rPr>
              <w:t>Heather Servaty-Seib, Professor and Associate Vice Provost for Teaching &amp; Learning</w:t>
            </w:r>
          </w:p>
        </w:tc>
      </w:tr>
    </w:tbl>
    <w:p w14:paraId="1A7EC29B" w14:textId="77777777" w:rsidR="00C750AC" w:rsidRDefault="0093368A"/>
    <w:sectPr w:rsidR="00C7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3F6"/>
    <w:multiLevelType w:val="hybridMultilevel"/>
    <w:tmpl w:val="B174468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15:restartNumberingAfterBreak="0">
    <w:nsid w:val="24FE4F64"/>
    <w:multiLevelType w:val="hybridMultilevel"/>
    <w:tmpl w:val="AB543474"/>
    <w:lvl w:ilvl="0" w:tplc="0374C56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2D4741C7"/>
    <w:multiLevelType w:val="hybridMultilevel"/>
    <w:tmpl w:val="43FA297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2FCF42DB"/>
    <w:multiLevelType w:val="hybridMultilevel"/>
    <w:tmpl w:val="3544BE8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64031B2C"/>
    <w:multiLevelType w:val="hybridMultilevel"/>
    <w:tmpl w:val="1FD0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524185">
    <w:abstractNumId w:val="1"/>
  </w:num>
  <w:num w:numId="2" w16cid:durableId="786509469">
    <w:abstractNumId w:val="3"/>
  </w:num>
  <w:num w:numId="3" w16cid:durableId="1466775939">
    <w:abstractNumId w:val="2"/>
  </w:num>
  <w:num w:numId="4" w16cid:durableId="955526662">
    <w:abstractNumId w:val="4"/>
  </w:num>
  <w:num w:numId="5" w16cid:durableId="201761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F9"/>
    <w:rsid w:val="00075230"/>
    <w:rsid w:val="00095DD8"/>
    <w:rsid w:val="00222BDC"/>
    <w:rsid w:val="00250FCB"/>
    <w:rsid w:val="0031328C"/>
    <w:rsid w:val="003D799D"/>
    <w:rsid w:val="004875B2"/>
    <w:rsid w:val="005176D2"/>
    <w:rsid w:val="00895CF9"/>
    <w:rsid w:val="0093368A"/>
    <w:rsid w:val="00963A4D"/>
    <w:rsid w:val="00A348A2"/>
    <w:rsid w:val="00AA55DD"/>
    <w:rsid w:val="00AB1638"/>
    <w:rsid w:val="00C61389"/>
    <w:rsid w:val="00CD5527"/>
    <w:rsid w:val="00D208A2"/>
    <w:rsid w:val="00D810ED"/>
    <w:rsid w:val="00F92363"/>
    <w:rsid w:val="00FE0C35"/>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919A"/>
  <w15:chartTrackingRefBased/>
  <w15:docId w15:val="{84A19F4E-1F99-4B2C-A443-67F4A2B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Hurt</dc:creator>
  <cp:keywords/>
  <dc:description/>
  <cp:lastModifiedBy>Hurt, Sheila F</cp:lastModifiedBy>
  <cp:revision>8</cp:revision>
  <dcterms:created xsi:type="dcterms:W3CDTF">2023-01-12T15:30:00Z</dcterms:created>
  <dcterms:modified xsi:type="dcterms:W3CDTF">2023-01-13T20:22:00Z</dcterms:modified>
</cp:coreProperties>
</file>