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PPDA Board Members Meeting 10/11/2019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  <w:t xml:space="preserve">Present: Shiyan Wang, Yuyan Boa, Abdel Halloway, Lisa Prince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Absent: Fanfei Meng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Topics of Discussion: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for this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Organizing a symposium would be too difficult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Representative from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needed-maybe someone from HR/recruiting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Yuyan-look into recruiters from Computer Sciences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Someone who used to be in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into alumni lists or alumni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Shiyan to draft an email to Lisa N. about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 on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to be between Nov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Dec 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details than orientation-life insurance,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Media/website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need a Twitter/LinkedIN, Facebook, if don’t already have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links to PPDA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to update Postdocs on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to send picture to Yuyan for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“About Us” tab needs to be updated: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Shiyan to look at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Mission-Lisa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roles-Abdel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 Do-Yuyan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Fanfei-Our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tab-delete events and put in links to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social media to advertise events from the events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we be posting Meeting Minutes on there? Is this necessary?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be important for future board members, but not necessarily all Postdocs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Coffee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Shiyan suggested 2x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Abdel-at $50/event, that would use up half the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Decided to stick to 1x per month and gauge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Tuesdays/Thursdays around 2 in WALC would be ideal for this semester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