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7A2D50F0" w:rsidR="00571048" w:rsidRPr="00571048" w:rsidRDefault="006E4CD1" w:rsidP="00411845">
      <w:pPr>
        <w:spacing w:before="120" w:after="120"/>
        <w:jc w:val="center"/>
        <w:rPr>
          <w:rFonts w:cstheme="minorHAnsi"/>
          <w:sz w:val="36"/>
          <w:szCs w:val="36"/>
        </w:rPr>
      </w:pPr>
      <w:r>
        <w:rPr>
          <w:rFonts w:cstheme="minorHAnsi"/>
          <w:sz w:val="36"/>
          <w:szCs w:val="36"/>
        </w:rPr>
        <w:t>Toluene</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E701C3" w:rsidRPr="00DC7D29" w14:paraId="7FA313D1" w14:textId="77777777" w:rsidTr="00A52D1F">
        <w:trPr>
          <w:trHeight w:val="432"/>
          <w:tblHeader/>
        </w:trPr>
        <w:tc>
          <w:tcPr>
            <w:tcW w:w="3438" w:type="dxa"/>
            <w:shd w:val="clear" w:color="auto" w:fill="F2F2F2" w:themeFill="background1" w:themeFillShade="F2"/>
            <w:vAlign w:val="center"/>
          </w:tcPr>
          <w:p w14:paraId="54193958" w14:textId="77777777" w:rsidR="00E701C3" w:rsidRPr="00DC7D29" w:rsidRDefault="00E701C3" w:rsidP="00A52D1F">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8DE8F7B39DF641D89473A35802A42CB6"/>
            </w:placeholder>
            <w:showingPlcHdr/>
          </w:sdtPr>
          <w:sdtEndPr/>
          <w:sdtContent>
            <w:tc>
              <w:tcPr>
                <w:tcW w:w="6138" w:type="dxa"/>
                <w:vAlign w:val="bottom"/>
              </w:tcPr>
              <w:p w14:paraId="66B9C40D" w14:textId="77777777" w:rsidR="00E701C3" w:rsidRPr="00DC7D29" w:rsidRDefault="00E701C3" w:rsidP="00A52D1F">
                <w:pPr>
                  <w:spacing w:before="120" w:after="120"/>
                  <w:rPr>
                    <w:rFonts w:cstheme="minorHAnsi"/>
                    <w:sz w:val="20"/>
                    <w:szCs w:val="20"/>
                  </w:rPr>
                </w:pPr>
                <w:r w:rsidRPr="000B0719">
                  <w:rPr>
                    <w:rStyle w:val="PlaceholderText"/>
                  </w:rPr>
                  <w:t>Click here to enter text.</w:t>
                </w:r>
              </w:p>
            </w:tc>
          </w:sdtContent>
        </w:sdt>
      </w:tr>
      <w:tr w:rsidR="00E701C3" w:rsidRPr="00DC7D29" w14:paraId="331C2265" w14:textId="77777777" w:rsidTr="00A52D1F">
        <w:trPr>
          <w:trHeight w:val="432"/>
        </w:trPr>
        <w:tc>
          <w:tcPr>
            <w:tcW w:w="3438" w:type="dxa"/>
            <w:shd w:val="clear" w:color="auto" w:fill="F2F2F2" w:themeFill="background1" w:themeFillShade="F2"/>
            <w:vAlign w:val="center"/>
          </w:tcPr>
          <w:p w14:paraId="2E3C24C0" w14:textId="77777777" w:rsidR="00E701C3" w:rsidRPr="00DC7D29" w:rsidRDefault="00E701C3" w:rsidP="00A52D1F">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528646863"/>
            <w:placeholder>
              <w:docPart w:val="76383877D5DC406FB6A482899EA08031"/>
            </w:placeholder>
            <w:showingPlcHdr/>
            <w:date>
              <w:dateFormat w:val="M/d/yyyy"/>
              <w:lid w:val="en-US"/>
              <w:storeMappedDataAs w:val="dateTime"/>
              <w:calendar w:val="gregorian"/>
            </w:date>
          </w:sdtPr>
          <w:sdtEndPr/>
          <w:sdtContent>
            <w:tc>
              <w:tcPr>
                <w:tcW w:w="6138" w:type="dxa"/>
                <w:vAlign w:val="bottom"/>
              </w:tcPr>
              <w:p w14:paraId="545A9BE9" w14:textId="77777777" w:rsidR="00E701C3" w:rsidRPr="00DC7D29" w:rsidRDefault="00E701C3" w:rsidP="00A52D1F">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E701C3" w:rsidRPr="00DC7D29" w14:paraId="3478D560" w14:textId="77777777" w:rsidTr="00A52D1F">
        <w:trPr>
          <w:trHeight w:val="432"/>
        </w:trPr>
        <w:tc>
          <w:tcPr>
            <w:tcW w:w="3438" w:type="dxa"/>
            <w:shd w:val="clear" w:color="auto" w:fill="F2F2F2" w:themeFill="background1" w:themeFillShade="F2"/>
            <w:vAlign w:val="center"/>
          </w:tcPr>
          <w:p w14:paraId="596053FB" w14:textId="77777777" w:rsidR="00E701C3" w:rsidRPr="00DC7D29" w:rsidRDefault="00E701C3" w:rsidP="00A52D1F">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1840123671"/>
            <w:placeholder>
              <w:docPart w:val="3F3BA757215A4091B77405B8A94556F3"/>
            </w:placeholder>
            <w:showingPlcHdr/>
          </w:sdtPr>
          <w:sdtEndPr/>
          <w:sdtContent>
            <w:tc>
              <w:tcPr>
                <w:tcW w:w="6138" w:type="dxa"/>
                <w:vAlign w:val="bottom"/>
              </w:tcPr>
              <w:p w14:paraId="5F82B579" w14:textId="77777777" w:rsidR="00E701C3" w:rsidRPr="00DC7D29" w:rsidRDefault="00E701C3" w:rsidP="00A52D1F">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E701C3" w:rsidRPr="00DC7D29" w14:paraId="15F30E18" w14:textId="77777777" w:rsidTr="00A52D1F">
        <w:trPr>
          <w:trHeight w:val="432"/>
        </w:trPr>
        <w:tc>
          <w:tcPr>
            <w:tcW w:w="3438" w:type="dxa"/>
            <w:shd w:val="clear" w:color="auto" w:fill="F2F2F2" w:themeFill="background1" w:themeFillShade="F2"/>
            <w:vAlign w:val="center"/>
          </w:tcPr>
          <w:p w14:paraId="1A9E855D" w14:textId="77777777" w:rsidR="00E701C3" w:rsidRPr="00DC7D29" w:rsidRDefault="00E701C3" w:rsidP="00A52D1F">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28D2FB0E41714DC5BC4E122AC8481A49"/>
            </w:placeholder>
            <w:showingPlcHdr/>
          </w:sdtPr>
          <w:sdtEndPr/>
          <w:sdtContent>
            <w:tc>
              <w:tcPr>
                <w:tcW w:w="6138" w:type="dxa"/>
                <w:vAlign w:val="bottom"/>
              </w:tcPr>
              <w:p w14:paraId="4E6F112F" w14:textId="77777777" w:rsidR="00E701C3" w:rsidRPr="00DC7D29" w:rsidRDefault="00E701C3" w:rsidP="00A52D1F">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6A646AEC"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E701C3">
        <w:rPr>
          <w:rFonts w:cstheme="minorHAnsi"/>
          <w:b/>
          <w:sz w:val="24"/>
          <w:szCs w:val="24"/>
        </w:rPr>
        <w:t>2</w:t>
      </w:r>
      <w:r>
        <w:rPr>
          <w:rFonts w:cstheme="minorHAnsi"/>
          <w:b/>
          <w:sz w:val="24"/>
          <w:szCs w:val="24"/>
        </w:rPr>
        <w:t xml:space="preserve"> –</w:t>
      </w:r>
      <w:r w:rsidR="00D36CEC">
        <w:rPr>
          <w:rFonts w:cstheme="minorHAnsi"/>
          <w:b/>
          <w:sz w:val="24"/>
          <w:szCs w:val="24"/>
        </w:rPr>
        <w:t xml:space="preserve"> Hazards</w:t>
      </w:r>
    </w:p>
    <w:p w14:paraId="5D01A15D" w14:textId="1D111353" w:rsidR="006E4CD1" w:rsidRDefault="00A03BBB" w:rsidP="00A06BFA">
      <w:pPr>
        <w:spacing w:before="120" w:after="120" w:line="288" w:lineRule="auto"/>
        <w:rPr>
          <w:rFonts w:cstheme="minorHAnsi"/>
          <w:color w:val="222222"/>
          <w:sz w:val="20"/>
          <w:szCs w:val="20"/>
        </w:rPr>
      </w:pPr>
      <w:r>
        <w:rPr>
          <w:rFonts w:cstheme="minorHAnsi"/>
          <w:color w:val="222222"/>
          <w:sz w:val="20"/>
          <w:szCs w:val="20"/>
        </w:rPr>
        <w:t xml:space="preserve">Toluene </w:t>
      </w:r>
      <w:r w:rsidR="006E4CD1">
        <w:rPr>
          <w:rFonts w:cstheme="minorHAnsi"/>
          <w:color w:val="222222"/>
          <w:sz w:val="20"/>
          <w:szCs w:val="20"/>
        </w:rPr>
        <w:t xml:space="preserve">is a </w:t>
      </w:r>
      <w:r w:rsidR="00D95F4A">
        <w:rPr>
          <w:rFonts w:cstheme="minorHAnsi"/>
          <w:color w:val="222222"/>
          <w:sz w:val="20"/>
          <w:szCs w:val="20"/>
        </w:rPr>
        <w:t xml:space="preserve">highly </w:t>
      </w:r>
      <w:r w:rsidR="006E4CD1">
        <w:rPr>
          <w:rFonts w:cstheme="minorHAnsi"/>
          <w:color w:val="222222"/>
          <w:sz w:val="20"/>
          <w:szCs w:val="20"/>
        </w:rPr>
        <w:t>flammable liquid</w:t>
      </w:r>
      <w:r w:rsidR="00D95F4A">
        <w:rPr>
          <w:rFonts w:cstheme="minorHAnsi"/>
          <w:color w:val="222222"/>
          <w:sz w:val="20"/>
          <w:szCs w:val="20"/>
        </w:rPr>
        <w:t xml:space="preserve"> and vapor</w:t>
      </w:r>
      <w:r>
        <w:rPr>
          <w:rFonts w:cstheme="minorHAnsi"/>
          <w:color w:val="222222"/>
          <w:sz w:val="20"/>
          <w:szCs w:val="20"/>
        </w:rPr>
        <w:t xml:space="preserve"> </w:t>
      </w:r>
      <w:r w:rsidR="00D95F4A">
        <w:rPr>
          <w:rFonts w:cstheme="minorHAnsi"/>
          <w:color w:val="222222"/>
          <w:sz w:val="20"/>
          <w:szCs w:val="20"/>
        </w:rPr>
        <w:t>and</w:t>
      </w:r>
      <w:r w:rsidR="006E4CD1">
        <w:rPr>
          <w:rFonts w:cstheme="minorHAnsi"/>
          <w:color w:val="222222"/>
          <w:sz w:val="20"/>
          <w:szCs w:val="20"/>
        </w:rPr>
        <w:t xml:space="preserve"> also a reproductive toxin</w:t>
      </w:r>
      <w:r>
        <w:rPr>
          <w:rFonts w:cstheme="minorHAnsi"/>
          <w:color w:val="222222"/>
          <w:sz w:val="20"/>
          <w:szCs w:val="20"/>
        </w:rPr>
        <w:t xml:space="preserve">. </w:t>
      </w:r>
      <w:r w:rsidR="006E4CD1">
        <w:rPr>
          <w:rFonts w:cstheme="minorHAnsi"/>
          <w:color w:val="222222"/>
          <w:sz w:val="20"/>
          <w:szCs w:val="20"/>
        </w:rPr>
        <w:t xml:space="preserve">If not </w:t>
      </w:r>
      <w:r w:rsidR="00D95F4A">
        <w:rPr>
          <w:rFonts w:cstheme="minorHAnsi"/>
          <w:color w:val="222222"/>
          <w:sz w:val="20"/>
          <w:szCs w:val="20"/>
        </w:rPr>
        <w:t>stored</w:t>
      </w:r>
      <w:r w:rsidR="006E4CD1">
        <w:rPr>
          <w:rFonts w:cstheme="minorHAnsi"/>
          <w:color w:val="222222"/>
          <w:sz w:val="20"/>
          <w:szCs w:val="20"/>
        </w:rPr>
        <w:t xml:space="preserve"> and handled properly, toluene can pose a serious threat to the health and safety of lab personnel. Toluene is also an aspiration hazard and acute aquatic toxin. </w:t>
      </w:r>
      <w:r w:rsidR="00D95F4A">
        <w:rPr>
          <w:rFonts w:cstheme="minorHAnsi"/>
          <w:color w:val="222222"/>
          <w:sz w:val="20"/>
          <w:szCs w:val="20"/>
        </w:rPr>
        <w:t>May be fatal if swallowed and enters airways. Causes skin irritation</w:t>
      </w:r>
      <w:r>
        <w:rPr>
          <w:rFonts w:cstheme="minorHAnsi"/>
          <w:color w:val="222222"/>
          <w:sz w:val="20"/>
          <w:szCs w:val="20"/>
        </w:rPr>
        <w:t xml:space="preserve"> and m</w:t>
      </w:r>
      <w:r w:rsidR="00D95F4A">
        <w:rPr>
          <w:rFonts w:cstheme="minorHAnsi"/>
          <w:color w:val="222222"/>
          <w:sz w:val="20"/>
          <w:szCs w:val="20"/>
        </w:rPr>
        <w:t>ay cause drowsiness and</w:t>
      </w:r>
      <w:r>
        <w:rPr>
          <w:rFonts w:cstheme="minorHAnsi"/>
          <w:color w:val="222222"/>
          <w:sz w:val="20"/>
          <w:szCs w:val="20"/>
        </w:rPr>
        <w:t xml:space="preserve"> dizziness. Toluene is s</w:t>
      </w:r>
      <w:r w:rsidR="00D95F4A">
        <w:rPr>
          <w:rFonts w:cstheme="minorHAnsi"/>
          <w:color w:val="222222"/>
          <w:sz w:val="20"/>
          <w:szCs w:val="20"/>
        </w:rPr>
        <w:t>uspected of damaging fertility or the unborn child</w:t>
      </w:r>
      <w:r>
        <w:rPr>
          <w:rFonts w:cstheme="minorHAnsi"/>
          <w:color w:val="222222"/>
          <w:sz w:val="20"/>
          <w:szCs w:val="20"/>
        </w:rPr>
        <w:t xml:space="preserve"> and m</w:t>
      </w:r>
      <w:r w:rsidR="00D95F4A">
        <w:rPr>
          <w:rFonts w:cstheme="minorHAnsi"/>
          <w:color w:val="222222"/>
          <w:sz w:val="20"/>
          <w:szCs w:val="20"/>
        </w:rPr>
        <w:t xml:space="preserve">ay cause damage to organs through prolonged or repeated exposure. </w:t>
      </w:r>
    </w:p>
    <w:p w14:paraId="61093507" w14:textId="77777777" w:rsidR="00A03BBB" w:rsidRPr="008631D3" w:rsidRDefault="00A03BBB" w:rsidP="00A03BBB">
      <w:pPr>
        <w:autoSpaceDE w:val="0"/>
        <w:autoSpaceDN w:val="0"/>
        <w:adjustRightInd w:val="0"/>
        <w:spacing w:before="120" w:after="120" w:line="288" w:lineRule="auto"/>
        <w:rPr>
          <w:rFonts w:cstheme="minorHAnsi"/>
          <w:b/>
          <w:color w:val="000000"/>
          <w:sz w:val="20"/>
          <w:szCs w:val="20"/>
          <w:u w:val="single"/>
        </w:rPr>
      </w:pPr>
      <w:r w:rsidRPr="008631D3">
        <w:rPr>
          <w:rFonts w:cstheme="minorHAnsi"/>
          <w:b/>
          <w:color w:val="000000"/>
          <w:sz w:val="20"/>
          <w:szCs w:val="20"/>
          <w:u w:val="single"/>
        </w:rPr>
        <w:t xml:space="preserve">Exposure Limits: </w:t>
      </w:r>
    </w:p>
    <w:p w14:paraId="39442FC6" w14:textId="41B9A841" w:rsidR="00A03BBB" w:rsidRPr="008631D3" w:rsidRDefault="00A03BBB" w:rsidP="00A03BBB">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OSHA PEL (8 HR. TWA): </w:t>
      </w:r>
      <w:r>
        <w:rPr>
          <w:rFonts w:cstheme="minorHAnsi"/>
          <w:color w:val="000000"/>
          <w:sz w:val="20"/>
          <w:szCs w:val="20"/>
        </w:rPr>
        <w:tab/>
      </w:r>
      <w:r>
        <w:rPr>
          <w:rFonts w:cstheme="minorHAnsi"/>
          <w:color w:val="000000"/>
          <w:sz w:val="20"/>
          <w:szCs w:val="20"/>
        </w:rPr>
        <w:tab/>
      </w:r>
      <w:r>
        <w:rPr>
          <w:rFonts w:cstheme="minorHAnsi"/>
          <w:color w:val="000000"/>
          <w:sz w:val="20"/>
          <w:szCs w:val="20"/>
        </w:rPr>
        <w:tab/>
        <w:t>200</w:t>
      </w:r>
      <w:r w:rsidRPr="008631D3">
        <w:rPr>
          <w:rFonts w:cstheme="minorHAnsi"/>
          <w:color w:val="000000"/>
          <w:sz w:val="20"/>
          <w:szCs w:val="20"/>
        </w:rPr>
        <w:t xml:space="preserve"> ppm </w:t>
      </w:r>
    </w:p>
    <w:p w14:paraId="562B8AB5" w14:textId="47EC43A9" w:rsidR="00A03BBB" w:rsidRPr="00A03BBB" w:rsidRDefault="00A03BBB" w:rsidP="00A03BBB">
      <w:pPr>
        <w:autoSpaceDE w:val="0"/>
        <w:autoSpaceDN w:val="0"/>
        <w:adjustRightInd w:val="0"/>
        <w:spacing w:after="0" w:line="288" w:lineRule="auto"/>
        <w:rPr>
          <w:rFonts w:cstheme="minorHAnsi"/>
          <w:color w:val="000000"/>
          <w:sz w:val="20"/>
          <w:szCs w:val="20"/>
        </w:rPr>
      </w:pPr>
      <w:r>
        <w:rPr>
          <w:rFonts w:cstheme="minorHAnsi"/>
          <w:color w:val="222222"/>
          <w:sz w:val="20"/>
          <w:szCs w:val="20"/>
        </w:rPr>
        <w:t>LD50 (oral rat)</w:t>
      </w:r>
      <w:r>
        <w:rPr>
          <w:rFonts w:cstheme="minorHAnsi"/>
          <w:color w:val="222222"/>
          <w:sz w:val="20"/>
          <w:szCs w:val="20"/>
        </w:rPr>
        <w:tab/>
      </w:r>
      <w:r>
        <w:rPr>
          <w:rFonts w:cstheme="minorHAnsi"/>
          <w:color w:val="222222"/>
          <w:sz w:val="20"/>
          <w:szCs w:val="20"/>
        </w:rPr>
        <w:tab/>
      </w:r>
      <w:r>
        <w:rPr>
          <w:rFonts w:cstheme="minorHAnsi"/>
          <w:color w:val="222222"/>
          <w:sz w:val="20"/>
          <w:szCs w:val="20"/>
        </w:rPr>
        <w:tab/>
      </w:r>
      <w:r w:rsidRPr="008631D3">
        <w:rPr>
          <w:rFonts w:cstheme="minorHAnsi"/>
          <w:color w:val="000000"/>
          <w:sz w:val="20"/>
          <w:szCs w:val="20"/>
        </w:rPr>
        <w:t xml:space="preserve"> </w:t>
      </w:r>
      <w:r>
        <w:rPr>
          <w:rFonts w:cstheme="minorHAnsi"/>
          <w:color w:val="000000"/>
          <w:sz w:val="20"/>
          <w:szCs w:val="20"/>
        </w:rPr>
        <w:tab/>
        <w:t>636 mg/kg</w:t>
      </w:r>
    </w:p>
    <w:p w14:paraId="2DDC9CA7" w14:textId="78C5F200" w:rsidR="00452BD7" w:rsidRDefault="00BB5345" w:rsidP="00A06BFA">
      <w:pPr>
        <w:spacing w:before="120" w:after="120" w:line="288" w:lineRule="auto"/>
        <w:rPr>
          <w:rFonts w:cstheme="minorHAnsi"/>
          <w:b/>
          <w:sz w:val="24"/>
          <w:szCs w:val="24"/>
        </w:rPr>
      </w:pPr>
      <w:r>
        <w:rPr>
          <w:noProof/>
        </w:rPr>
        <w:drawing>
          <wp:inline distT="0" distB="0" distL="0" distR="0" wp14:anchorId="5CE1E4A8" wp14:editId="610DE835">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Pr>
          <w:noProof/>
        </w:rPr>
        <w:drawing>
          <wp:inline distT="0" distB="0" distL="0" distR="0" wp14:anchorId="6D9217A9" wp14:editId="18A2A981">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Pr="00CE292A">
        <w:rPr>
          <w:noProof/>
        </w:rPr>
        <w:drawing>
          <wp:inline distT="0" distB="0" distL="0" distR="0" wp14:anchorId="334D7E20" wp14:editId="3EEC574F">
            <wp:extent cx="631579" cy="630936"/>
            <wp:effectExtent l="0" t="0" r="0" b="0"/>
            <wp:docPr id="23" name="Picture 23"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ece.org/fileadmin/DAM/trans/danger/publi/ghs/pictograms/excla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79" cy="630936"/>
                    </a:xfrm>
                    <a:prstGeom prst="rect">
                      <a:avLst/>
                    </a:prstGeom>
                    <a:noFill/>
                    <a:ln>
                      <a:noFill/>
                    </a:ln>
                  </pic:spPr>
                </pic:pic>
              </a:graphicData>
            </a:graphic>
          </wp:inline>
        </w:drawing>
      </w:r>
      <w:bookmarkStart w:id="0" w:name="_GoBack"/>
      <w:bookmarkEnd w:id="0"/>
    </w:p>
    <w:p w14:paraId="181E9343" w14:textId="1500A2E1" w:rsidR="00E701C3" w:rsidRPr="00351146" w:rsidRDefault="00E701C3" w:rsidP="00E701C3">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680422CA" w14:textId="6AC4FE6C" w:rsidR="00E701C3" w:rsidRDefault="00E701C3" w:rsidP="00E701C3">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Use of </w:t>
      </w:r>
      <w:r w:rsidR="00D95F4A">
        <w:rPr>
          <w:rFonts w:cstheme="minorHAnsi"/>
          <w:sz w:val="20"/>
          <w:szCs w:val="20"/>
        </w:rPr>
        <w:t>toluene</w:t>
      </w:r>
      <w:r>
        <w:rPr>
          <w:rFonts w:cstheme="minorHAnsi"/>
          <w:sz w:val="20"/>
          <w:szCs w:val="20"/>
        </w:rPr>
        <w:t xml:space="preserve"> should be conducted in a properly functioning chemical fume hood whenever possible</w:t>
      </w:r>
      <w:r w:rsidRPr="00DC7D29">
        <w:rPr>
          <w:rFonts w:cstheme="minorHAnsi"/>
          <w:sz w:val="20"/>
          <w:szCs w:val="20"/>
        </w:rPr>
        <w:t>.</w:t>
      </w:r>
      <w:r>
        <w:rPr>
          <w:rFonts w:cstheme="minorHAnsi"/>
          <w:sz w:val="20"/>
          <w:szCs w:val="20"/>
        </w:rPr>
        <w:t xml:space="preserve"> The chemical fume hood must be approved and certified by REM and have a face velocity between 80 – 125 feet per minute.</w:t>
      </w:r>
    </w:p>
    <w:p w14:paraId="01B79B18" w14:textId="77777777" w:rsidR="00E701C3" w:rsidRDefault="00E701C3" w:rsidP="00E701C3">
      <w:pPr>
        <w:spacing w:before="120" w:after="120" w:line="288" w:lineRule="auto"/>
        <w:rPr>
          <w:rFonts w:cstheme="minorHAnsi"/>
          <w:sz w:val="20"/>
          <w:szCs w:val="20"/>
        </w:rPr>
      </w:pPr>
      <w:r w:rsidRPr="00472847">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7BC596EC" w14:textId="101E5052" w:rsidR="00E701C3" w:rsidRPr="00DC7D29" w:rsidRDefault="00E701C3" w:rsidP="00E701C3">
      <w:pPr>
        <w:pStyle w:val="NoSpacing"/>
        <w:spacing w:before="120" w:after="120" w:line="288" w:lineRule="auto"/>
        <w:rPr>
          <w:rFonts w:cstheme="minorHAnsi"/>
          <w:color w:val="000080"/>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00D95F4A">
        <w:rPr>
          <w:rFonts w:cstheme="minorHAnsi"/>
          <w:sz w:val="20"/>
          <w:szCs w:val="20"/>
        </w:rPr>
        <w:t xml:space="preserve">or neoprene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ecommended</w:t>
      </w:r>
      <w:r>
        <w:rPr>
          <w:rFonts w:cstheme="minorHAnsi"/>
          <w:sz w:val="20"/>
          <w:szCs w:val="20"/>
        </w:rPr>
        <w:t xml:space="preserve"> for low volume applications</w:t>
      </w:r>
      <w:r w:rsidRPr="00DC7D29">
        <w:rPr>
          <w:rFonts w:cstheme="minorHAnsi"/>
          <w:sz w:val="20"/>
          <w:szCs w:val="20"/>
        </w:rPr>
        <w:t xml:space="preserve">. </w:t>
      </w:r>
      <w:r w:rsidR="00D95F4A">
        <w:rPr>
          <w:rFonts w:cstheme="minorHAnsi"/>
          <w:sz w:val="20"/>
          <w:szCs w:val="20"/>
        </w:rPr>
        <w:t xml:space="preserve">Wearing two pairs of </w:t>
      </w:r>
      <w:r>
        <w:rPr>
          <w:rFonts w:cstheme="minorHAnsi"/>
          <w:sz w:val="20"/>
          <w:szCs w:val="20"/>
        </w:rPr>
        <w:t xml:space="preserve">gloves is recommended. If handling a high volume (&gt; 1 liters) of </w:t>
      </w:r>
      <w:r>
        <w:rPr>
          <w:rFonts w:cstheme="minorHAnsi"/>
          <w:sz w:val="20"/>
          <w:szCs w:val="20"/>
        </w:rPr>
        <w:lastRenderedPageBreak/>
        <w:t>flammable or combustible liquid, then disposable gloves are likely not suitable; a more heavy duty glove such as a butyl rubber</w:t>
      </w:r>
      <w:r w:rsidR="00D95F4A">
        <w:rPr>
          <w:rFonts w:cstheme="minorHAnsi"/>
          <w:sz w:val="20"/>
          <w:szCs w:val="20"/>
        </w:rPr>
        <w:t xml:space="preserve"> or Viton</w:t>
      </w:r>
      <w:r>
        <w:rPr>
          <w:rFonts w:cstheme="minorHAnsi"/>
          <w:sz w:val="20"/>
          <w:szCs w:val="20"/>
        </w:rPr>
        <w:t xml:space="preserve"> is required. </w:t>
      </w:r>
    </w:p>
    <w:p w14:paraId="663BC635" w14:textId="77777777" w:rsidR="00E701C3" w:rsidRPr="00DC7D29" w:rsidRDefault="00E701C3" w:rsidP="00E701C3">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1E2FD45F" w14:textId="77777777" w:rsidR="00E701C3" w:rsidRDefault="00E701C3" w:rsidP="00E701C3">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Flame resistant lab coats must be worn when handling volumes greater than 1 liter</w:t>
      </w:r>
      <w:r w:rsidRPr="00DC7D29">
        <w:rPr>
          <w:rFonts w:cstheme="minorHAnsi"/>
          <w:sz w:val="20"/>
          <w:szCs w:val="20"/>
        </w:rPr>
        <w:t xml:space="preserve">. </w:t>
      </w:r>
      <w:r>
        <w:rPr>
          <w:rFonts w:cstheme="minorHAnsi"/>
          <w:sz w:val="20"/>
          <w:szCs w:val="20"/>
        </w:rPr>
        <w:t>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2BF2F051" w14:textId="64479C56" w:rsidR="00E701C3" w:rsidRPr="00DC7D29" w:rsidRDefault="00E701C3" w:rsidP="00E701C3">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If </w:t>
      </w:r>
      <w:r w:rsidR="00D95F4A">
        <w:rPr>
          <w:rFonts w:cstheme="minorHAnsi"/>
          <w:sz w:val="20"/>
          <w:szCs w:val="20"/>
        </w:rPr>
        <w:t>toluene</w:t>
      </w:r>
      <w:r w:rsidR="00474E09">
        <w:rPr>
          <w:rFonts w:cstheme="minorHAnsi"/>
          <w:sz w:val="20"/>
          <w:szCs w:val="20"/>
        </w:rPr>
        <w:t xml:space="preserve"> is</w:t>
      </w:r>
      <w:r>
        <w:rPr>
          <w:rFonts w:cstheme="minorHAnsi"/>
          <w:sz w:val="20"/>
          <w:szCs w:val="20"/>
        </w:rPr>
        <w:t xml:space="preserve"> </w:t>
      </w:r>
      <w:r w:rsidR="00474E09">
        <w:rPr>
          <w:rFonts w:cstheme="minorHAnsi"/>
          <w:sz w:val="20"/>
          <w:szCs w:val="20"/>
        </w:rPr>
        <w:t xml:space="preserve">being </w:t>
      </w:r>
      <w:r>
        <w:rPr>
          <w:rFonts w:cstheme="minorHAnsi"/>
          <w:sz w:val="20"/>
          <w:szCs w:val="20"/>
        </w:rPr>
        <w:t>used outside of a chemical fume hood, respiratory protection may be required. If this activity is necessary, contact REM (49-46371) so a respiratory protection analysis can be performed.</w:t>
      </w:r>
    </w:p>
    <w:p w14:paraId="1B3FB40C" w14:textId="332F122B"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E701C3">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7155AF13" w14:textId="0FA2F468"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Conduct the procedure only after a supervisor has observed the user performing the proper technique unassisted.</w:t>
      </w:r>
    </w:p>
    <w:p w14:paraId="05AD8CDA" w14:textId="44E4DB72" w:rsidR="004E22EE" w:rsidRDefault="00866463" w:rsidP="004E22EE">
      <w:pPr>
        <w:pStyle w:val="ListParagraph"/>
        <w:numPr>
          <w:ilvl w:val="0"/>
          <w:numId w:val="18"/>
        </w:numPr>
        <w:spacing w:before="120" w:after="120" w:line="288" w:lineRule="auto"/>
        <w:rPr>
          <w:rFonts w:cstheme="minorHAnsi"/>
          <w:sz w:val="20"/>
          <w:szCs w:val="20"/>
        </w:rPr>
      </w:pPr>
      <w:r>
        <w:rPr>
          <w:noProof/>
          <w:lang w:eastAsia="en-US"/>
        </w:rPr>
        <w:drawing>
          <wp:anchor distT="0" distB="0" distL="114300" distR="114300" simplePos="0" relativeHeight="251659264" behindDoc="0" locked="0" layoutInCell="1" allowOverlap="1" wp14:anchorId="7CAF1AC6" wp14:editId="1210BC40">
            <wp:simplePos x="0" y="0"/>
            <wp:positionH relativeFrom="column">
              <wp:posOffset>4908550</wp:posOffset>
            </wp:positionH>
            <wp:positionV relativeFrom="paragraph">
              <wp:posOffset>62865</wp:posOffset>
            </wp:positionV>
            <wp:extent cx="1428750" cy="1679575"/>
            <wp:effectExtent l="19050" t="19050" r="19050" b="15875"/>
            <wp:wrapSquare wrapText="bothSides"/>
            <wp:docPr id="2" name="Picture 2" descr="Flammable Cabinet" title="Flammable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icek\AppData\Local\Microsoft\Windows\Temporary Internet Files\Content.Word\photo (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6795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4E22EE">
        <w:rPr>
          <w:rFonts w:cstheme="minorHAnsi"/>
          <w:sz w:val="20"/>
          <w:szCs w:val="20"/>
        </w:rPr>
        <w:t xml:space="preserve">Label all </w:t>
      </w:r>
      <w:r w:rsidR="00D95F4A">
        <w:rPr>
          <w:rFonts w:cstheme="minorHAnsi"/>
          <w:sz w:val="20"/>
          <w:szCs w:val="20"/>
        </w:rPr>
        <w:t>toluene containers, including secondary containers such as beakers, flasks, and wash bottles.</w:t>
      </w:r>
    </w:p>
    <w:p w14:paraId="042C6EBC" w14:textId="03C9FD71" w:rsidR="00621150" w:rsidRDefault="00245E50"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Keep away from sources of ignition. Avoid heat and shock or friction when handling. </w:t>
      </w:r>
    </w:p>
    <w:p w14:paraId="2D44C07D" w14:textId="498055C0" w:rsidR="00621150" w:rsidRPr="00DB470D" w:rsidRDefault="00245E50" w:rsidP="00621150">
      <w:pPr>
        <w:pStyle w:val="ListParagraph"/>
        <w:numPr>
          <w:ilvl w:val="0"/>
          <w:numId w:val="18"/>
        </w:numPr>
        <w:spacing w:before="120" w:after="120" w:line="288" w:lineRule="auto"/>
        <w:rPr>
          <w:rFonts w:cstheme="minorHAnsi"/>
          <w:sz w:val="20"/>
          <w:szCs w:val="20"/>
        </w:rPr>
      </w:pPr>
      <w:r w:rsidRPr="00621150">
        <w:rPr>
          <w:rFonts w:eastAsia="Times New Roman" w:cstheme="minorHAnsi"/>
          <w:color w:val="000000"/>
          <w:sz w:val="20"/>
          <w:szCs w:val="20"/>
        </w:rPr>
        <w:t xml:space="preserve">Keep containers tightly closed. Store in a cool, dry and well-ventilated area away from incompatible substances. </w:t>
      </w:r>
      <w:r w:rsidR="00DB470D">
        <w:rPr>
          <w:rFonts w:eastAsia="Times New Roman" w:cstheme="minorHAnsi"/>
          <w:color w:val="000000"/>
          <w:sz w:val="20"/>
          <w:szCs w:val="20"/>
        </w:rPr>
        <w:t>Store away from light.</w:t>
      </w:r>
    </w:p>
    <w:p w14:paraId="1AB5C87C" w14:textId="073DD086" w:rsidR="00DB470D" w:rsidRPr="00DB470D" w:rsidRDefault="00DB470D" w:rsidP="00DB470D">
      <w:pPr>
        <w:pStyle w:val="ListParagraph"/>
        <w:numPr>
          <w:ilvl w:val="0"/>
          <w:numId w:val="18"/>
        </w:numPr>
        <w:spacing w:before="120" w:after="120" w:line="288" w:lineRule="auto"/>
        <w:rPr>
          <w:rFonts w:eastAsia="Times New Roman" w:cstheme="minorHAnsi"/>
          <w:color w:val="000000"/>
          <w:sz w:val="20"/>
          <w:szCs w:val="20"/>
        </w:rPr>
      </w:pPr>
      <w:r w:rsidRPr="001A7807">
        <w:rPr>
          <w:rFonts w:cstheme="minorHAnsi"/>
          <w:sz w:val="20"/>
          <w:szCs w:val="20"/>
        </w:rPr>
        <w:t xml:space="preserve">Avoid contact with skin, eyes, and inhalation. </w:t>
      </w:r>
    </w:p>
    <w:p w14:paraId="6B26CBA9" w14:textId="0FCDB05E" w:rsidR="00DB470D" w:rsidRPr="00DB470D" w:rsidRDefault="00D95F4A" w:rsidP="00DB470D">
      <w:pPr>
        <w:pStyle w:val="ListParagraph"/>
        <w:numPr>
          <w:ilvl w:val="0"/>
          <w:numId w:val="18"/>
        </w:numPr>
        <w:spacing w:before="120" w:after="120" w:line="288" w:lineRule="auto"/>
        <w:rPr>
          <w:rFonts w:eastAsia="Times New Roman" w:cstheme="minorHAnsi"/>
          <w:color w:val="000000"/>
          <w:sz w:val="20"/>
          <w:szCs w:val="20"/>
        </w:rPr>
      </w:pPr>
      <w:r>
        <w:rPr>
          <w:rFonts w:cstheme="minorHAnsi"/>
          <w:sz w:val="20"/>
          <w:szCs w:val="20"/>
        </w:rPr>
        <w:t>Toluene</w:t>
      </w:r>
      <w:r w:rsidR="00DB470D">
        <w:rPr>
          <w:rFonts w:cstheme="minorHAnsi"/>
          <w:sz w:val="20"/>
          <w:szCs w:val="20"/>
        </w:rPr>
        <w:t xml:space="preserve"> must be segregated from incompatible materials such </w:t>
      </w:r>
      <w:r>
        <w:rPr>
          <w:rFonts w:cstheme="minorHAnsi"/>
          <w:sz w:val="20"/>
          <w:szCs w:val="20"/>
        </w:rPr>
        <w:t>strong oxidizing agents</w:t>
      </w:r>
      <w:r w:rsidR="004E22EE">
        <w:rPr>
          <w:rFonts w:cstheme="minorHAnsi"/>
          <w:sz w:val="20"/>
          <w:szCs w:val="20"/>
        </w:rPr>
        <w:t xml:space="preserve">. </w:t>
      </w:r>
    </w:p>
    <w:p w14:paraId="2D6C0358" w14:textId="7DED3196"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The amount of </w:t>
      </w:r>
      <w:r w:rsidR="00D95F4A">
        <w:rPr>
          <w:rFonts w:cstheme="minorHAnsi"/>
          <w:sz w:val="20"/>
          <w:szCs w:val="20"/>
        </w:rPr>
        <w:t>toluene</w:t>
      </w:r>
      <w:r w:rsidRPr="00621150">
        <w:rPr>
          <w:rFonts w:cstheme="minorHAnsi"/>
          <w:sz w:val="20"/>
          <w:szCs w:val="20"/>
        </w:rPr>
        <w:t xml:space="preserve"> stored should be kept at </w:t>
      </w:r>
      <w:r w:rsidR="00D95F4A">
        <w:rPr>
          <w:rFonts w:cstheme="minorHAnsi"/>
          <w:sz w:val="20"/>
          <w:szCs w:val="20"/>
        </w:rPr>
        <w:t>a</w:t>
      </w:r>
      <w:r w:rsidRPr="00621150">
        <w:rPr>
          <w:rFonts w:cstheme="minorHAnsi"/>
          <w:sz w:val="20"/>
          <w:szCs w:val="20"/>
        </w:rPr>
        <w:t xml:space="preserve"> minimum. </w:t>
      </w:r>
    </w:p>
    <w:p w14:paraId="3BCA9234" w14:textId="3555AA7E" w:rsidR="00DB470D" w:rsidRDefault="00DB470D" w:rsidP="00621150">
      <w:pPr>
        <w:pStyle w:val="ListParagraph"/>
        <w:numPr>
          <w:ilvl w:val="0"/>
          <w:numId w:val="18"/>
        </w:numPr>
        <w:spacing w:before="120" w:after="120" w:line="288" w:lineRule="auto"/>
        <w:rPr>
          <w:rFonts w:cstheme="minorHAnsi"/>
          <w:sz w:val="20"/>
          <w:szCs w:val="20"/>
        </w:rPr>
      </w:pPr>
      <w:r>
        <w:rPr>
          <w:rFonts w:cstheme="minorHAnsi"/>
          <w:sz w:val="20"/>
          <w:szCs w:val="20"/>
        </w:rPr>
        <w:t>Prevent electric static build-up with a grounding cable when transferring</w:t>
      </w:r>
      <w:r w:rsidR="00D95F4A">
        <w:rPr>
          <w:rFonts w:cstheme="minorHAnsi"/>
          <w:sz w:val="20"/>
          <w:szCs w:val="20"/>
        </w:rPr>
        <w:t xml:space="preserve"> a large volume of toluene</w:t>
      </w:r>
      <w:r>
        <w:rPr>
          <w:rFonts w:cstheme="minorHAnsi"/>
          <w:sz w:val="20"/>
          <w:szCs w:val="20"/>
        </w:rPr>
        <w:t>.</w:t>
      </w:r>
    </w:p>
    <w:p w14:paraId="6FC80915" w14:textId="515B6F53"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Suitable storage locations include flammable storage cabinets or intrinsically saf</w:t>
      </w:r>
      <w:r w:rsidR="00DB470D">
        <w:rPr>
          <w:rFonts w:cstheme="minorHAnsi"/>
          <w:sz w:val="20"/>
          <w:szCs w:val="20"/>
        </w:rPr>
        <w:t>e refrigerators or freezers</w:t>
      </w:r>
      <w:r w:rsidRPr="00621150">
        <w:rPr>
          <w:rFonts w:cstheme="minorHAnsi"/>
          <w:sz w:val="20"/>
          <w:szCs w:val="20"/>
        </w:rPr>
        <w:t xml:space="preserve">. </w:t>
      </w:r>
    </w:p>
    <w:p w14:paraId="1B8644A7" w14:textId="164ABB32" w:rsidR="00B21224" w:rsidRPr="00DC7D29" w:rsidRDefault="00B21224" w:rsidP="00B21224">
      <w:pPr>
        <w:spacing w:before="120" w:after="120" w:line="288" w:lineRule="auto"/>
        <w:rPr>
          <w:rFonts w:cstheme="minorHAnsi"/>
          <w:b/>
          <w:sz w:val="24"/>
          <w:szCs w:val="24"/>
        </w:rPr>
      </w:pPr>
      <w:r>
        <w:rPr>
          <w:rFonts w:cstheme="minorHAnsi"/>
          <w:b/>
          <w:sz w:val="24"/>
          <w:szCs w:val="24"/>
        </w:rPr>
        <w:t xml:space="preserve">Section 5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09048287" w14:textId="77777777" w:rsidR="00B21224" w:rsidRDefault="00B21224" w:rsidP="00B21224">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w:t>
      </w:r>
    </w:p>
    <w:p w14:paraId="0D102FF1" w14:textId="2579A2DA" w:rsidR="00B21224" w:rsidRPr="00DC7D29" w:rsidRDefault="00B21224" w:rsidP="00B21224">
      <w:pPr>
        <w:spacing w:before="120" w:after="120" w:line="288" w:lineRule="auto"/>
        <w:rPr>
          <w:rFonts w:cstheme="minorHAnsi"/>
          <w:b/>
          <w:sz w:val="24"/>
          <w:szCs w:val="24"/>
        </w:rPr>
      </w:pPr>
      <w:r>
        <w:rPr>
          <w:rFonts w:cstheme="minorHAnsi"/>
          <w:b/>
          <w:sz w:val="24"/>
          <w:szCs w:val="24"/>
        </w:rPr>
        <w:t xml:space="preserve">Section 6 – </w:t>
      </w:r>
      <w:r w:rsidRPr="00DC7D29">
        <w:rPr>
          <w:rFonts w:cstheme="minorHAnsi"/>
          <w:b/>
          <w:sz w:val="24"/>
          <w:szCs w:val="24"/>
        </w:rPr>
        <w:t>Waste Disposal Procedure</w:t>
      </w:r>
      <w:r>
        <w:rPr>
          <w:rFonts w:cstheme="minorHAnsi"/>
          <w:b/>
          <w:sz w:val="24"/>
          <w:szCs w:val="24"/>
        </w:rPr>
        <w:t>s</w:t>
      </w:r>
    </w:p>
    <w:p w14:paraId="410BDB2F" w14:textId="206E1EFE" w:rsidR="00B21224" w:rsidRPr="00EC0841" w:rsidRDefault="00B21224" w:rsidP="00B21224">
      <w:pPr>
        <w:spacing w:before="120" w:after="120" w:line="288" w:lineRule="auto"/>
        <w:rPr>
          <w:rFonts w:cstheme="minorHAnsi"/>
          <w:sz w:val="20"/>
          <w:szCs w:val="20"/>
        </w:rPr>
      </w:pPr>
      <w:r>
        <w:rPr>
          <w:rFonts w:cstheme="minorHAnsi"/>
          <w:sz w:val="20"/>
          <w:szCs w:val="20"/>
        </w:rPr>
        <w:t>Store hazardous waste in closed conta</w:t>
      </w:r>
      <w:r w:rsidR="00D95F4A">
        <w:rPr>
          <w:rFonts w:cstheme="minorHAnsi"/>
          <w:sz w:val="20"/>
          <w:szCs w:val="20"/>
        </w:rPr>
        <w:t>iners that are properly labeled</w:t>
      </w:r>
      <w:r>
        <w:rPr>
          <w:rFonts w:cstheme="minorHAnsi"/>
          <w:sz w:val="20"/>
          <w:szCs w:val="20"/>
        </w:rPr>
        <w:t xml:space="preserve"> and in a designated area (flammable cabinet is recommended). Flammable and combustible liquid waste should be segregated from all incompatibles such as oxidizers. No flammable or combustible liquids (including alcohols) are permitted to be poured down the drain.  Complete a Chemical Waste Pickup Request Form to arrange for disposal by REM; detailed instructions are provided at the following link: </w:t>
      </w:r>
      <w:hyperlink r:id="rId13" w:history="1">
        <w:r w:rsidRPr="00177396">
          <w:rPr>
            <w:rStyle w:val="Hyperlink"/>
            <w:rFonts w:cstheme="minorHAnsi"/>
            <w:sz w:val="20"/>
            <w:szCs w:val="20"/>
          </w:rPr>
          <w:t>http://www.purdue.edu/ehps/rem/hmm/chemwaste.htm</w:t>
        </w:r>
      </w:hyperlink>
      <w:r>
        <w:rPr>
          <w:rFonts w:cstheme="minorHAnsi"/>
          <w:sz w:val="20"/>
          <w:szCs w:val="20"/>
        </w:rPr>
        <w:t xml:space="preserve">. </w:t>
      </w:r>
    </w:p>
    <w:p w14:paraId="7EE48179" w14:textId="501154BD" w:rsidR="00B21224" w:rsidRDefault="00B21224" w:rsidP="00B21224">
      <w:pPr>
        <w:spacing w:before="120" w:after="120" w:line="288" w:lineRule="auto"/>
        <w:rPr>
          <w:rFonts w:cstheme="minorHAnsi"/>
          <w:b/>
          <w:color w:val="FF0000"/>
          <w:sz w:val="24"/>
          <w:szCs w:val="24"/>
        </w:rPr>
      </w:pPr>
      <w:r>
        <w:rPr>
          <w:rFonts w:cstheme="minorHAnsi"/>
          <w:b/>
          <w:sz w:val="24"/>
          <w:szCs w:val="24"/>
        </w:rPr>
        <w:t xml:space="preserve">Section 7 – </w:t>
      </w:r>
      <w:r w:rsidRPr="00DC7D29">
        <w:rPr>
          <w:rFonts w:cstheme="minorHAnsi"/>
          <w:b/>
          <w:sz w:val="24"/>
          <w:szCs w:val="24"/>
        </w:rPr>
        <w:t xml:space="preserve">Protocol </w:t>
      </w:r>
      <w:r w:rsidRPr="00DC7D29">
        <w:rPr>
          <w:rFonts w:cstheme="minorHAnsi"/>
          <w:b/>
          <w:color w:val="FF0000"/>
          <w:sz w:val="24"/>
          <w:szCs w:val="24"/>
        </w:rPr>
        <w:t>(</w:t>
      </w:r>
      <w:r>
        <w:rPr>
          <w:rFonts w:cstheme="minorHAnsi"/>
          <w:b/>
          <w:color w:val="FF0000"/>
          <w:sz w:val="24"/>
          <w:szCs w:val="24"/>
        </w:rPr>
        <w:t>Additional lab protocol may be added here</w:t>
      </w:r>
      <w:r w:rsidRPr="00DC7D29">
        <w:rPr>
          <w:rFonts w:cstheme="minorHAnsi"/>
          <w:b/>
          <w:color w:val="FF0000"/>
          <w:sz w:val="24"/>
          <w:szCs w:val="24"/>
        </w:rPr>
        <w:t>)</w:t>
      </w:r>
    </w:p>
    <w:sdt>
      <w:sdtPr>
        <w:rPr>
          <w:rFonts w:cstheme="minorHAnsi"/>
          <w:b/>
        </w:rPr>
        <w:id w:val="-1412315417"/>
      </w:sdtPr>
      <w:sdtEndPr/>
      <w:sdtContent>
        <w:p w14:paraId="1F47F246" w14:textId="77777777" w:rsidR="00B21224" w:rsidRPr="00DC7D29" w:rsidRDefault="00BB5345" w:rsidP="00B21224">
          <w:pPr>
            <w:spacing w:before="120" w:after="120" w:line="288" w:lineRule="auto"/>
            <w:rPr>
              <w:rFonts w:cstheme="minorHAnsi"/>
              <w:b/>
            </w:rPr>
          </w:pPr>
          <w:sdt>
            <w:sdtPr>
              <w:rPr>
                <w:rFonts w:cstheme="minorHAnsi"/>
                <w:sz w:val="20"/>
                <w:szCs w:val="20"/>
              </w:rPr>
              <w:id w:val="-1681647772"/>
              <w:showingPlcHdr/>
            </w:sdtPr>
            <w:sdtEndPr/>
            <w:sdtContent>
              <w:r w:rsidR="00B21224" w:rsidRPr="00DC7D29">
                <w:rPr>
                  <w:rStyle w:val="PlaceholderText"/>
                  <w:rFonts w:cstheme="minorHAnsi"/>
                </w:rPr>
                <w:t>Click here to enter text.</w:t>
              </w:r>
            </w:sdtContent>
          </w:sdt>
        </w:p>
      </w:sdtContent>
    </w:sdt>
    <w:p w14:paraId="26262FE3" w14:textId="77777777" w:rsidR="00B21224" w:rsidRPr="00DC7D29" w:rsidRDefault="00B21224" w:rsidP="00B21224">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w:t>
      </w:r>
      <w:r>
        <w:rPr>
          <w:rFonts w:cstheme="minorHAnsi"/>
          <w:sz w:val="20"/>
          <w:szCs w:val="20"/>
        </w:rPr>
        <w:t xml:space="preserve"> the Principal Investigator</w:t>
      </w:r>
      <w:r w:rsidRPr="00DC7D29">
        <w:rPr>
          <w:rFonts w:cstheme="minorHAnsi"/>
          <w:sz w:val="20"/>
          <w:szCs w:val="20"/>
        </w:rPr>
        <w:t>.</w:t>
      </w:r>
      <w:r w:rsidRPr="00DC7D29">
        <w:rPr>
          <w:rFonts w:cstheme="minorHAnsi"/>
          <w:sz w:val="20"/>
          <w:szCs w:val="20"/>
        </w:rPr>
        <w:tab/>
      </w:r>
    </w:p>
    <w:p w14:paraId="2207E3BE" w14:textId="6B7821F2" w:rsidR="00B21224" w:rsidRPr="00DC7D29" w:rsidRDefault="00B21224" w:rsidP="00B21224">
      <w:pPr>
        <w:spacing w:before="120" w:after="120" w:line="288" w:lineRule="auto"/>
        <w:rPr>
          <w:rFonts w:cstheme="minorHAnsi"/>
          <w:b/>
        </w:rPr>
      </w:pPr>
      <w:r>
        <w:rPr>
          <w:rFonts w:cstheme="minorHAnsi"/>
          <w:b/>
          <w:sz w:val="24"/>
          <w:szCs w:val="24"/>
        </w:rPr>
        <w:t xml:space="preserve">Section 8 – </w:t>
      </w:r>
      <w:r w:rsidRPr="00DC7D29">
        <w:rPr>
          <w:rFonts w:cstheme="minorHAnsi"/>
          <w:b/>
          <w:sz w:val="24"/>
          <w:szCs w:val="24"/>
        </w:rPr>
        <w:t>Documentation of Training</w:t>
      </w:r>
      <w:r w:rsidRPr="00DC7D29">
        <w:rPr>
          <w:rFonts w:cstheme="minorHAnsi"/>
          <w:b/>
        </w:rPr>
        <w:t xml:space="preserve"> </w:t>
      </w:r>
      <w:r w:rsidRPr="00A72E8B">
        <w:rPr>
          <w:rFonts w:cstheme="minorHAnsi"/>
          <w:b/>
          <w:color w:val="FF0000"/>
          <w:sz w:val="20"/>
          <w:szCs w:val="20"/>
        </w:rPr>
        <w:t>(signature of all users is required)</w:t>
      </w:r>
    </w:p>
    <w:p w14:paraId="23B8C66B" w14:textId="2E5DEBED" w:rsidR="00B21224" w:rsidRPr="00DC7D29" w:rsidRDefault="00B21224" w:rsidP="00B21224">
      <w:pPr>
        <w:spacing w:before="120" w:after="120" w:line="288" w:lineRule="auto"/>
        <w:rPr>
          <w:rFonts w:cstheme="minorHAnsi"/>
          <w:sz w:val="20"/>
          <w:szCs w:val="20"/>
        </w:rPr>
      </w:pPr>
      <w:r w:rsidRPr="00B361B4">
        <w:rPr>
          <w:rFonts w:cstheme="minorHAnsi"/>
          <w:sz w:val="20"/>
          <w:szCs w:val="20"/>
        </w:rPr>
        <w:t xml:space="preserve">Prior to conducting any work with </w:t>
      </w:r>
      <w:r w:rsidR="00D95F4A">
        <w:rPr>
          <w:rFonts w:cstheme="minorHAnsi"/>
          <w:color w:val="222222"/>
          <w:sz w:val="20"/>
          <w:szCs w:val="20"/>
        </w:rPr>
        <w:t>toluene</w:t>
      </w:r>
      <w:r w:rsidRPr="00B361B4">
        <w:rPr>
          <w:rFonts w:cstheme="minorHAnsi"/>
          <w:sz w:val="20"/>
          <w:szCs w:val="20"/>
        </w:rPr>
        <w:t xml:space="preserve">, the Principal Investigator must ensure that all laboratory personnel receive training on the content of this SOP. </w:t>
      </w:r>
    </w:p>
    <w:p w14:paraId="02A0BAE9" w14:textId="77777777" w:rsidR="00B21224" w:rsidRPr="00A06BFA" w:rsidRDefault="00B21224" w:rsidP="00B21224">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F5131">
        <w:trPr>
          <w:trHeight w:val="576"/>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4E22EE" w:rsidRPr="00DC7D29" w14:paraId="0F6EAA61" w14:textId="77777777" w:rsidTr="004E22EE">
        <w:trPr>
          <w:trHeight w:val="576"/>
        </w:trPr>
        <w:sdt>
          <w:sdtPr>
            <w:rPr>
              <w:rFonts w:cstheme="minorHAnsi"/>
              <w:b/>
              <w:sz w:val="24"/>
              <w:szCs w:val="24"/>
            </w:rPr>
            <w:id w:val="1122730922"/>
            <w:showingPlcHdr/>
          </w:sdtPr>
          <w:sdtEndPr/>
          <w:sdtContent>
            <w:tc>
              <w:tcPr>
                <w:tcW w:w="3978" w:type="dxa"/>
              </w:tcPr>
              <w:p w14:paraId="274C0A48" w14:textId="77777777" w:rsidR="004E22EE" w:rsidRPr="00DC7D29" w:rsidRDefault="004E22EE" w:rsidP="00372EB3">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2B33360A" w14:textId="77777777" w:rsidR="004E22EE" w:rsidRPr="00DC7D29" w:rsidRDefault="004E22EE" w:rsidP="00372EB3">
            <w:pPr>
              <w:spacing w:before="120" w:after="120" w:line="288" w:lineRule="auto"/>
              <w:rPr>
                <w:rFonts w:cstheme="minorHAnsi"/>
                <w:b/>
                <w:sz w:val="24"/>
                <w:szCs w:val="24"/>
              </w:rPr>
            </w:pPr>
          </w:p>
        </w:tc>
        <w:sdt>
          <w:sdtPr>
            <w:rPr>
              <w:rFonts w:cstheme="minorHAnsi"/>
              <w:b/>
              <w:sz w:val="24"/>
              <w:szCs w:val="24"/>
            </w:rPr>
            <w:id w:val="1848599843"/>
            <w:showingPlcHdr/>
            <w:date>
              <w:dateFormat w:val="M/d/yyyy"/>
              <w:lid w:val="en-US"/>
              <w:storeMappedDataAs w:val="dateTime"/>
              <w:calendar w:val="gregorian"/>
            </w:date>
          </w:sdtPr>
          <w:sdtEndPr/>
          <w:sdtContent>
            <w:tc>
              <w:tcPr>
                <w:tcW w:w="2178" w:type="dxa"/>
              </w:tcPr>
              <w:p w14:paraId="66ACD4DA" w14:textId="77777777" w:rsidR="004E22EE" w:rsidRPr="00DC7D29" w:rsidRDefault="004E22EE" w:rsidP="00372EB3">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default" r:id="rId14"/>
      <w:footerReference w:type="defaul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D6885" w14:textId="77777777" w:rsidR="001071F8" w:rsidRDefault="001071F8" w:rsidP="00E83E8B">
      <w:pPr>
        <w:spacing w:after="0" w:line="240" w:lineRule="auto"/>
      </w:pPr>
      <w:r>
        <w:separator/>
      </w:r>
    </w:p>
  </w:endnote>
  <w:endnote w:type="continuationSeparator" w:id="0">
    <w:p w14:paraId="0B7F3E36" w14:textId="77777777" w:rsidR="001071F8" w:rsidRDefault="001071F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25BBAD90" w:rsidR="00A06BFA" w:rsidRPr="00AD2BF0" w:rsidRDefault="006E4CD1">
    <w:pPr>
      <w:pStyle w:val="Footer"/>
      <w:rPr>
        <w:rFonts w:eastAsia="Times New Roman" w:cstheme="minorHAnsi"/>
        <w:color w:val="222222"/>
        <w:sz w:val="20"/>
        <w:szCs w:val="20"/>
        <w:shd w:val="clear" w:color="auto" w:fill="FFFFFF"/>
      </w:rPr>
    </w:pPr>
    <w:r>
      <w:rPr>
        <w:rFonts w:cstheme="minorHAnsi"/>
        <w:color w:val="222222"/>
        <w:sz w:val="20"/>
        <w:szCs w:val="20"/>
      </w:rPr>
      <w:t>Toluene</w:t>
    </w:r>
    <w:r w:rsidR="00A06BFA"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BB5345">
          <w:rPr>
            <w:rFonts w:cstheme="minorHAnsi"/>
            <w:noProof/>
            <w:sz w:val="18"/>
            <w:szCs w:val="18"/>
          </w:rPr>
          <w:t>3</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146639">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F7701" w14:textId="77777777" w:rsidR="001071F8" w:rsidRDefault="001071F8" w:rsidP="00E83E8B">
      <w:pPr>
        <w:spacing w:after="0" w:line="240" w:lineRule="auto"/>
      </w:pPr>
      <w:r>
        <w:separator/>
      </w:r>
    </w:p>
  </w:footnote>
  <w:footnote w:type="continuationSeparator" w:id="0">
    <w:p w14:paraId="22854581" w14:textId="77777777" w:rsidR="001071F8" w:rsidRDefault="001071F8"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15CE7"/>
    <w:multiLevelType w:val="multilevel"/>
    <w:tmpl w:val="A61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2"/>
  </w:num>
  <w:num w:numId="4">
    <w:abstractNumId w:val="4"/>
  </w:num>
  <w:num w:numId="5">
    <w:abstractNumId w:val="18"/>
  </w:num>
  <w:num w:numId="6">
    <w:abstractNumId w:val="17"/>
  </w:num>
  <w:num w:numId="7">
    <w:abstractNumId w:val="20"/>
  </w:num>
  <w:num w:numId="8">
    <w:abstractNumId w:val="21"/>
  </w:num>
  <w:num w:numId="9">
    <w:abstractNumId w:val="11"/>
  </w:num>
  <w:num w:numId="10">
    <w:abstractNumId w:val="14"/>
  </w:num>
  <w:num w:numId="11">
    <w:abstractNumId w:val="5"/>
  </w:num>
  <w:num w:numId="12">
    <w:abstractNumId w:val="19"/>
  </w:num>
  <w:num w:numId="13">
    <w:abstractNumId w:val="7"/>
  </w:num>
  <w:num w:numId="14">
    <w:abstractNumId w:val="12"/>
  </w:num>
  <w:num w:numId="15">
    <w:abstractNumId w:val="13"/>
  </w:num>
  <w:num w:numId="16">
    <w:abstractNumId w:val="1"/>
  </w:num>
  <w:num w:numId="17">
    <w:abstractNumId w:val="10"/>
  </w:num>
  <w:num w:numId="18">
    <w:abstractNumId w:val="6"/>
  </w:num>
  <w:num w:numId="19">
    <w:abstractNumId w:val="0"/>
  </w:num>
  <w:num w:numId="20">
    <w:abstractNumId w:val="1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45D0"/>
    <w:rsid w:val="0006218F"/>
    <w:rsid w:val="000667C6"/>
    <w:rsid w:val="00093E0C"/>
    <w:rsid w:val="000B6958"/>
    <w:rsid w:val="000C7862"/>
    <w:rsid w:val="000D3467"/>
    <w:rsid w:val="000D5EF1"/>
    <w:rsid w:val="000D6D3D"/>
    <w:rsid w:val="000E228A"/>
    <w:rsid w:val="000F1A7E"/>
    <w:rsid w:val="000F5131"/>
    <w:rsid w:val="000F6DA5"/>
    <w:rsid w:val="001071F8"/>
    <w:rsid w:val="0011462E"/>
    <w:rsid w:val="00120D9A"/>
    <w:rsid w:val="00125B94"/>
    <w:rsid w:val="00146639"/>
    <w:rsid w:val="00171722"/>
    <w:rsid w:val="00174DC9"/>
    <w:rsid w:val="00185B20"/>
    <w:rsid w:val="001932B2"/>
    <w:rsid w:val="001A303D"/>
    <w:rsid w:val="001C2D02"/>
    <w:rsid w:val="001C51C3"/>
    <w:rsid w:val="001D0366"/>
    <w:rsid w:val="001E1098"/>
    <w:rsid w:val="002006B0"/>
    <w:rsid w:val="002038B8"/>
    <w:rsid w:val="0022345A"/>
    <w:rsid w:val="002357AA"/>
    <w:rsid w:val="002369A3"/>
    <w:rsid w:val="00245E50"/>
    <w:rsid w:val="00253494"/>
    <w:rsid w:val="00263ED1"/>
    <w:rsid w:val="00265CA6"/>
    <w:rsid w:val="002677E7"/>
    <w:rsid w:val="00274145"/>
    <w:rsid w:val="00293660"/>
    <w:rsid w:val="002A11BF"/>
    <w:rsid w:val="002A7020"/>
    <w:rsid w:val="002C4A8E"/>
    <w:rsid w:val="002D5566"/>
    <w:rsid w:val="002D6A72"/>
    <w:rsid w:val="002E0D97"/>
    <w:rsid w:val="002E0EF3"/>
    <w:rsid w:val="00315CB3"/>
    <w:rsid w:val="003467F1"/>
    <w:rsid w:val="00351146"/>
    <w:rsid w:val="00352F12"/>
    <w:rsid w:val="00355D5D"/>
    <w:rsid w:val="00363BCA"/>
    <w:rsid w:val="00366414"/>
    <w:rsid w:val="00366DA6"/>
    <w:rsid w:val="0037554D"/>
    <w:rsid w:val="00377CE8"/>
    <w:rsid w:val="003904D4"/>
    <w:rsid w:val="003950E9"/>
    <w:rsid w:val="003A6550"/>
    <w:rsid w:val="003E1CFB"/>
    <w:rsid w:val="003F1BDE"/>
    <w:rsid w:val="003F564F"/>
    <w:rsid w:val="00411845"/>
    <w:rsid w:val="00426401"/>
    <w:rsid w:val="00427421"/>
    <w:rsid w:val="00431009"/>
    <w:rsid w:val="00432F9A"/>
    <w:rsid w:val="00447272"/>
    <w:rsid w:val="00452088"/>
    <w:rsid w:val="00452BD7"/>
    <w:rsid w:val="00457753"/>
    <w:rsid w:val="00460CD2"/>
    <w:rsid w:val="00463346"/>
    <w:rsid w:val="00470243"/>
    <w:rsid w:val="00471562"/>
    <w:rsid w:val="00474E09"/>
    <w:rsid w:val="004929A2"/>
    <w:rsid w:val="00495971"/>
    <w:rsid w:val="004A4D32"/>
    <w:rsid w:val="004B29A0"/>
    <w:rsid w:val="004B2E52"/>
    <w:rsid w:val="004B6C5A"/>
    <w:rsid w:val="004C23B6"/>
    <w:rsid w:val="004E22EE"/>
    <w:rsid w:val="004E29EA"/>
    <w:rsid w:val="005042BC"/>
    <w:rsid w:val="00507560"/>
    <w:rsid w:val="0052121D"/>
    <w:rsid w:val="00530E90"/>
    <w:rsid w:val="00537E7F"/>
    <w:rsid w:val="00553E58"/>
    <w:rsid w:val="00554DE4"/>
    <w:rsid w:val="005643E6"/>
    <w:rsid w:val="00571048"/>
    <w:rsid w:val="005745A0"/>
    <w:rsid w:val="00592EC3"/>
    <w:rsid w:val="00593D28"/>
    <w:rsid w:val="0059591C"/>
    <w:rsid w:val="005A36A1"/>
    <w:rsid w:val="005A6FB3"/>
    <w:rsid w:val="005B3DA1"/>
    <w:rsid w:val="005B42FA"/>
    <w:rsid w:val="005E5049"/>
    <w:rsid w:val="005F2CF3"/>
    <w:rsid w:val="00604B1F"/>
    <w:rsid w:val="00621150"/>
    <w:rsid w:val="00637757"/>
    <w:rsid w:val="00657ED6"/>
    <w:rsid w:val="00667D37"/>
    <w:rsid w:val="0067042E"/>
    <w:rsid w:val="00672441"/>
    <w:rsid w:val="006762A5"/>
    <w:rsid w:val="00693D76"/>
    <w:rsid w:val="00697EC1"/>
    <w:rsid w:val="006E4CD1"/>
    <w:rsid w:val="006E66B2"/>
    <w:rsid w:val="00702802"/>
    <w:rsid w:val="00712B4D"/>
    <w:rsid w:val="007268C5"/>
    <w:rsid w:val="00734BB8"/>
    <w:rsid w:val="00741182"/>
    <w:rsid w:val="00763952"/>
    <w:rsid w:val="00765F96"/>
    <w:rsid w:val="00766695"/>
    <w:rsid w:val="007832A9"/>
    <w:rsid w:val="00787432"/>
    <w:rsid w:val="007D58BC"/>
    <w:rsid w:val="007D5B58"/>
    <w:rsid w:val="007E5FE7"/>
    <w:rsid w:val="00803871"/>
    <w:rsid w:val="00827148"/>
    <w:rsid w:val="00837AFC"/>
    <w:rsid w:val="0084116F"/>
    <w:rsid w:val="00850978"/>
    <w:rsid w:val="00852329"/>
    <w:rsid w:val="00866463"/>
    <w:rsid w:val="00866AE7"/>
    <w:rsid w:val="00875CC9"/>
    <w:rsid w:val="008763CA"/>
    <w:rsid w:val="00891D4B"/>
    <w:rsid w:val="008A2498"/>
    <w:rsid w:val="008B70AD"/>
    <w:rsid w:val="008C4AEC"/>
    <w:rsid w:val="008C4B9E"/>
    <w:rsid w:val="008D1C2A"/>
    <w:rsid w:val="008D55CD"/>
    <w:rsid w:val="008F73D6"/>
    <w:rsid w:val="00914DCE"/>
    <w:rsid w:val="009150B1"/>
    <w:rsid w:val="00917F75"/>
    <w:rsid w:val="0092044F"/>
    <w:rsid w:val="00931907"/>
    <w:rsid w:val="00936C3C"/>
    <w:rsid w:val="009452B5"/>
    <w:rsid w:val="00952B71"/>
    <w:rsid w:val="00956E0B"/>
    <w:rsid w:val="009626FF"/>
    <w:rsid w:val="0096277E"/>
    <w:rsid w:val="009663CE"/>
    <w:rsid w:val="00972CE1"/>
    <w:rsid w:val="00987262"/>
    <w:rsid w:val="009B1D3D"/>
    <w:rsid w:val="009C5B23"/>
    <w:rsid w:val="009D370A"/>
    <w:rsid w:val="009D704C"/>
    <w:rsid w:val="009E4CC7"/>
    <w:rsid w:val="009F5503"/>
    <w:rsid w:val="00A03BBB"/>
    <w:rsid w:val="00A06BFA"/>
    <w:rsid w:val="00A119D1"/>
    <w:rsid w:val="00A4088C"/>
    <w:rsid w:val="00A44604"/>
    <w:rsid w:val="00A52E06"/>
    <w:rsid w:val="00A602D8"/>
    <w:rsid w:val="00A74175"/>
    <w:rsid w:val="00A81CBB"/>
    <w:rsid w:val="00A831F0"/>
    <w:rsid w:val="00A874A1"/>
    <w:rsid w:val="00A945E8"/>
    <w:rsid w:val="00A94882"/>
    <w:rsid w:val="00AA1E36"/>
    <w:rsid w:val="00AA4CBE"/>
    <w:rsid w:val="00AB00C1"/>
    <w:rsid w:val="00AB28AE"/>
    <w:rsid w:val="00AD1D4E"/>
    <w:rsid w:val="00AD2BF0"/>
    <w:rsid w:val="00AE3CF1"/>
    <w:rsid w:val="00AF2415"/>
    <w:rsid w:val="00B0047E"/>
    <w:rsid w:val="00B21224"/>
    <w:rsid w:val="00B35E5E"/>
    <w:rsid w:val="00B4188D"/>
    <w:rsid w:val="00B50CCA"/>
    <w:rsid w:val="00B5589C"/>
    <w:rsid w:val="00B6326D"/>
    <w:rsid w:val="00B80F97"/>
    <w:rsid w:val="00BB5345"/>
    <w:rsid w:val="00C05A3E"/>
    <w:rsid w:val="00C060FA"/>
    <w:rsid w:val="00C06795"/>
    <w:rsid w:val="00C13828"/>
    <w:rsid w:val="00C15C75"/>
    <w:rsid w:val="00C406D4"/>
    <w:rsid w:val="00C4373D"/>
    <w:rsid w:val="00C4534E"/>
    <w:rsid w:val="00C56884"/>
    <w:rsid w:val="00C720C2"/>
    <w:rsid w:val="00CA001D"/>
    <w:rsid w:val="00CA1762"/>
    <w:rsid w:val="00CB1AEE"/>
    <w:rsid w:val="00CC0398"/>
    <w:rsid w:val="00CC5A12"/>
    <w:rsid w:val="00CD010E"/>
    <w:rsid w:val="00CD34EE"/>
    <w:rsid w:val="00CE09C4"/>
    <w:rsid w:val="00CF5C19"/>
    <w:rsid w:val="00D00746"/>
    <w:rsid w:val="00D122D3"/>
    <w:rsid w:val="00D12475"/>
    <w:rsid w:val="00D139D7"/>
    <w:rsid w:val="00D15102"/>
    <w:rsid w:val="00D20EB5"/>
    <w:rsid w:val="00D36CEC"/>
    <w:rsid w:val="00D51C54"/>
    <w:rsid w:val="00D51D80"/>
    <w:rsid w:val="00D8294B"/>
    <w:rsid w:val="00D95F4A"/>
    <w:rsid w:val="00DA21D9"/>
    <w:rsid w:val="00DB401B"/>
    <w:rsid w:val="00DB470D"/>
    <w:rsid w:val="00DB70FD"/>
    <w:rsid w:val="00DC39AF"/>
    <w:rsid w:val="00DC39EF"/>
    <w:rsid w:val="00DC6539"/>
    <w:rsid w:val="00DC7D29"/>
    <w:rsid w:val="00DD2AC2"/>
    <w:rsid w:val="00DD3EE8"/>
    <w:rsid w:val="00DF4A6C"/>
    <w:rsid w:val="00DF4FA9"/>
    <w:rsid w:val="00E10CA5"/>
    <w:rsid w:val="00E1617A"/>
    <w:rsid w:val="00E25791"/>
    <w:rsid w:val="00E33613"/>
    <w:rsid w:val="00E56087"/>
    <w:rsid w:val="00E701C3"/>
    <w:rsid w:val="00E706C6"/>
    <w:rsid w:val="00E7666B"/>
    <w:rsid w:val="00E83E8B"/>
    <w:rsid w:val="00E842B3"/>
    <w:rsid w:val="00EB3D47"/>
    <w:rsid w:val="00EC0841"/>
    <w:rsid w:val="00ED0120"/>
    <w:rsid w:val="00ED793B"/>
    <w:rsid w:val="00F02A25"/>
    <w:rsid w:val="00F0625E"/>
    <w:rsid w:val="00F212B5"/>
    <w:rsid w:val="00F4529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8F7B39DF641D89473A35802A42CB6"/>
        <w:category>
          <w:name w:val="General"/>
          <w:gallery w:val="placeholder"/>
        </w:category>
        <w:types>
          <w:type w:val="bbPlcHdr"/>
        </w:types>
        <w:behaviors>
          <w:behavior w:val="content"/>
        </w:behaviors>
        <w:guid w:val="{E03E7A4D-0A20-4ED3-AF8F-C51BEA74ABE0}"/>
      </w:docPartPr>
      <w:docPartBody>
        <w:p w:rsidR="00656B03" w:rsidRDefault="00D32794" w:rsidP="00D32794">
          <w:pPr>
            <w:pStyle w:val="8DE8F7B39DF641D89473A35802A42CB6"/>
          </w:pPr>
          <w:r w:rsidRPr="000B0719">
            <w:rPr>
              <w:rStyle w:val="PlaceholderText"/>
            </w:rPr>
            <w:t>Click here to enter text.</w:t>
          </w:r>
        </w:p>
      </w:docPartBody>
    </w:docPart>
    <w:docPart>
      <w:docPartPr>
        <w:name w:val="76383877D5DC406FB6A482899EA08031"/>
        <w:category>
          <w:name w:val="General"/>
          <w:gallery w:val="placeholder"/>
        </w:category>
        <w:types>
          <w:type w:val="bbPlcHdr"/>
        </w:types>
        <w:behaviors>
          <w:behavior w:val="content"/>
        </w:behaviors>
        <w:guid w:val="{85E06A8B-B04E-4058-8024-96A62AE398F3}"/>
      </w:docPartPr>
      <w:docPartBody>
        <w:p w:rsidR="00656B03" w:rsidRDefault="00D32794" w:rsidP="00D32794">
          <w:pPr>
            <w:pStyle w:val="76383877D5DC406FB6A482899EA08031"/>
          </w:pPr>
          <w:r w:rsidRPr="000B0719">
            <w:rPr>
              <w:rStyle w:val="PlaceholderText"/>
            </w:rPr>
            <w:t>Click here to enter a date.</w:t>
          </w:r>
        </w:p>
      </w:docPartBody>
    </w:docPart>
    <w:docPart>
      <w:docPartPr>
        <w:name w:val="3F3BA757215A4091B77405B8A94556F3"/>
        <w:category>
          <w:name w:val="General"/>
          <w:gallery w:val="placeholder"/>
        </w:category>
        <w:types>
          <w:type w:val="bbPlcHdr"/>
        </w:types>
        <w:behaviors>
          <w:behavior w:val="content"/>
        </w:behaviors>
        <w:guid w:val="{F11820AA-50BE-48A8-B1EB-45D2802B10CC}"/>
      </w:docPartPr>
      <w:docPartBody>
        <w:p w:rsidR="00656B03" w:rsidRDefault="00D32794" w:rsidP="00D32794">
          <w:pPr>
            <w:pStyle w:val="3F3BA757215A4091B77405B8A94556F3"/>
          </w:pPr>
          <w:r w:rsidRPr="000B0719">
            <w:rPr>
              <w:rStyle w:val="PlaceholderText"/>
            </w:rPr>
            <w:t>Click here to enter text.</w:t>
          </w:r>
        </w:p>
      </w:docPartBody>
    </w:docPart>
    <w:docPart>
      <w:docPartPr>
        <w:name w:val="28D2FB0E41714DC5BC4E122AC8481A49"/>
        <w:category>
          <w:name w:val="General"/>
          <w:gallery w:val="placeholder"/>
        </w:category>
        <w:types>
          <w:type w:val="bbPlcHdr"/>
        </w:types>
        <w:behaviors>
          <w:behavior w:val="content"/>
        </w:behaviors>
        <w:guid w:val="{F563C616-5F61-4D04-80CB-8A132D23A2C5}"/>
      </w:docPartPr>
      <w:docPartBody>
        <w:p w:rsidR="00656B03" w:rsidRDefault="00D32794" w:rsidP="00D32794">
          <w:pPr>
            <w:pStyle w:val="28D2FB0E41714DC5BC4E122AC8481A4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56B03"/>
    <w:rsid w:val="006606EC"/>
    <w:rsid w:val="00664E38"/>
    <w:rsid w:val="00696754"/>
    <w:rsid w:val="006E0705"/>
    <w:rsid w:val="00701618"/>
    <w:rsid w:val="00706935"/>
    <w:rsid w:val="007211E0"/>
    <w:rsid w:val="00792D49"/>
    <w:rsid w:val="007964F1"/>
    <w:rsid w:val="008140E9"/>
    <w:rsid w:val="00820CF8"/>
    <w:rsid w:val="008A650D"/>
    <w:rsid w:val="00966BD6"/>
    <w:rsid w:val="00A94EB8"/>
    <w:rsid w:val="00AA02E5"/>
    <w:rsid w:val="00B010C8"/>
    <w:rsid w:val="00B014BD"/>
    <w:rsid w:val="00B81870"/>
    <w:rsid w:val="00BE172F"/>
    <w:rsid w:val="00BE53EC"/>
    <w:rsid w:val="00C36209"/>
    <w:rsid w:val="00C445ED"/>
    <w:rsid w:val="00CA32D6"/>
    <w:rsid w:val="00D302C9"/>
    <w:rsid w:val="00D32794"/>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794"/>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8DE8F7B39DF641D89473A35802A42CB6">
    <w:name w:val="8DE8F7B39DF641D89473A35802A42CB6"/>
    <w:rsid w:val="00D32794"/>
  </w:style>
  <w:style w:type="paragraph" w:customStyle="1" w:styleId="76383877D5DC406FB6A482899EA08031">
    <w:name w:val="76383877D5DC406FB6A482899EA08031"/>
    <w:rsid w:val="00D32794"/>
  </w:style>
  <w:style w:type="paragraph" w:customStyle="1" w:styleId="3F3BA757215A4091B77405B8A94556F3">
    <w:name w:val="3F3BA757215A4091B77405B8A94556F3"/>
    <w:rsid w:val="00D32794"/>
  </w:style>
  <w:style w:type="paragraph" w:customStyle="1" w:styleId="28D2FB0E41714DC5BC4E122AC8481A49">
    <w:name w:val="28D2FB0E41714DC5BC4E122AC8481A49"/>
    <w:rsid w:val="00D327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794"/>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8DE8F7B39DF641D89473A35802A42CB6">
    <w:name w:val="8DE8F7B39DF641D89473A35802A42CB6"/>
    <w:rsid w:val="00D32794"/>
  </w:style>
  <w:style w:type="paragraph" w:customStyle="1" w:styleId="76383877D5DC406FB6A482899EA08031">
    <w:name w:val="76383877D5DC406FB6A482899EA08031"/>
    <w:rsid w:val="00D32794"/>
  </w:style>
  <w:style w:type="paragraph" w:customStyle="1" w:styleId="3F3BA757215A4091B77405B8A94556F3">
    <w:name w:val="3F3BA757215A4091B77405B8A94556F3"/>
    <w:rsid w:val="00D32794"/>
  </w:style>
  <w:style w:type="paragraph" w:customStyle="1" w:styleId="28D2FB0E41714DC5BC4E122AC8481A49">
    <w:name w:val="28D2FB0E41714DC5BC4E122AC8481A49"/>
    <w:rsid w:val="00D32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9C87-C4DF-4524-A63E-59A6653E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Ancil, Ashley E</cp:lastModifiedBy>
  <cp:revision>8</cp:revision>
  <cp:lastPrinted>2013-01-29T18:52:00Z</cp:lastPrinted>
  <dcterms:created xsi:type="dcterms:W3CDTF">2015-02-04T17:28:00Z</dcterms:created>
  <dcterms:modified xsi:type="dcterms:W3CDTF">2015-11-13T14:50:00Z</dcterms:modified>
</cp:coreProperties>
</file>