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5004D" w14:textId="3CC94CE2" w:rsidR="005A6434" w:rsidRPr="005A6434" w:rsidRDefault="005A6434" w:rsidP="00411845">
      <w:pPr>
        <w:spacing w:before="120" w:after="120"/>
        <w:jc w:val="center"/>
        <w:rPr>
          <w:rFonts w:cstheme="minorHAnsi"/>
          <w:sz w:val="48"/>
          <w:szCs w:val="48"/>
        </w:rPr>
      </w:pPr>
      <w:r w:rsidRPr="005A6434">
        <w:rPr>
          <w:rFonts w:cstheme="minorHAnsi"/>
          <w:sz w:val="48"/>
          <w:szCs w:val="48"/>
        </w:rPr>
        <w:t>Standard Operating Procedure</w:t>
      </w:r>
    </w:p>
    <w:p w14:paraId="34A30EAA" w14:textId="341ACB31" w:rsidR="007832A9" w:rsidRPr="00C4534E" w:rsidRDefault="00AA7BBD" w:rsidP="00411845">
      <w:pPr>
        <w:spacing w:before="120" w:after="120"/>
        <w:jc w:val="center"/>
        <w:rPr>
          <w:rFonts w:cstheme="minorHAnsi"/>
          <w:sz w:val="36"/>
          <w:szCs w:val="36"/>
        </w:rPr>
      </w:pPr>
      <w:r>
        <w:rPr>
          <w:rFonts w:cstheme="minorHAnsi"/>
          <w:sz w:val="36"/>
          <w:szCs w:val="36"/>
        </w:rPr>
        <w:t>Hydrofluoric Acid (HF)</w:t>
      </w:r>
    </w:p>
    <w:p w14:paraId="7B604C8D" w14:textId="2A0157D5"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 is added to the protocol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C87E1C" w:rsidRPr="00DC7D29" w14:paraId="35389F12" w14:textId="77777777" w:rsidTr="00CD2D4D">
        <w:trPr>
          <w:trHeight w:val="432"/>
          <w:tblHeader/>
        </w:trPr>
        <w:tc>
          <w:tcPr>
            <w:tcW w:w="3438" w:type="dxa"/>
            <w:shd w:val="clear" w:color="auto" w:fill="F2F2F2" w:themeFill="background1" w:themeFillShade="F2"/>
            <w:vAlign w:val="center"/>
          </w:tcPr>
          <w:p w14:paraId="2E17EC14" w14:textId="77777777" w:rsidR="00C87E1C" w:rsidRPr="00DC7D29" w:rsidRDefault="00C87E1C" w:rsidP="00CD2D4D">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4F44535E8EDE49B0A56859CF930B36AC"/>
            </w:placeholder>
            <w:showingPlcHdr/>
          </w:sdtPr>
          <w:sdtEndPr/>
          <w:sdtContent>
            <w:tc>
              <w:tcPr>
                <w:tcW w:w="6138" w:type="dxa"/>
                <w:vAlign w:val="bottom"/>
              </w:tcPr>
              <w:p w14:paraId="66C88238" w14:textId="77777777" w:rsidR="00C87E1C" w:rsidRPr="00DC7D29" w:rsidRDefault="00C87E1C" w:rsidP="00CD2D4D">
                <w:pPr>
                  <w:spacing w:before="120" w:after="120"/>
                  <w:rPr>
                    <w:rFonts w:cstheme="minorHAnsi"/>
                    <w:sz w:val="20"/>
                    <w:szCs w:val="20"/>
                  </w:rPr>
                </w:pPr>
                <w:r w:rsidRPr="000B0719">
                  <w:rPr>
                    <w:rStyle w:val="PlaceholderText"/>
                  </w:rPr>
                  <w:t>Click here to enter text.</w:t>
                </w:r>
              </w:p>
            </w:tc>
          </w:sdtContent>
        </w:sdt>
      </w:tr>
      <w:tr w:rsidR="00C87E1C" w:rsidRPr="00DC7D29" w14:paraId="709FE5C0" w14:textId="77777777" w:rsidTr="00CD2D4D">
        <w:trPr>
          <w:trHeight w:val="432"/>
        </w:trPr>
        <w:tc>
          <w:tcPr>
            <w:tcW w:w="3438" w:type="dxa"/>
            <w:shd w:val="clear" w:color="auto" w:fill="F2F2F2" w:themeFill="background1" w:themeFillShade="F2"/>
            <w:vAlign w:val="center"/>
          </w:tcPr>
          <w:p w14:paraId="583B51A0" w14:textId="77777777" w:rsidR="00C87E1C" w:rsidRPr="00DC7D29" w:rsidRDefault="00C87E1C" w:rsidP="00CD2D4D">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B4DE7E74D55E4668A024849146FC88D8"/>
            </w:placeholder>
            <w:showingPlcHdr/>
            <w:date>
              <w:dateFormat w:val="M/d/yyyy"/>
              <w:lid w:val="en-US"/>
              <w:storeMappedDataAs w:val="dateTime"/>
              <w:calendar w:val="gregorian"/>
            </w:date>
          </w:sdtPr>
          <w:sdtEndPr/>
          <w:sdtContent>
            <w:tc>
              <w:tcPr>
                <w:tcW w:w="6138" w:type="dxa"/>
                <w:vAlign w:val="bottom"/>
              </w:tcPr>
              <w:p w14:paraId="76B74A07" w14:textId="77777777" w:rsidR="00C87E1C" w:rsidRPr="00DC7D29" w:rsidRDefault="00C87E1C" w:rsidP="00CD2D4D">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C87E1C" w:rsidRPr="00DC7D29" w14:paraId="19C2CEC3" w14:textId="77777777" w:rsidTr="00CD2D4D">
        <w:trPr>
          <w:trHeight w:val="432"/>
        </w:trPr>
        <w:tc>
          <w:tcPr>
            <w:tcW w:w="3438" w:type="dxa"/>
            <w:shd w:val="clear" w:color="auto" w:fill="F2F2F2" w:themeFill="background1" w:themeFillShade="F2"/>
            <w:vAlign w:val="center"/>
          </w:tcPr>
          <w:p w14:paraId="413DF6A7" w14:textId="77777777" w:rsidR="00C87E1C" w:rsidRPr="00DC7D29" w:rsidRDefault="00C87E1C" w:rsidP="00CD2D4D">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E9D93AA5792C493A92AD95201770173D"/>
            </w:placeholder>
            <w:showingPlcHdr/>
          </w:sdtPr>
          <w:sdtEndPr/>
          <w:sdtContent>
            <w:tc>
              <w:tcPr>
                <w:tcW w:w="6138" w:type="dxa"/>
                <w:vAlign w:val="bottom"/>
              </w:tcPr>
              <w:p w14:paraId="012C40E9" w14:textId="77777777" w:rsidR="00C87E1C" w:rsidRPr="00DC7D29" w:rsidRDefault="00C87E1C" w:rsidP="00CD2D4D">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C87E1C" w:rsidRPr="00DC7D29" w14:paraId="79ADCCBF" w14:textId="77777777" w:rsidTr="00CD2D4D">
        <w:trPr>
          <w:trHeight w:val="432"/>
        </w:trPr>
        <w:tc>
          <w:tcPr>
            <w:tcW w:w="3438" w:type="dxa"/>
            <w:shd w:val="clear" w:color="auto" w:fill="F2F2F2" w:themeFill="background1" w:themeFillShade="F2"/>
            <w:vAlign w:val="center"/>
          </w:tcPr>
          <w:p w14:paraId="6182D772" w14:textId="77777777" w:rsidR="00C87E1C" w:rsidRPr="00DC7D29" w:rsidRDefault="00C87E1C" w:rsidP="00CD2D4D">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7773C02EEC9A4E36A8F18ED530E9460C"/>
            </w:placeholder>
            <w:showingPlcHdr/>
          </w:sdtPr>
          <w:sdtEndPr/>
          <w:sdtContent>
            <w:tc>
              <w:tcPr>
                <w:tcW w:w="6138" w:type="dxa"/>
                <w:vAlign w:val="bottom"/>
              </w:tcPr>
              <w:p w14:paraId="73901620" w14:textId="77777777" w:rsidR="00C87E1C" w:rsidRPr="00DC7D29" w:rsidRDefault="00C87E1C" w:rsidP="00CD2D4D">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642F5FBB" w:rsidR="00F909E2" w:rsidRPr="00DC7D29" w:rsidRDefault="00411845" w:rsidP="00C87E1C">
      <w:pPr>
        <w:spacing w:before="120" w:after="120" w:line="288" w:lineRule="auto"/>
        <w:rPr>
          <w:rFonts w:cstheme="minorHAnsi"/>
          <w:sz w:val="20"/>
          <w:szCs w:val="20"/>
        </w:rPr>
      </w:pPr>
      <w:r>
        <w:rPr>
          <w:rFonts w:cstheme="minorHAnsi"/>
          <w:b/>
          <w:sz w:val="24"/>
          <w:szCs w:val="24"/>
        </w:rPr>
        <w:t xml:space="preserve">Section </w:t>
      </w:r>
      <w:r w:rsidR="00C87E1C">
        <w:rPr>
          <w:rFonts w:cstheme="minorHAnsi"/>
          <w:b/>
          <w:sz w:val="24"/>
          <w:szCs w:val="24"/>
        </w:rPr>
        <w:t>2</w:t>
      </w:r>
      <w:r>
        <w:rPr>
          <w:rFonts w:cstheme="minorHAnsi"/>
          <w:b/>
          <w:sz w:val="24"/>
          <w:szCs w:val="24"/>
        </w:rPr>
        <w:t xml:space="preserve"> –</w:t>
      </w:r>
      <w:r w:rsidR="00C87E1C">
        <w:rPr>
          <w:rFonts w:cstheme="minorHAnsi"/>
          <w:b/>
          <w:sz w:val="24"/>
          <w:szCs w:val="24"/>
        </w:rPr>
        <w:t xml:space="preserve"> </w:t>
      </w:r>
      <w:r w:rsidR="00D36CEC">
        <w:rPr>
          <w:rFonts w:cstheme="minorHAnsi"/>
          <w:b/>
          <w:sz w:val="24"/>
          <w:szCs w:val="24"/>
        </w:rPr>
        <w:t>Hazards</w:t>
      </w:r>
    </w:p>
    <w:p w14:paraId="12971548" w14:textId="53507DF7" w:rsidR="00AA7BBD" w:rsidRDefault="00AA7BBD" w:rsidP="00C87E1C">
      <w:pPr>
        <w:pStyle w:val="NormalWeb"/>
        <w:spacing w:before="120" w:beforeAutospacing="0" w:after="120" w:afterAutospacing="0" w:line="288" w:lineRule="auto"/>
        <w:rPr>
          <w:rFonts w:asciiTheme="minorHAnsi" w:hAnsiTheme="minorHAnsi" w:cstheme="minorHAnsi"/>
        </w:rPr>
      </w:pPr>
      <w:r w:rsidRPr="00D22556">
        <w:rPr>
          <w:rFonts w:asciiTheme="minorHAnsi" w:hAnsiTheme="minorHAnsi" w:cstheme="minorHAnsi"/>
          <w:lang w:val="en"/>
        </w:rPr>
        <w:t xml:space="preserve">Hydrofluoric acid (HF) is a highly corrosive liquid and is a contact poison. </w:t>
      </w:r>
      <w:r w:rsidR="00C87E1C">
        <w:rPr>
          <w:rFonts w:asciiTheme="minorHAnsi" w:hAnsiTheme="minorHAnsi" w:cstheme="minorHAnsi"/>
          <w:lang w:val="en"/>
        </w:rPr>
        <w:t xml:space="preserve">It is toxic if inhaled or absorbed through the skin and may be fatal. </w:t>
      </w:r>
      <w:r w:rsidRPr="00D22556">
        <w:rPr>
          <w:rFonts w:asciiTheme="minorHAnsi" w:hAnsiTheme="minorHAnsi" w:cstheme="minorHAnsi"/>
          <w:lang w:val="en"/>
        </w:rPr>
        <w:t xml:space="preserve">It should be handled with extreme care. </w:t>
      </w:r>
      <w:r w:rsidR="00CB63CA">
        <w:rPr>
          <w:rFonts w:asciiTheme="minorHAnsi" w:hAnsiTheme="minorHAnsi" w:cstheme="minorHAnsi"/>
          <w:lang w:val="en"/>
        </w:rPr>
        <w:t>H</w:t>
      </w:r>
      <w:r w:rsidRPr="00D22556">
        <w:rPr>
          <w:rFonts w:asciiTheme="minorHAnsi" w:hAnsiTheme="minorHAnsi" w:cstheme="minorHAnsi"/>
          <w:lang w:val="en"/>
        </w:rPr>
        <w:t>ydrofluoric acid</w:t>
      </w:r>
      <w:r w:rsidR="00CB63CA">
        <w:rPr>
          <w:rFonts w:asciiTheme="minorHAnsi" w:hAnsiTheme="minorHAnsi" w:cstheme="minorHAnsi"/>
          <w:lang w:val="en"/>
        </w:rPr>
        <w:t xml:space="preserve"> has the ability</w:t>
      </w:r>
      <w:r w:rsidRPr="00D22556">
        <w:rPr>
          <w:rFonts w:asciiTheme="minorHAnsi" w:hAnsiTheme="minorHAnsi" w:cstheme="minorHAnsi"/>
          <w:lang w:val="en"/>
        </w:rPr>
        <w:t xml:space="preserve"> to penetrate tissue</w:t>
      </w:r>
      <w:r w:rsidR="00CB63CA">
        <w:rPr>
          <w:rFonts w:asciiTheme="minorHAnsi" w:hAnsiTheme="minorHAnsi" w:cstheme="minorHAnsi"/>
          <w:lang w:val="en"/>
        </w:rPr>
        <w:t xml:space="preserve"> and</w:t>
      </w:r>
      <w:r w:rsidRPr="00D22556">
        <w:rPr>
          <w:rFonts w:asciiTheme="minorHAnsi" w:hAnsiTheme="minorHAnsi" w:cstheme="minorHAnsi"/>
          <w:lang w:val="en"/>
        </w:rPr>
        <w:t xml:space="preserve"> poisoning can occur readily through exposure of skin or eyes, or when inhaled or swallowed. Symptoms of exposure to hydrofluoric acid may not be immediately evident. HF interferes with nerve function</w:t>
      </w:r>
      <w:r w:rsidR="00CB63CA">
        <w:rPr>
          <w:rFonts w:asciiTheme="minorHAnsi" w:hAnsiTheme="minorHAnsi" w:cstheme="minorHAnsi"/>
          <w:lang w:val="en"/>
        </w:rPr>
        <w:t>, so burns may not initially be painful</w:t>
      </w:r>
      <w:r w:rsidRPr="00D22556">
        <w:rPr>
          <w:rFonts w:asciiTheme="minorHAnsi" w:hAnsiTheme="minorHAnsi" w:cstheme="minorHAnsi"/>
          <w:lang w:val="en"/>
        </w:rPr>
        <w:t xml:space="preserve">. HF burns are </w:t>
      </w:r>
      <w:r w:rsidR="0084580A">
        <w:rPr>
          <w:rFonts w:asciiTheme="minorHAnsi" w:hAnsiTheme="minorHAnsi" w:cstheme="minorHAnsi"/>
          <w:lang w:val="en"/>
        </w:rPr>
        <w:t xml:space="preserve">often </w:t>
      </w:r>
      <w:r w:rsidRPr="00D22556">
        <w:rPr>
          <w:rFonts w:asciiTheme="minorHAnsi" w:hAnsiTheme="minorHAnsi" w:cstheme="minorHAnsi"/>
          <w:lang w:val="en"/>
        </w:rPr>
        <w:t xml:space="preserve">not evident until a day later. </w:t>
      </w:r>
      <w:r w:rsidRPr="00D22556">
        <w:rPr>
          <w:rFonts w:asciiTheme="minorHAnsi" w:hAnsiTheme="minorHAnsi" w:cstheme="minorHAnsi"/>
          <w:color w:val="000000"/>
        </w:rPr>
        <w:t>If not stored, handled</w:t>
      </w:r>
      <w:r w:rsidR="00CB63CA">
        <w:rPr>
          <w:rFonts w:asciiTheme="minorHAnsi" w:hAnsiTheme="minorHAnsi" w:cstheme="minorHAnsi"/>
          <w:color w:val="000000"/>
        </w:rPr>
        <w:t>,</w:t>
      </w:r>
      <w:r w:rsidRPr="00D22556">
        <w:rPr>
          <w:rFonts w:asciiTheme="minorHAnsi" w:hAnsiTheme="minorHAnsi" w:cstheme="minorHAnsi"/>
          <w:color w:val="000000"/>
        </w:rPr>
        <w:t xml:space="preserve"> and disposed of properly, HF can pose a serious threat to the health and safety of laboratory personnel, emergency responders and waste handlers. </w:t>
      </w:r>
    </w:p>
    <w:p w14:paraId="2DDC9CA7" w14:textId="15E97EB3" w:rsidR="00452BD7" w:rsidRDefault="00441616" w:rsidP="00A06BFA">
      <w:pPr>
        <w:spacing w:before="120" w:after="120" w:line="288" w:lineRule="auto"/>
        <w:rPr>
          <w:rFonts w:cstheme="minorHAnsi"/>
          <w:b/>
          <w:sz w:val="24"/>
          <w:szCs w:val="24"/>
        </w:rPr>
      </w:pPr>
      <w:r>
        <w:rPr>
          <w:noProof/>
        </w:rPr>
        <w:drawing>
          <wp:inline distT="0" distB="0" distL="0" distR="0" wp14:anchorId="55A65C5C" wp14:editId="6A3206B8">
            <wp:extent cx="630936" cy="631578"/>
            <wp:effectExtent l="0" t="0" r="0" b="0"/>
            <wp:docPr id="22" name="Picture 22" descr="GHS Toxic Hazard Pictogram" title="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ece.org/fileadmin/DAM/trans/danger/publi/ghs/pictograms/skul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 cy="631578"/>
                    </a:xfrm>
                    <a:prstGeom prst="rect">
                      <a:avLst/>
                    </a:prstGeom>
                    <a:noFill/>
                    <a:ln>
                      <a:noFill/>
                    </a:ln>
                  </pic:spPr>
                </pic:pic>
              </a:graphicData>
            </a:graphic>
          </wp:inline>
        </w:drawing>
      </w:r>
      <w:r w:rsidRPr="00CE292A">
        <w:rPr>
          <w:noProof/>
        </w:rPr>
        <w:drawing>
          <wp:inline distT="0" distB="0" distL="0" distR="0" wp14:anchorId="1C389DC2" wp14:editId="4308D7F2">
            <wp:extent cx="630936" cy="630936"/>
            <wp:effectExtent l="0" t="0" r="0" b="0"/>
            <wp:docPr id="2" name="Picture 2"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bookmarkStart w:id="0" w:name="_GoBack"/>
      <w:bookmarkEnd w:id="0"/>
    </w:p>
    <w:p w14:paraId="4DB798D1" w14:textId="3C3A3409" w:rsidR="00C406D4" w:rsidRPr="00351146" w:rsidRDefault="00351146" w:rsidP="00A06BF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w:t>
      </w:r>
      <w:r w:rsidR="004517F8">
        <w:rPr>
          <w:rFonts w:cstheme="minorHAnsi"/>
          <w:b/>
          <w:sz w:val="24"/>
          <w:szCs w:val="24"/>
        </w:rPr>
        <w:t>3</w:t>
      </w:r>
      <w:r>
        <w:rPr>
          <w:rFonts w:cstheme="minorHAnsi"/>
          <w:b/>
          <w:sz w:val="24"/>
          <w:szCs w:val="24"/>
        </w:rPr>
        <w:t xml:space="preserve"> – </w:t>
      </w:r>
      <w:r w:rsidR="006B56F3">
        <w:rPr>
          <w:rFonts w:cstheme="minorHAnsi"/>
          <w:b/>
          <w:sz w:val="24"/>
          <w:szCs w:val="24"/>
        </w:rPr>
        <w:t xml:space="preserve">Engineering Controls and </w:t>
      </w:r>
      <w:r w:rsidR="00C406D4" w:rsidRPr="00DC7D29">
        <w:rPr>
          <w:rFonts w:cstheme="minorHAnsi"/>
          <w:b/>
          <w:sz w:val="24"/>
          <w:szCs w:val="24"/>
        </w:rPr>
        <w:t>Personal Protective Equipment (PPE)</w:t>
      </w:r>
      <w:r w:rsidR="00C87E1C">
        <w:rPr>
          <w:rFonts w:cstheme="minorHAnsi"/>
          <w:b/>
          <w:sz w:val="24"/>
          <w:szCs w:val="24"/>
        </w:rPr>
        <w:t xml:space="preserve"> </w:t>
      </w:r>
    </w:p>
    <w:p w14:paraId="49E370FF" w14:textId="634E730E" w:rsidR="006B56F3" w:rsidRDefault="00CB63CA" w:rsidP="006B56F3">
      <w:pPr>
        <w:spacing w:before="120" w:after="120" w:line="288" w:lineRule="auto"/>
        <w:rPr>
          <w:rFonts w:cstheme="minorHAnsi"/>
          <w:sz w:val="20"/>
          <w:szCs w:val="20"/>
        </w:rPr>
      </w:pPr>
      <w:r>
        <w:rPr>
          <w:rFonts w:cstheme="minorHAnsi"/>
          <w:noProof/>
          <w:sz w:val="20"/>
        </w:rPr>
        <w:drawing>
          <wp:anchor distT="0" distB="0" distL="114300" distR="114300" simplePos="0" relativeHeight="251666432" behindDoc="0" locked="0" layoutInCell="1" allowOverlap="1" wp14:anchorId="19967442" wp14:editId="091CEA57">
            <wp:simplePos x="0" y="0"/>
            <wp:positionH relativeFrom="column">
              <wp:posOffset>5355590</wp:posOffset>
            </wp:positionH>
            <wp:positionV relativeFrom="paragraph">
              <wp:posOffset>353695</wp:posOffset>
            </wp:positionV>
            <wp:extent cx="828040" cy="1473200"/>
            <wp:effectExtent l="0" t="0" r="0" b="0"/>
            <wp:wrapSquare wrapText="bothSides"/>
            <wp:docPr id="1" name="Picture 1" descr="Butyl Viton Glove" title="Butyl Viton G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1473200"/>
                    </a:xfrm>
                    <a:prstGeom prst="rect">
                      <a:avLst/>
                    </a:prstGeom>
                    <a:noFill/>
                  </pic:spPr>
                </pic:pic>
              </a:graphicData>
            </a:graphic>
            <wp14:sizeRelH relativeFrom="page">
              <wp14:pctWidth>0</wp14:pctWidth>
            </wp14:sizeRelH>
            <wp14:sizeRelV relativeFrom="page">
              <wp14:pctHeight>0</wp14:pctHeight>
            </wp14:sizeRelV>
          </wp:anchor>
        </w:drawing>
      </w:r>
      <w:r w:rsidR="006B56F3">
        <w:rPr>
          <w:rFonts w:cstheme="minorHAnsi"/>
          <w:b/>
          <w:sz w:val="20"/>
          <w:szCs w:val="20"/>
        </w:rPr>
        <w:t>Engineering Controls</w:t>
      </w:r>
      <w:r w:rsidR="006B56F3" w:rsidRPr="003B1260">
        <w:rPr>
          <w:rFonts w:cstheme="minorHAnsi"/>
          <w:b/>
          <w:sz w:val="20"/>
          <w:szCs w:val="20"/>
        </w:rPr>
        <w:t>:</w:t>
      </w:r>
      <w:r w:rsidR="006B56F3">
        <w:rPr>
          <w:rFonts w:cstheme="minorHAnsi"/>
          <w:sz w:val="20"/>
          <w:szCs w:val="20"/>
        </w:rPr>
        <w:t xml:space="preserve"> Use of HF must be conducted in a properly functioning chemical fume hood. Chemical fume hoods must be approved and certified by REM and have a face velocity between 80 – 125 feet per minute.</w:t>
      </w:r>
    </w:p>
    <w:p w14:paraId="3572D4EF" w14:textId="4F8250AC" w:rsidR="006B56F3" w:rsidRDefault="006B56F3" w:rsidP="006B56F3">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028DEBA9" w14:textId="06B177F4" w:rsidR="00C87E1C" w:rsidRPr="00DC7D29" w:rsidRDefault="00C87E1C" w:rsidP="00CB63CA">
      <w:pPr>
        <w:pStyle w:val="NoSpacing"/>
        <w:spacing w:before="120" w:after="120" w:line="288" w:lineRule="auto"/>
        <w:rPr>
          <w:rFonts w:cstheme="minorHAnsi"/>
          <w:color w:val="222222"/>
          <w:sz w:val="20"/>
          <w:szCs w:val="20"/>
        </w:rPr>
      </w:pPr>
      <w:r w:rsidRPr="003B1260">
        <w:rPr>
          <w:rFonts w:cstheme="minorHAnsi"/>
          <w:b/>
          <w:sz w:val="20"/>
          <w:szCs w:val="20"/>
        </w:rPr>
        <w:t>Hand Protection:</w:t>
      </w:r>
      <w:r>
        <w:rPr>
          <w:rFonts w:cstheme="minorHAnsi"/>
          <w:b/>
          <w:sz w:val="20"/>
          <w:szCs w:val="20"/>
        </w:rPr>
        <w:t xml:space="preserve"> </w:t>
      </w:r>
      <w:r w:rsidRPr="00D22556">
        <w:rPr>
          <w:rFonts w:cstheme="minorHAnsi"/>
          <w:sz w:val="20"/>
        </w:rPr>
        <w:t xml:space="preserve">Natural Rubber arm length or Heavy duty Nitrile arm length gloves is highly recommended. </w:t>
      </w:r>
      <w:r w:rsidRPr="00D22556">
        <w:rPr>
          <w:rFonts w:cstheme="minorHAnsi"/>
          <w:b/>
          <w:sz w:val="20"/>
        </w:rPr>
        <w:t>Note:</w:t>
      </w:r>
      <w:r w:rsidRPr="00D22556">
        <w:rPr>
          <w:rFonts w:cstheme="minorHAnsi"/>
          <w:sz w:val="20"/>
        </w:rPr>
        <w:t xml:space="preserve"> This type of glove must be put on over the inner Butyl Viton gloves/disposable nitrile gloves. </w:t>
      </w:r>
      <w:r w:rsidRPr="00D22556">
        <w:rPr>
          <w:rFonts w:cstheme="minorHAnsi"/>
          <w:sz w:val="20"/>
          <w:szCs w:val="20"/>
        </w:rPr>
        <w:t xml:space="preserve">Gloves must be inspected prior to each use. Use proper glove removal technique (without touching outer surface of the gloves) to avoid skin contact with HF on the contaminated </w:t>
      </w:r>
      <w:r w:rsidRPr="00D22556">
        <w:rPr>
          <w:rFonts w:cstheme="minorHAnsi"/>
          <w:sz w:val="20"/>
          <w:szCs w:val="20"/>
        </w:rPr>
        <w:lastRenderedPageBreak/>
        <w:t xml:space="preserve">gloves. </w:t>
      </w:r>
      <w:r w:rsidRPr="0084580A">
        <w:rPr>
          <w:rFonts w:cstheme="minorHAnsi"/>
          <w:sz w:val="20"/>
          <w:szCs w:val="20"/>
        </w:rPr>
        <w:t>Dispose of inner nitrile gloves after use as hazardous waste. Inner Butyl Viton gloves can be reused carefully (i.e., without touching the outer surface of the gloves). Wash hands thoroughly with warm water and soap.</w:t>
      </w:r>
      <w:r w:rsidRPr="0084580A">
        <w:rPr>
          <w:rFonts w:cstheme="minorHAnsi"/>
          <w:sz w:val="20"/>
        </w:rPr>
        <w:t xml:space="preserve"> </w:t>
      </w:r>
      <w:r w:rsidR="00CB63CA">
        <w:rPr>
          <w:rFonts w:cstheme="minorHAnsi"/>
          <w:sz w:val="20"/>
        </w:rPr>
        <w:t xml:space="preserve"> </w:t>
      </w:r>
      <w:r w:rsidRPr="00553E58">
        <w:rPr>
          <w:rFonts w:cstheme="minorHAnsi"/>
          <w:b/>
          <w:color w:val="FF0000"/>
          <w:sz w:val="20"/>
          <w:szCs w:val="20"/>
        </w:rPr>
        <w:t>NOTE:</w:t>
      </w:r>
      <w:r w:rsidRPr="00DC7D29">
        <w:rPr>
          <w:rFonts w:cstheme="minorHAnsi"/>
          <w:sz w:val="20"/>
          <w:szCs w:val="20"/>
        </w:rPr>
        <w:t xml:space="preserve"> Consult with your preferred glove manufacturer to ensure that the gloves you plan on using are compatible with </w:t>
      </w:r>
      <w:r>
        <w:rPr>
          <w:rFonts w:cstheme="minorHAnsi"/>
          <w:color w:val="222222"/>
          <w:sz w:val="20"/>
          <w:szCs w:val="20"/>
        </w:rPr>
        <w:t>HF</w:t>
      </w:r>
      <w:r w:rsidRPr="00DC7D29">
        <w:rPr>
          <w:rFonts w:cstheme="minorHAnsi"/>
          <w:color w:val="222222"/>
          <w:sz w:val="20"/>
          <w:szCs w:val="20"/>
        </w:rPr>
        <w:t>.</w:t>
      </w:r>
    </w:p>
    <w:p w14:paraId="0CF1E9DF" w14:textId="393E8346" w:rsidR="00C87E1C" w:rsidRPr="00DC7D29" w:rsidRDefault="00C87E1C" w:rsidP="00C87E1C">
      <w:pPr>
        <w:pStyle w:val="NoSpacing"/>
        <w:spacing w:before="120" w:after="120" w:line="288" w:lineRule="auto"/>
        <w:rPr>
          <w:rFonts w:cstheme="minorHAnsi"/>
          <w:b/>
          <w:sz w:val="20"/>
          <w:szCs w:val="20"/>
        </w:rPr>
      </w:pPr>
      <w:r w:rsidRPr="003B1260">
        <w:rPr>
          <w:rFonts w:cstheme="minorHAnsi"/>
          <w:b/>
          <w:sz w:val="20"/>
          <w:szCs w:val="20"/>
        </w:rPr>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A face shield may also be appropriate depending on the specific application.</w:t>
      </w:r>
    </w:p>
    <w:p w14:paraId="37A5BF98" w14:textId="6C0A4DCC" w:rsidR="00C87E1C" w:rsidRDefault="00C87E1C" w:rsidP="00C87E1C">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Pr>
          <w:rFonts w:cstheme="minorHAnsi"/>
          <w:sz w:val="20"/>
          <w:szCs w:val="20"/>
        </w:rPr>
        <w:t>A lab coat and rubber apron must be worn at a minimum. The lab coat must be</w:t>
      </w:r>
      <w:r w:rsidRPr="00DC7D29">
        <w:rPr>
          <w:rFonts w:cstheme="minorHAnsi"/>
          <w:sz w:val="20"/>
          <w:szCs w:val="20"/>
        </w:rPr>
        <w:t xml:space="preserve"> appropriately sized for the individual and buttoned to their full length</w:t>
      </w:r>
      <w:r>
        <w:rPr>
          <w:rFonts w:cstheme="minorHAnsi"/>
          <w:sz w:val="20"/>
          <w:szCs w:val="20"/>
        </w:rPr>
        <w:t>.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r>
        <w:rPr>
          <w:rFonts w:cstheme="minorHAnsi"/>
          <w:sz w:val="20"/>
          <w:szCs w:val="20"/>
        </w:rPr>
        <w:t>Additional protection may be required depending on the application and volume of HF being used.</w:t>
      </w:r>
    </w:p>
    <w:p w14:paraId="6CB3EACE" w14:textId="001D24EA" w:rsidR="00C87E1C" w:rsidRPr="00DC7D29" w:rsidRDefault="00C87E1C" w:rsidP="00C87E1C">
      <w:pPr>
        <w:pStyle w:val="NoSpacing"/>
        <w:spacing w:before="120" w:after="120" w:line="288" w:lineRule="auto"/>
        <w:rPr>
          <w:rFonts w:cstheme="minorHAnsi"/>
          <w:b/>
          <w:sz w:val="20"/>
          <w:szCs w:val="20"/>
        </w:rPr>
      </w:pPr>
      <w:r w:rsidRPr="003B1260">
        <w:rPr>
          <w:rFonts w:cstheme="minorHAnsi"/>
          <w:b/>
          <w:sz w:val="20"/>
          <w:szCs w:val="20"/>
        </w:rPr>
        <w:t>Respiratory Protection:</w:t>
      </w:r>
      <w:r>
        <w:rPr>
          <w:rFonts w:cstheme="minorHAnsi"/>
          <w:sz w:val="20"/>
          <w:szCs w:val="20"/>
        </w:rPr>
        <w:t xml:space="preserve"> HF should never be used outside of a chemical fume hood or glove box; therefore respiratory protection should not be required. </w:t>
      </w:r>
    </w:p>
    <w:p w14:paraId="4A401D78" w14:textId="325395D3"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4517F8">
        <w:rPr>
          <w:rFonts w:cstheme="minorHAnsi"/>
          <w:b/>
          <w:sz w:val="24"/>
          <w:szCs w:val="24"/>
        </w:rPr>
        <w:t>4</w:t>
      </w:r>
      <w:r>
        <w:rPr>
          <w:rFonts w:cstheme="minorHAnsi"/>
          <w:b/>
          <w:sz w:val="24"/>
          <w:szCs w:val="24"/>
        </w:rPr>
        <w:t xml:space="preserve"> – </w:t>
      </w:r>
      <w:r w:rsidR="00C406D4" w:rsidRPr="00DC7D29">
        <w:rPr>
          <w:rFonts w:cstheme="minorHAnsi"/>
          <w:b/>
          <w:sz w:val="24"/>
          <w:szCs w:val="24"/>
        </w:rPr>
        <w:t>First Aid Procedures</w:t>
      </w:r>
    </w:p>
    <w:p w14:paraId="7FCF5570" w14:textId="22F118B4" w:rsidR="0032356F" w:rsidRDefault="0032356F" w:rsidP="00A06BFA">
      <w:pPr>
        <w:pStyle w:val="NoSpacing"/>
        <w:spacing w:before="120" w:after="120" w:line="288" w:lineRule="auto"/>
        <w:rPr>
          <w:rFonts w:cstheme="minorHAnsi"/>
          <w:sz w:val="20"/>
          <w:szCs w:val="20"/>
        </w:rPr>
      </w:pPr>
      <w:r>
        <w:rPr>
          <w:rFonts w:cstheme="minorHAnsi"/>
          <w:sz w:val="20"/>
          <w:szCs w:val="20"/>
        </w:rPr>
        <w:t xml:space="preserve">All labs that store and use HF must have a HF First Aid Kit with the following </w:t>
      </w:r>
      <w:r w:rsidR="004517F8">
        <w:rPr>
          <w:rFonts w:cstheme="minorHAnsi"/>
          <w:sz w:val="20"/>
          <w:szCs w:val="20"/>
        </w:rPr>
        <w:t xml:space="preserve">first aid </w:t>
      </w:r>
      <w:r>
        <w:rPr>
          <w:rFonts w:cstheme="minorHAnsi"/>
          <w:sz w:val="20"/>
          <w:szCs w:val="20"/>
        </w:rPr>
        <w:t>supplies:</w:t>
      </w:r>
    </w:p>
    <w:p w14:paraId="0589C3B5" w14:textId="23A02EC9" w:rsidR="0032356F" w:rsidRDefault="0032356F" w:rsidP="0032356F">
      <w:pPr>
        <w:pStyle w:val="NoSpacing"/>
        <w:numPr>
          <w:ilvl w:val="0"/>
          <w:numId w:val="21"/>
        </w:numPr>
        <w:spacing w:before="120" w:after="120" w:line="288" w:lineRule="auto"/>
        <w:rPr>
          <w:rFonts w:cstheme="minorHAnsi"/>
          <w:sz w:val="20"/>
          <w:szCs w:val="20"/>
        </w:rPr>
      </w:pPr>
      <w:r>
        <w:rPr>
          <w:rFonts w:cstheme="minorHAnsi"/>
          <w:sz w:val="20"/>
          <w:szCs w:val="20"/>
        </w:rPr>
        <w:t>Calcium Gluconate 2.5% Gel</w:t>
      </w:r>
    </w:p>
    <w:p w14:paraId="5C465F5C" w14:textId="75DF9967" w:rsidR="0032356F" w:rsidRDefault="0032356F" w:rsidP="0032356F">
      <w:pPr>
        <w:pStyle w:val="NoSpacing"/>
        <w:numPr>
          <w:ilvl w:val="0"/>
          <w:numId w:val="21"/>
        </w:numPr>
        <w:spacing w:before="120" w:after="120" w:line="288" w:lineRule="auto"/>
        <w:rPr>
          <w:rFonts w:cstheme="minorHAnsi"/>
          <w:sz w:val="20"/>
          <w:szCs w:val="20"/>
        </w:rPr>
      </w:pPr>
      <w:r>
        <w:rPr>
          <w:rFonts w:cstheme="minorHAnsi"/>
          <w:sz w:val="20"/>
          <w:szCs w:val="20"/>
        </w:rPr>
        <w:t>Milk of Magnesia</w:t>
      </w:r>
    </w:p>
    <w:p w14:paraId="1E0CF0FE" w14:textId="44FB459F" w:rsidR="0032356F" w:rsidRDefault="0032356F" w:rsidP="0032356F">
      <w:pPr>
        <w:pStyle w:val="NoSpacing"/>
        <w:numPr>
          <w:ilvl w:val="0"/>
          <w:numId w:val="21"/>
        </w:numPr>
        <w:spacing w:before="120" w:after="120" w:line="288" w:lineRule="auto"/>
        <w:rPr>
          <w:rFonts w:cstheme="minorHAnsi"/>
          <w:sz w:val="20"/>
          <w:szCs w:val="20"/>
        </w:rPr>
      </w:pPr>
      <w:r>
        <w:rPr>
          <w:rFonts w:cstheme="minorHAnsi"/>
          <w:sz w:val="20"/>
          <w:szCs w:val="20"/>
        </w:rPr>
        <w:t>Eyewash 1% Calcium Gluconate Solution</w:t>
      </w:r>
    </w:p>
    <w:p w14:paraId="76AABC33" w14:textId="5CADCA64" w:rsidR="0032356F" w:rsidRPr="0032356F" w:rsidRDefault="0032356F" w:rsidP="0032356F">
      <w:pPr>
        <w:pStyle w:val="NoSpacing"/>
        <w:spacing w:before="120" w:after="120" w:line="288" w:lineRule="auto"/>
        <w:rPr>
          <w:rFonts w:cstheme="minorHAnsi"/>
          <w:sz w:val="20"/>
          <w:szCs w:val="20"/>
        </w:rPr>
      </w:pPr>
      <w:r w:rsidRPr="0032356F">
        <w:rPr>
          <w:rFonts w:cstheme="minorHAnsi"/>
          <w:b/>
          <w:color w:val="FF0000"/>
          <w:sz w:val="20"/>
          <w:szCs w:val="20"/>
        </w:rPr>
        <w:t>NOTE:</w:t>
      </w:r>
      <w:r>
        <w:rPr>
          <w:rFonts w:cstheme="minorHAnsi"/>
          <w:sz w:val="20"/>
          <w:szCs w:val="20"/>
        </w:rPr>
        <w:t xml:space="preserve"> All three of these products expire and must be maintained (annual purchases must be made to keep the kit current)</w:t>
      </w:r>
    </w:p>
    <w:p w14:paraId="18B76BEC" w14:textId="2ADD1DDC" w:rsidR="003F564F" w:rsidRPr="000E228A" w:rsidRDefault="003F564F" w:rsidP="00A06BFA">
      <w:pPr>
        <w:pStyle w:val="NoSpacing"/>
        <w:spacing w:before="120" w:after="120" w:line="288" w:lineRule="auto"/>
        <w:rPr>
          <w:rFonts w:cstheme="minorHAnsi"/>
          <w:b/>
          <w:sz w:val="20"/>
          <w:szCs w:val="20"/>
          <w:u w:val="single"/>
        </w:rPr>
      </w:pPr>
      <w:r w:rsidRPr="000E228A">
        <w:rPr>
          <w:rFonts w:cstheme="minorHAnsi"/>
          <w:b/>
          <w:sz w:val="20"/>
          <w:szCs w:val="20"/>
          <w:u w:val="single"/>
        </w:rPr>
        <w:t>If inhaled</w:t>
      </w:r>
      <w:r w:rsidR="000E228A">
        <w:rPr>
          <w:rFonts w:cstheme="minorHAnsi"/>
          <w:b/>
          <w:sz w:val="20"/>
          <w:szCs w:val="20"/>
          <w:u w:val="single"/>
        </w:rPr>
        <w:t>:</w:t>
      </w:r>
    </w:p>
    <w:p w14:paraId="4FB402B7" w14:textId="7E67DF69" w:rsidR="003F564F" w:rsidRPr="00DC7D29" w:rsidRDefault="0030054F" w:rsidP="00A06BFA">
      <w:pPr>
        <w:spacing w:before="120" w:after="120" w:line="288" w:lineRule="auto"/>
        <w:rPr>
          <w:rFonts w:cstheme="minorHAnsi"/>
          <w:b/>
        </w:rPr>
      </w:pPr>
      <w:r w:rsidRPr="00261C7C">
        <w:rPr>
          <w:rFonts w:cstheme="minorHAnsi"/>
          <w:b/>
          <w:sz w:val="20"/>
          <w:szCs w:val="20"/>
        </w:rPr>
        <w:t>Dial</w:t>
      </w:r>
      <w:r>
        <w:rPr>
          <w:rFonts w:cstheme="minorHAnsi"/>
          <w:sz w:val="20"/>
          <w:szCs w:val="20"/>
        </w:rPr>
        <w:t xml:space="preserve"> </w:t>
      </w:r>
      <w:r w:rsidRPr="00261C7C">
        <w:rPr>
          <w:rFonts w:cstheme="minorHAnsi"/>
          <w:b/>
          <w:color w:val="FF0000"/>
          <w:sz w:val="20"/>
          <w:szCs w:val="20"/>
        </w:rPr>
        <w:t>911</w:t>
      </w:r>
      <w:r>
        <w:rPr>
          <w:rFonts w:cstheme="minorHAnsi"/>
          <w:sz w:val="20"/>
          <w:szCs w:val="20"/>
        </w:rPr>
        <w:t>. Move to fresh air. If the person is not breathing, give artificial respiration. Avoid mouth to mouth contact.</w:t>
      </w:r>
    </w:p>
    <w:p w14:paraId="47D91958" w14:textId="694958DE" w:rsidR="003F564F" w:rsidRPr="000E228A" w:rsidRDefault="00CB63CA" w:rsidP="00A06BFA">
      <w:pPr>
        <w:pStyle w:val="NoSpacing"/>
        <w:spacing w:before="120" w:after="120" w:line="288" w:lineRule="auto"/>
        <w:rPr>
          <w:rFonts w:cstheme="minorHAnsi"/>
          <w:b/>
          <w:sz w:val="20"/>
          <w:szCs w:val="20"/>
          <w:u w:val="single"/>
        </w:rPr>
      </w:pPr>
      <w:r>
        <w:rPr>
          <w:rFonts w:cstheme="minorHAnsi"/>
          <w:bCs/>
          <w:noProof/>
          <w:sz w:val="20"/>
          <w:szCs w:val="20"/>
        </w:rPr>
        <w:drawing>
          <wp:anchor distT="0" distB="0" distL="114300" distR="114300" simplePos="0" relativeHeight="251662336" behindDoc="0" locked="0" layoutInCell="1" allowOverlap="1" wp14:anchorId="664CAC64" wp14:editId="3DE31F68">
            <wp:simplePos x="0" y="0"/>
            <wp:positionH relativeFrom="column">
              <wp:posOffset>4686300</wp:posOffset>
            </wp:positionH>
            <wp:positionV relativeFrom="paragraph">
              <wp:posOffset>264160</wp:posOffset>
            </wp:positionV>
            <wp:extent cx="1701800" cy="563880"/>
            <wp:effectExtent l="19050" t="19050" r="12700" b="26670"/>
            <wp:wrapSquare wrapText="bothSides"/>
            <wp:docPr id="9" name="Picture 9" descr="Calgonate Calcium Gluconate Gel" title="Calgonate Calcium Gluconate 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ajicek\AppData\Local\Microsoft\Windows\Temporary Internet Files\Content.Outlook\4FT89DHX\photo (13).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9610" t="26671" r="3377" b="34881"/>
                    <a:stretch/>
                  </pic:blipFill>
                  <pic:spPr bwMode="auto">
                    <a:xfrm>
                      <a:off x="0" y="0"/>
                      <a:ext cx="1701800" cy="56388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564F" w:rsidRPr="000E228A">
        <w:rPr>
          <w:rFonts w:cstheme="minorHAnsi"/>
          <w:b/>
          <w:sz w:val="20"/>
          <w:szCs w:val="20"/>
          <w:u w:val="single"/>
        </w:rPr>
        <w:t>In case of skin contact</w:t>
      </w:r>
      <w:r w:rsidR="000E228A">
        <w:rPr>
          <w:rFonts w:cstheme="minorHAnsi"/>
          <w:b/>
          <w:sz w:val="20"/>
          <w:szCs w:val="20"/>
          <w:u w:val="single"/>
        </w:rPr>
        <w:t>:</w:t>
      </w:r>
    </w:p>
    <w:p w14:paraId="6EAE3043" w14:textId="7B161652" w:rsidR="003F564F" w:rsidRDefault="0030054F" w:rsidP="00A06BFA">
      <w:pPr>
        <w:spacing w:before="120" w:after="120" w:line="288" w:lineRule="auto"/>
        <w:rPr>
          <w:rFonts w:cstheme="minorHAnsi"/>
          <w:bCs/>
          <w:sz w:val="20"/>
          <w:szCs w:val="20"/>
        </w:rPr>
      </w:pPr>
      <w:r w:rsidRPr="00261C7C">
        <w:rPr>
          <w:rFonts w:cstheme="minorHAnsi"/>
          <w:b/>
          <w:bCs/>
          <w:sz w:val="20"/>
          <w:szCs w:val="20"/>
        </w:rPr>
        <w:t xml:space="preserve">Dial </w:t>
      </w:r>
      <w:r w:rsidRPr="00261C7C">
        <w:rPr>
          <w:rFonts w:cstheme="minorHAnsi"/>
          <w:b/>
          <w:bCs/>
          <w:color w:val="FF0000"/>
          <w:sz w:val="20"/>
          <w:szCs w:val="20"/>
        </w:rPr>
        <w:t>911</w:t>
      </w:r>
      <w:r>
        <w:rPr>
          <w:rFonts w:cstheme="minorHAnsi"/>
          <w:bCs/>
          <w:sz w:val="20"/>
          <w:szCs w:val="20"/>
        </w:rPr>
        <w:t xml:space="preserve">. Immediately (within seconds) flush affected area for at least 5 minutes. Remove all contaminated clothing. Wearing compatible gloves, massage calcium gluconate </w:t>
      </w:r>
      <w:r w:rsidR="0032356F">
        <w:rPr>
          <w:rFonts w:cstheme="minorHAnsi"/>
          <w:bCs/>
          <w:sz w:val="20"/>
          <w:szCs w:val="20"/>
        </w:rPr>
        <w:t xml:space="preserve">2.5% </w:t>
      </w:r>
      <w:r>
        <w:rPr>
          <w:rFonts w:cstheme="minorHAnsi"/>
          <w:bCs/>
          <w:sz w:val="20"/>
          <w:szCs w:val="20"/>
        </w:rPr>
        <w:t xml:space="preserve">gel into the affected area. Re-apply every 15 minutes until medical help arrives. </w:t>
      </w:r>
      <w:r w:rsidRPr="00261C7C">
        <w:rPr>
          <w:rFonts w:cstheme="minorHAnsi"/>
          <w:b/>
          <w:bCs/>
          <w:color w:val="FF0000"/>
          <w:sz w:val="20"/>
          <w:szCs w:val="20"/>
        </w:rPr>
        <w:t>NOTE:</w:t>
      </w:r>
      <w:r>
        <w:rPr>
          <w:rFonts w:cstheme="minorHAnsi"/>
          <w:bCs/>
          <w:sz w:val="20"/>
          <w:szCs w:val="20"/>
        </w:rPr>
        <w:t xml:space="preserve"> </w:t>
      </w:r>
      <w:r w:rsidR="004517F8">
        <w:rPr>
          <w:rFonts w:cstheme="minorHAnsi"/>
          <w:bCs/>
          <w:sz w:val="20"/>
          <w:szCs w:val="20"/>
        </w:rPr>
        <w:t>HF</w:t>
      </w:r>
      <w:r>
        <w:rPr>
          <w:rFonts w:cstheme="minorHAnsi"/>
          <w:bCs/>
          <w:sz w:val="20"/>
          <w:szCs w:val="20"/>
        </w:rPr>
        <w:t xml:space="preserve"> exposure is often treated with calcium gluconate, a source of Ca</w:t>
      </w:r>
      <w:r w:rsidRPr="00261C7C">
        <w:rPr>
          <w:rFonts w:cstheme="minorHAnsi"/>
          <w:bCs/>
          <w:sz w:val="20"/>
          <w:szCs w:val="20"/>
          <w:vertAlign w:val="superscript"/>
        </w:rPr>
        <w:t>2+</w:t>
      </w:r>
      <w:r w:rsidR="00261C7C">
        <w:rPr>
          <w:rFonts w:cstheme="minorHAnsi"/>
          <w:bCs/>
          <w:sz w:val="20"/>
          <w:szCs w:val="20"/>
        </w:rPr>
        <w:t xml:space="preserve"> that sequesters the fluoride ions. HF chemical burns can be treated with water and 2.5% calcium gluconate gel, or special rinsing solutions. However, because it is absorbed, medical treatment is necessary. Intra-arterial infusions of calcium chloride have also shown great effectiveness in treating HF burns. In some cases, amputation has been required.</w:t>
      </w:r>
      <w:r w:rsidR="0032356F" w:rsidRPr="0032356F">
        <w:rPr>
          <w:rFonts w:ascii="Arial" w:hAnsi="Arial" w:cs="Arial"/>
          <w:noProof/>
          <w:color w:val="000000"/>
        </w:rPr>
        <w:t xml:space="preserve"> </w:t>
      </w:r>
    </w:p>
    <w:p w14:paraId="2B7E7EBD" w14:textId="38DDBF7C" w:rsidR="003F564F" w:rsidRPr="000E228A" w:rsidRDefault="003008DB" w:rsidP="00A06BFA">
      <w:pPr>
        <w:pStyle w:val="NoSpacing"/>
        <w:spacing w:before="120" w:after="120" w:line="288" w:lineRule="auto"/>
        <w:rPr>
          <w:rFonts w:cstheme="minorHAnsi"/>
          <w:b/>
          <w:sz w:val="20"/>
          <w:szCs w:val="20"/>
          <w:u w:val="single"/>
        </w:rPr>
      </w:pPr>
      <w:r>
        <w:rPr>
          <w:noProof/>
        </w:rPr>
        <w:drawing>
          <wp:anchor distT="0" distB="0" distL="114300" distR="114300" simplePos="0" relativeHeight="251663360" behindDoc="0" locked="0" layoutInCell="1" allowOverlap="1" wp14:anchorId="457DE627" wp14:editId="2E07B8A3">
            <wp:simplePos x="0" y="0"/>
            <wp:positionH relativeFrom="column">
              <wp:posOffset>5822315</wp:posOffset>
            </wp:positionH>
            <wp:positionV relativeFrom="paragraph">
              <wp:posOffset>20320</wp:posOffset>
            </wp:positionV>
            <wp:extent cx="564515" cy="1196975"/>
            <wp:effectExtent l="19050" t="19050" r="26035" b="22225"/>
            <wp:wrapSquare wrapText="bothSides"/>
            <wp:docPr id="10" name="Picture 10" descr="Calgonate Calcium Gluconate Eyewash" title="Calgonate Calcium Gluconate Eyew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ajicek\AppData\Local\Microsoft\Windows\Temporary Internet Files\Content.Word\photo (15).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3153" t="2064" r="30259" b="8027"/>
                    <a:stretch/>
                  </pic:blipFill>
                  <pic:spPr bwMode="auto">
                    <a:xfrm>
                      <a:off x="0" y="0"/>
                      <a:ext cx="564515" cy="119697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564F" w:rsidRPr="000E228A">
        <w:rPr>
          <w:rFonts w:cstheme="minorHAnsi"/>
          <w:b/>
          <w:sz w:val="20"/>
          <w:szCs w:val="20"/>
          <w:u w:val="single"/>
        </w:rPr>
        <w:t>In case of eye contact</w:t>
      </w:r>
      <w:r w:rsidR="000E228A">
        <w:rPr>
          <w:rFonts w:cstheme="minorHAnsi"/>
          <w:b/>
          <w:sz w:val="20"/>
          <w:szCs w:val="20"/>
          <w:u w:val="single"/>
        </w:rPr>
        <w:t>:</w:t>
      </w:r>
    </w:p>
    <w:p w14:paraId="2ED0F101" w14:textId="769B05BA" w:rsidR="003F564F" w:rsidRPr="00DC7D29" w:rsidRDefault="00261C7C" w:rsidP="00A06BFA">
      <w:pPr>
        <w:spacing w:before="120" w:after="120" w:line="288" w:lineRule="auto"/>
        <w:rPr>
          <w:rFonts w:cstheme="minorHAnsi"/>
          <w:b/>
          <w:sz w:val="24"/>
          <w:szCs w:val="24"/>
        </w:rPr>
      </w:pPr>
      <w:r>
        <w:rPr>
          <w:rFonts w:cstheme="minorHAnsi"/>
          <w:sz w:val="20"/>
          <w:szCs w:val="20"/>
        </w:rPr>
        <w:t xml:space="preserve">Dial 911. </w:t>
      </w:r>
      <w:r w:rsidR="0032356F">
        <w:rPr>
          <w:rFonts w:cstheme="minorHAnsi"/>
          <w:sz w:val="20"/>
          <w:szCs w:val="20"/>
        </w:rPr>
        <w:t>Flush eyes with water for 5 minutes. Then, u</w:t>
      </w:r>
      <w:r>
        <w:rPr>
          <w:rFonts w:cstheme="minorHAnsi"/>
          <w:sz w:val="20"/>
          <w:szCs w:val="20"/>
        </w:rPr>
        <w:t xml:space="preserve">se </w:t>
      </w:r>
      <w:r w:rsidR="0032356F">
        <w:rPr>
          <w:rFonts w:cstheme="minorHAnsi"/>
          <w:sz w:val="20"/>
          <w:szCs w:val="20"/>
        </w:rPr>
        <w:t xml:space="preserve">1% Calcium Gluconate emergency eyewash </w:t>
      </w:r>
      <w:r w:rsidR="00D0285F">
        <w:rPr>
          <w:rFonts w:cstheme="minorHAnsi"/>
          <w:sz w:val="20"/>
          <w:szCs w:val="20"/>
        </w:rPr>
        <w:t>solution</w:t>
      </w:r>
      <w:r>
        <w:rPr>
          <w:rFonts w:cstheme="minorHAnsi"/>
          <w:sz w:val="20"/>
          <w:szCs w:val="20"/>
        </w:rPr>
        <w:t xml:space="preserve">. </w:t>
      </w:r>
      <w:r w:rsidRPr="00261C7C">
        <w:rPr>
          <w:rFonts w:cstheme="minorHAnsi"/>
          <w:b/>
          <w:color w:val="FF0000"/>
          <w:sz w:val="20"/>
          <w:szCs w:val="20"/>
        </w:rPr>
        <w:t>NOTE:</w:t>
      </w:r>
      <w:r w:rsidRPr="00261C7C">
        <w:rPr>
          <w:rFonts w:cstheme="minorHAnsi"/>
          <w:color w:val="FF0000"/>
          <w:sz w:val="20"/>
          <w:szCs w:val="20"/>
        </w:rPr>
        <w:t xml:space="preserve"> </w:t>
      </w:r>
      <w:r>
        <w:rPr>
          <w:rFonts w:cstheme="minorHAnsi"/>
          <w:sz w:val="20"/>
          <w:szCs w:val="20"/>
        </w:rPr>
        <w:t xml:space="preserve">Do not open the </w:t>
      </w:r>
      <w:r w:rsidR="0032356F">
        <w:rPr>
          <w:rFonts w:cstheme="minorHAnsi"/>
          <w:sz w:val="20"/>
          <w:szCs w:val="20"/>
        </w:rPr>
        <w:t>e</w:t>
      </w:r>
      <w:r>
        <w:rPr>
          <w:rFonts w:cstheme="minorHAnsi"/>
          <w:sz w:val="20"/>
          <w:szCs w:val="20"/>
        </w:rPr>
        <w:t xml:space="preserve">mergency </w:t>
      </w:r>
      <w:r w:rsidR="0032356F">
        <w:rPr>
          <w:rFonts w:cstheme="minorHAnsi"/>
          <w:sz w:val="20"/>
          <w:szCs w:val="20"/>
        </w:rPr>
        <w:t>eyewash s</w:t>
      </w:r>
      <w:r>
        <w:rPr>
          <w:rFonts w:cstheme="minorHAnsi"/>
          <w:sz w:val="20"/>
          <w:szCs w:val="20"/>
        </w:rPr>
        <w:t xml:space="preserve">olution seal unless it needs to be used. Use the entire 120 ml content during an emergency (eye exposure). </w:t>
      </w:r>
      <w:r w:rsidR="0032356F">
        <w:rPr>
          <w:rFonts w:cstheme="minorHAnsi"/>
          <w:sz w:val="20"/>
          <w:szCs w:val="20"/>
        </w:rPr>
        <w:t>Emergency eyewash s</w:t>
      </w:r>
      <w:r>
        <w:rPr>
          <w:rFonts w:cstheme="minorHAnsi"/>
          <w:sz w:val="20"/>
          <w:szCs w:val="20"/>
        </w:rPr>
        <w:t>olution is for single use only.</w:t>
      </w:r>
      <w:r w:rsidR="00D0285F" w:rsidRPr="00D0285F">
        <w:rPr>
          <w:rFonts w:ascii="Arial" w:hAnsi="Arial" w:cs="Arial"/>
          <w:noProof/>
          <w:color w:val="000000"/>
        </w:rPr>
        <w:t xml:space="preserve"> </w:t>
      </w:r>
    </w:p>
    <w:p w14:paraId="08800F64" w14:textId="77777777" w:rsidR="003008DB" w:rsidRDefault="003008DB" w:rsidP="00A06BFA">
      <w:pPr>
        <w:pStyle w:val="NoSpacing"/>
        <w:spacing w:before="120" w:after="120" w:line="288" w:lineRule="auto"/>
        <w:rPr>
          <w:rFonts w:cstheme="minorHAnsi"/>
          <w:b/>
          <w:sz w:val="20"/>
          <w:szCs w:val="20"/>
          <w:u w:val="single"/>
        </w:rPr>
      </w:pPr>
    </w:p>
    <w:p w14:paraId="20BA6CC3" w14:textId="5A8C4D87" w:rsidR="003F564F" w:rsidRPr="000E228A" w:rsidRDefault="003008DB" w:rsidP="00A06BFA">
      <w:pPr>
        <w:pStyle w:val="NoSpacing"/>
        <w:spacing w:before="120" w:after="120" w:line="288" w:lineRule="auto"/>
        <w:rPr>
          <w:rFonts w:cstheme="minorHAnsi"/>
          <w:b/>
          <w:sz w:val="20"/>
          <w:szCs w:val="20"/>
          <w:u w:val="single"/>
        </w:rPr>
      </w:pPr>
      <w:r>
        <w:rPr>
          <w:noProof/>
        </w:rPr>
        <w:lastRenderedPageBreak/>
        <w:drawing>
          <wp:anchor distT="0" distB="0" distL="114300" distR="114300" simplePos="0" relativeHeight="251664384" behindDoc="0" locked="0" layoutInCell="1" allowOverlap="1" wp14:anchorId="2E8AC512" wp14:editId="481CEA66">
            <wp:simplePos x="0" y="0"/>
            <wp:positionH relativeFrom="column">
              <wp:posOffset>5727700</wp:posOffset>
            </wp:positionH>
            <wp:positionV relativeFrom="paragraph">
              <wp:posOffset>133350</wp:posOffset>
            </wp:positionV>
            <wp:extent cx="565150" cy="1060450"/>
            <wp:effectExtent l="19050" t="19050" r="25400" b="25400"/>
            <wp:wrapSquare wrapText="bothSides"/>
            <wp:docPr id="11" name="Picture 11" descr="Phillips Milk of Magnesia Bottle" title="Phillips Milk of Magnesia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ajicek\AppData\Local\Microsoft\Windows\Temporary Internet Files\Content.Word\photo (17).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8718" r="19791"/>
                    <a:stretch/>
                  </pic:blipFill>
                  <pic:spPr bwMode="auto">
                    <a:xfrm>
                      <a:off x="0" y="0"/>
                      <a:ext cx="565150" cy="106045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564F" w:rsidRPr="000E228A">
        <w:rPr>
          <w:rFonts w:cstheme="minorHAnsi"/>
          <w:b/>
          <w:sz w:val="20"/>
          <w:szCs w:val="20"/>
          <w:u w:val="single"/>
        </w:rPr>
        <w:t>If swallowed</w:t>
      </w:r>
      <w:r w:rsidR="000E228A">
        <w:rPr>
          <w:rFonts w:cstheme="minorHAnsi"/>
          <w:b/>
          <w:sz w:val="20"/>
          <w:szCs w:val="20"/>
          <w:u w:val="single"/>
        </w:rPr>
        <w:t>:</w:t>
      </w:r>
    </w:p>
    <w:p w14:paraId="2AEB2D90" w14:textId="294AFA83" w:rsidR="00C406D4" w:rsidRPr="00DC7D29" w:rsidRDefault="00261C7C" w:rsidP="00A06BFA">
      <w:pPr>
        <w:spacing w:before="120" w:after="120" w:line="288" w:lineRule="auto"/>
        <w:rPr>
          <w:rFonts w:cstheme="minorHAnsi"/>
          <w:b/>
        </w:rPr>
      </w:pPr>
      <w:r w:rsidRPr="00261C7C">
        <w:rPr>
          <w:rFonts w:cstheme="minorHAnsi"/>
          <w:b/>
          <w:bCs/>
          <w:sz w:val="20"/>
          <w:szCs w:val="20"/>
        </w:rPr>
        <w:t xml:space="preserve">Dial </w:t>
      </w:r>
      <w:r w:rsidRPr="00261C7C">
        <w:rPr>
          <w:rFonts w:cstheme="minorHAnsi"/>
          <w:b/>
          <w:bCs/>
          <w:color w:val="FF0000"/>
          <w:sz w:val="20"/>
          <w:szCs w:val="20"/>
        </w:rPr>
        <w:t>911</w:t>
      </w:r>
      <w:r>
        <w:rPr>
          <w:rFonts w:cstheme="minorHAnsi"/>
          <w:bCs/>
          <w:sz w:val="20"/>
          <w:szCs w:val="20"/>
        </w:rPr>
        <w:t xml:space="preserve">. Do not induce vomiting. </w:t>
      </w:r>
      <w:r w:rsidR="0032356F">
        <w:rPr>
          <w:rFonts w:cstheme="minorHAnsi"/>
          <w:bCs/>
          <w:sz w:val="20"/>
          <w:szCs w:val="20"/>
        </w:rPr>
        <w:t>Drink large quantities of water then drink 12 ounces of milk of magnesia</w:t>
      </w:r>
      <w:r>
        <w:rPr>
          <w:rFonts w:cstheme="minorHAnsi"/>
          <w:bCs/>
          <w:sz w:val="20"/>
          <w:szCs w:val="20"/>
        </w:rPr>
        <w:t>. Never give anything by mouth to unconscious person.</w:t>
      </w:r>
      <w:r w:rsidR="008C4AEC" w:rsidRPr="00DC7D29">
        <w:rPr>
          <w:rFonts w:cstheme="minorHAnsi"/>
          <w:sz w:val="20"/>
          <w:szCs w:val="20"/>
        </w:rPr>
        <w:t xml:space="preserve"> </w:t>
      </w:r>
    </w:p>
    <w:p w14:paraId="1B3FB40C" w14:textId="30C39733"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4517F8">
        <w:rPr>
          <w:rFonts w:cstheme="minorHAnsi"/>
          <w:b/>
          <w:sz w:val="24"/>
          <w:szCs w:val="24"/>
        </w:rPr>
        <w:t>5</w:t>
      </w:r>
      <w:r>
        <w:rPr>
          <w:rFonts w:cstheme="minorHAnsi"/>
          <w:b/>
          <w:sz w:val="24"/>
          <w:szCs w:val="24"/>
        </w:rPr>
        <w:t xml:space="preserve"> – </w:t>
      </w:r>
      <w:r w:rsidR="00C406D4" w:rsidRPr="00DC7D29">
        <w:rPr>
          <w:rFonts w:cstheme="minorHAnsi"/>
          <w:b/>
          <w:sz w:val="24"/>
          <w:szCs w:val="24"/>
        </w:rPr>
        <w:t>Special Handling and Storage Requirements</w:t>
      </w:r>
    </w:p>
    <w:p w14:paraId="39926AF5" w14:textId="77777777" w:rsidR="00261C7C" w:rsidRPr="00D22556" w:rsidRDefault="00261C7C" w:rsidP="00261C7C">
      <w:pPr>
        <w:pStyle w:val="Footer"/>
        <w:numPr>
          <w:ilvl w:val="0"/>
          <w:numId w:val="19"/>
        </w:numPr>
        <w:tabs>
          <w:tab w:val="clear" w:pos="4680"/>
          <w:tab w:val="clear" w:pos="9360"/>
        </w:tabs>
        <w:spacing w:before="120" w:after="120" w:line="288" w:lineRule="auto"/>
        <w:rPr>
          <w:rFonts w:cstheme="minorHAnsi"/>
          <w:sz w:val="20"/>
        </w:rPr>
      </w:pPr>
      <w:r w:rsidRPr="00D22556">
        <w:rPr>
          <w:rFonts w:cstheme="minorHAnsi"/>
          <w:sz w:val="20"/>
          <w:szCs w:val="20"/>
        </w:rPr>
        <w:t>Ensure that you have all the PPE required for handling HF.</w:t>
      </w:r>
    </w:p>
    <w:p w14:paraId="411E06C8" w14:textId="21DD81B4" w:rsidR="00261C7C" w:rsidRPr="00D22556" w:rsidRDefault="00261C7C" w:rsidP="00261C7C">
      <w:pPr>
        <w:pStyle w:val="Footer"/>
        <w:numPr>
          <w:ilvl w:val="0"/>
          <w:numId w:val="19"/>
        </w:numPr>
        <w:tabs>
          <w:tab w:val="clear" w:pos="4680"/>
          <w:tab w:val="clear" w:pos="9360"/>
        </w:tabs>
        <w:spacing w:before="120" w:after="120" w:line="288" w:lineRule="auto"/>
        <w:rPr>
          <w:rFonts w:cstheme="minorHAnsi"/>
          <w:sz w:val="20"/>
        </w:rPr>
      </w:pPr>
      <w:r w:rsidRPr="00D22556">
        <w:rPr>
          <w:rFonts w:cstheme="minorHAnsi"/>
          <w:sz w:val="20"/>
        </w:rPr>
        <w:t>HF must always be stored in plastic (</w:t>
      </w:r>
      <w:r w:rsidR="00112E14" w:rsidRPr="00D22556">
        <w:rPr>
          <w:rFonts w:cstheme="minorHAnsi"/>
          <w:sz w:val="20"/>
        </w:rPr>
        <w:t>Nalgene</w:t>
      </w:r>
      <w:r w:rsidRPr="00D22556">
        <w:rPr>
          <w:rFonts w:cstheme="minorHAnsi"/>
          <w:sz w:val="20"/>
        </w:rPr>
        <w:t xml:space="preserve"> / polypropylene) containers. </w:t>
      </w:r>
      <w:r>
        <w:rPr>
          <w:rFonts w:cstheme="minorHAnsi"/>
          <w:sz w:val="20"/>
        </w:rPr>
        <w:t>Do not</w:t>
      </w:r>
      <w:r w:rsidRPr="00D22556">
        <w:rPr>
          <w:rFonts w:cstheme="minorHAnsi"/>
          <w:sz w:val="20"/>
        </w:rPr>
        <w:t xml:space="preserve"> store HF in glass bottles/containers. </w:t>
      </w:r>
    </w:p>
    <w:p w14:paraId="37F6EEF6" w14:textId="3A6F1983" w:rsidR="00261C7C" w:rsidRPr="00D22556" w:rsidRDefault="00261C7C" w:rsidP="00261C7C">
      <w:pPr>
        <w:pStyle w:val="Footer"/>
        <w:numPr>
          <w:ilvl w:val="0"/>
          <w:numId w:val="19"/>
        </w:numPr>
        <w:tabs>
          <w:tab w:val="clear" w:pos="4680"/>
          <w:tab w:val="clear" w:pos="9360"/>
        </w:tabs>
        <w:spacing w:before="120" w:after="120" w:line="288" w:lineRule="auto"/>
        <w:rPr>
          <w:rFonts w:cstheme="minorHAnsi"/>
          <w:sz w:val="20"/>
        </w:rPr>
      </w:pPr>
      <w:r w:rsidRPr="00D22556">
        <w:rPr>
          <w:rFonts w:cstheme="minorHAnsi"/>
          <w:sz w:val="20"/>
        </w:rPr>
        <w:t>Store in corrosive/acid</w:t>
      </w:r>
      <w:r w:rsidR="004E789B">
        <w:rPr>
          <w:rFonts w:cstheme="minorHAnsi"/>
          <w:sz w:val="20"/>
        </w:rPr>
        <w:t>/lab</w:t>
      </w:r>
      <w:r w:rsidRPr="00D22556">
        <w:rPr>
          <w:rFonts w:cstheme="minorHAnsi"/>
          <w:sz w:val="20"/>
        </w:rPr>
        <w:t xml:space="preserve"> storage cabinet within a secondary containment (</w:t>
      </w:r>
      <w:r w:rsidR="00112E14" w:rsidRPr="00D22556">
        <w:rPr>
          <w:rFonts w:cstheme="minorHAnsi"/>
          <w:sz w:val="20"/>
        </w:rPr>
        <w:t>Nalgene</w:t>
      </w:r>
      <w:r w:rsidRPr="00D22556">
        <w:rPr>
          <w:rFonts w:cstheme="minorHAnsi"/>
          <w:sz w:val="20"/>
        </w:rPr>
        <w:t>/ polypropylene tray or tub).</w:t>
      </w:r>
    </w:p>
    <w:p w14:paraId="173A3813" w14:textId="24DB08DA" w:rsidR="00261C7C" w:rsidRPr="00D22556" w:rsidRDefault="00261C7C" w:rsidP="00261C7C">
      <w:pPr>
        <w:pStyle w:val="Footer"/>
        <w:numPr>
          <w:ilvl w:val="0"/>
          <w:numId w:val="19"/>
        </w:numPr>
        <w:tabs>
          <w:tab w:val="clear" w:pos="4680"/>
          <w:tab w:val="clear" w:pos="9360"/>
        </w:tabs>
        <w:spacing w:before="120" w:after="120" w:line="288" w:lineRule="auto"/>
        <w:rPr>
          <w:rFonts w:cstheme="minorHAnsi"/>
          <w:sz w:val="20"/>
        </w:rPr>
      </w:pPr>
      <w:r w:rsidRPr="00D22556">
        <w:rPr>
          <w:rFonts w:cstheme="minorHAnsi"/>
          <w:sz w:val="20"/>
        </w:rPr>
        <w:t>Do not store in the top most shelf of the storage cabinet</w:t>
      </w:r>
      <w:r>
        <w:rPr>
          <w:rFonts w:cstheme="minorHAnsi"/>
          <w:sz w:val="20"/>
        </w:rPr>
        <w:t xml:space="preserve">. </w:t>
      </w:r>
      <w:r w:rsidRPr="00D22556">
        <w:rPr>
          <w:rFonts w:cstheme="minorHAnsi"/>
          <w:sz w:val="20"/>
        </w:rPr>
        <w:t>In general, do not store chemicals at or above eye level.</w:t>
      </w:r>
    </w:p>
    <w:p w14:paraId="2F85E92D" w14:textId="77777777" w:rsidR="00261C7C" w:rsidRDefault="00261C7C" w:rsidP="00261C7C">
      <w:pPr>
        <w:pStyle w:val="Footer"/>
        <w:numPr>
          <w:ilvl w:val="0"/>
          <w:numId w:val="19"/>
        </w:numPr>
        <w:tabs>
          <w:tab w:val="clear" w:pos="4680"/>
          <w:tab w:val="clear" w:pos="9360"/>
        </w:tabs>
        <w:spacing w:before="120" w:after="120" w:line="288" w:lineRule="auto"/>
        <w:rPr>
          <w:rFonts w:cstheme="minorHAnsi"/>
          <w:sz w:val="20"/>
        </w:rPr>
      </w:pPr>
      <w:r w:rsidRPr="00D22556">
        <w:rPr>
          <w:rFonts w:cstheme="minorHAnsi"/>
          <w:sz w:val="20"/>
        </w:rPr>
        <w:t>Ensure the container is tightly closed at all times.</w:t>
      </w:r>
    </w:p>
    <w:p w14:paraId="4EF21F7E" w14:textId="39AEF22D" w:rsidR="004517F8" w:rsidRPr="00D22556" w:rsidRDefault="004517F8" w:rsidP="00261C7C">
      <w:pPr>
        <w:pStyle w:val="Footer"/>
        <w:numPr>
          <w:ilvl w:val="0"/>
          <w:numId w:val="19"/>
        </w:numPr>
        <w:tabs>
          <w:tab w:val="clear" w:pos="4680"/>
          <w:tab w:val="clear" w:pos="9360"/>
        </w:tabs>
        <w:spacing w:before="120" w:after="120" w:line="288" w:lineRule="auto"/>
        <w:rPr>
          <w:rFonts w:cstheme="minorHAnsi"/>
          <w:sz w:val="20"/>
        </w:rPr>
      </w:pPr>
      <w:r>
        <w:rPr>
          <w:rFonts w:cstheme="minorHAnsi"/>
          <w:sz w:val="20"/>
          <w:szCs w:val="20"/>
        </w:rPr>
        <w:t>A current copy of the HF SDS must be made available to all personnel working in the laboratory at all times.</w:t>
      </w:r>
    </w:p>
    <w:p w14:paraId="3F4F26A2" w14:textId="77777777" w:rsidR="00261C7C" w:rsidRPr="00D22556" w:rsidRDefault="00261C7C" w:rsidP="00261C7C">
      <w:pPr>
        <w:pStyle w:val="Footer"/>
        <w:numPr>
          <w:ilvl w:val="0"/>
          <w:numId w:val="19"/>
        </w:numPr>
        <w:tabs>
          <w:tab w:val="clear" w:pos="4680"/>
          <w:tab w:val="clear" w:pos="9360"/>
        </w:tabs>
        <w:spacing w:before="120" w:after="120" w:line="288" w:lineRule="auto"/>
        <w:rPr>
          <w:rFonts w:cstheme="minorHAnsi"/>
          <w:sz w:val="20"/>
        </w:rPr>
      </w:pPr>
      <w:r w:rsidRPr="00D22556">
        <w:rPr>
          <w:rFonts w:cstheme="minorHAnsi"/>
          <w:sz w:val="20"/>
        </w:rPr>
        <w:t>Do not store with oxides, organic chemicals, bases or metals</w:t>
      </w:r>
      <w:r w:rsidRPr="00D22556">
        <w:rPr>
          <w:rFonts w:cstheme="minorHAnsi"/>
          <w:sz w:val="20"/>
          <w:szCs w:val="20"/>
        </w:rPr>
        <w:t>.</w:t>
      </w:r>
    </w:p>
    <w:p w14:paraId="5A89F309" w14:textId="19AC686A" w:rsidR="00261C7C" w:rsidRPr="00D22556" w:rsidRDefault="00261C7C" w:rsidP="00261C7C">
      <w:pPr>
        <w:pStyle w:val="Footer"/>
        <w:numPr>
          <w:ilvl w:val="0"/>
          <w:numId w:val="20"/>
        </w:numPr>
        <w:tabs>
          <w:tab w:val="clear" w:pos="4680"/>
          <w:tab w:val="clear" w:pos="9360"/>
        </w:tabs>
        <w:spacing w:before="120" w:after="120" w:line="288" w:lineRule="auto"/>
        <w:rPr>
          <w:rFonts w:cstheme="minorHAnsi"/>
          <w:sz w:val="20"/>
        </w:rPr>
      </w:pPr>
      <w:r w:rsidRPr="00D22556">
        <w:rPr>
          <w:rFonts w:cstheme="minorHAnsi"/>
          <w:sz w:val="20"/>
        </w:rPr>
        <w:t>Carefully carry the stock bottle in a rubber maid bottle carrier/</w:t>
      </w:r>
      <w:proofErr w:type="spellStart"/>
      <w:r w:rsidRPr="00D22556">
        <w:rPr>
          <w:rFonts w:cstheme="minorHAnsi"/>
          <w:sz w:val="20"/>
        </w:rPr>
        <w:t>nalgene</w:t>
      </w:r>
      <w:proofErr w:type="spellEnd"/>
      <w:r w:rsidRPr="00D22556">
        <w:rPr>
          <w:rFonts w:cstheme="minorHAnsi"/>
          <w:sz w:val="20"/>
        </w:rPr>
        <w:t xml:space="preserve"> secondary container to the wet bench/chemical fume hood and pour out desired amount into a smaller container.</w:t>
      </w:r>
    </w:p>
    <w:p w14:paraId="793D8678" w14:textId="77777777" w:rsidR="00261C7C" w:rsidRPr="00D22556" w:rsidRDefault="00261C7C" w:rsidP="00261C7C">
      <w:pPr>
        <w:pStyle w:val="Footer"/>
        <w:numPr>
          <w:ilvl w:val="0"/>
          <w:numId w:val="20"/>
        </w:numPr>
        <w:tabs>
          <w:tab w:val="clear" w:pos="4680"/>
          <w:tab w:val="clear" w:pos="9360"/>
        </w:tabs>
        <w:spacing w:before="120" w:after="120" w:line="288" w:lineRule="auto"/>
        <w:rPr>
          <w:rFonts w:cstheme="minorHAnsi"/>
          <w:sz w:val="20"/>
        </w:rPr>
      </w:pPr>
      <w:r w:rsidRPr="00D22556">
        <w:rPr>
          <w:rFonts w:cstheme="minorHAnsi"/>
          <w:sz w:val="20"/>
        </w:rPr>
        <w:t>Place stock bottle back in corrosive chemical storage cabinet with cap tightly closed.</w:t>
      </w:r>
    </w:p>
    <w:p w14:paraId="485CA081" w14:textId="2D136102" w:rsidR="00261C7C" w:rsidRPr="00D22556" w:rsidRDefault="00261C7C" w:rsidP="00261C7C">
      <w:pPr>
        <w:pStyle w:val="Footer"/>
        <w:numPr>
          <w:ilvl w:val="0"/>
          <w:numId w:val="20"/>
        </w:numPr>
        <w:tabs>
          <w:tab w:val="clear" w:pos="4680"/>
          <w:tab w:val="clear" w:pos="9360"/>
        </w:tabs>
        <w:spacing w:before="120" w:after="120" w:line="288" w:lineRule="auto"/>
        <w:rPr>
          <w:rFonts w:cstheme="minorHAnsi"/>
          <w:sz w:val="20"/>
        </w:rPr>
      </w:pPr>
      <w:r w:rsidRPr="00D22556">
        <w:rPr>
          <w:rFonts w:cstheme="minorHAnsi"/>
          <w:sz w:val="20"/>
        </w:rPr>
        <w:t>Lab buddy system is highly recommended when handling HF. Lab emergency contact information must be readily available. The lab personnel must have easy access to a telephone (landline or cell phone). </w:t>
      </w:r>
    </w:p>
    <w:p w14:paraId="51E53B60" w14:textId="769DE08D"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4517F8">
        <w:rPr>
          <w:rFonts w:cstheme="minorHAnsi"/>
          <w:b/>
          <w:sz w:val="24"/>
          <w:szCs w:val="24"/>
        </w:rPr>
        <w:t>6</w:t>
      </w:r>
      <w:r>
        <w:rPr>
          <w:rFonts w:cstheme="minorHAnsi"/>
          <w:b/>
          <w:sz w:val="24"/>
          <w:szCs w:val="24"/>
        </w:rPr>
        <w:t xml:space="preserve"> – </w:t>
      </w:r>
      <w:r w:rsidR="00C406D4" w:rsidRPr="00DC7D29">
        <w:rPr>
          <w:rFonts w:cstheme="minorHAnsi"/>
          <w:b/>
          <w:sz w:val="24"/>
          <w:szCs w:val="24"/>
        </w:rPr>
        <w:t>Spill and Accident Procedure</w:t>
      </w:r>
      <w:r w:rsidR="00553E58">
        <w:rPr>
          <w:rFonts w:cstheme="minorHAnsi"/>
          <w:b/>
          <w:sz w:val="24"/>
          <w:szCs w:val="24"/>
        </w:rPr>
        <w:t>s</w:t>
      </w:r>
      <w:r w:rsidR="00C406D4" w:rsidRPr="00DC7D29">
        <w:rPr>
          <w:rFonts w:cstheme="minorHAnsi"/>
          <w:b/>
          <w:sz w:val="24"/>
          <w:szCs w:val="24"/>
        </w:rPr>
        <w:t xml:space="preserve"> </w:t>
      </w:r>
    </w:p>
    <w:p w14:paraId="2644509F" w14:textId="10ACF317" w:rsidR="004517F8" w:rsidRDefault="004517F8" w:rsidP="004517F8">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building occupants,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w:t>
      </w:r>
    </w:p>
    <w:p w14:paraId="165D1811" w14:textId="5847FE23"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4517F8">
        <w:rPr>
          <w:rFonts w:cstheme="minorHAnsi"/>
          <w:b/>
          <w:sz w:val="24"/>
          <w:szCs w:val="24"/>
        </w:rPr>
        <w:t>7</w:t>
      </w:r>
      <w:r>
        <w:rPr>
          <w:rFonts w:cstheme="minorHAnsi"/>
          <w:b/>
          <w:sz w:val="24"/>
          <w:szCs w:val="24"/>
        </w:rPr>
        <w:t xml:space="preserve"> –</w:t>
      </w:r>
      <w:r w:rsidR="00A06BFA">
        <w:rPr>
          <w:rFonts w:cstheme="minorHAnsi"/>
          <w:b/>
          <w:sz w:val="24"/>
          <w:szCs w:val="24"/>
        </w:rPr>
        <w:t xml:space="preserve"> </w:t>
      </w:r>
      <w:r w:rsidR="00C406D4" w:rsidRPr="00DC7D29">
        <w:rPr>
          <w:rFonts w:cstheme="minorHAnsi"/>
          <w:b/>
          <w:sz w:val="24"/>
          <w:szCs w:val="24"/>
        </w:rPr>
        <w:t>Waste Disposal Procedure</w:t>
      </w:r>
      <w:r w:rsidR="00A06BFA">
        <w:rPr>
          <w:rFonts w:cstheme="minorHAnsi"/>
          <w:b/>
          <w:sz w:val="24"/>
          <w:szCs w:val="24"/>
        </w:rPr>
        <w:t>s</w:t>
      </w:r>
    </w:p>
    <w:p w14:paraId="137FE109" w14:textId="77777777" w:rsidR="004517F8" w:rsidRPr="00EC0841" w:rsidRDefault="004517F8" w:rsidP="004517F8">
      <w:pPr>
        <w:spacing w:before="120" w:after="120" w:line="288" w:lineRule="auto"/>
        <w:rPr>
          <w:rFonts w:cstheme="minorHAnsi"/>
          <w:sz w:val="20"/>
          <w:szCs w:val="20"/>
        </w:rPr>
      </w:pPr>
      <w:r>
        <w:rPr>
          <w:rFonts w:cstheme="minorHAnsi"/>
          <w:sz w:val="20"/>
          <w:szCs w:val="20"/>
        </w:rPr>
        <w:t xml:space="preserve">Store hazardous waste in closed containers that are properly labeled, and in a designated area (flammable cabinet is recommended) away from incompatible chemicals such as aqueous solutions. Complete a Chemical Waste Pickup Request Form to arrange for disposal by REM; detailed instructions are provided at the following link: </w:t>
      </w:r>
      <w:hyperlink r:id="rId15" w:history="1">
        <w:r w:rsidRPr="00177396">
          <w:rPr>
            <w:rStyle w:val="Hyperlink"/>
            <w:rFonts w:cstheme="minorHAnsi"/>
            <w:sz w:val="20"/>
            <w:szCs w:val="20"/>
          </w:rPr>
          <w:t>http://www.purdue.edu/ehps/rem/hmm/chemwaste.htm</w:t>
        </w:r>
      </w:hyperlink>
      <w:r>
        <w:rPr>
          <w:rFonts w:cstheme="minorHAnsi"/>
          <w:sz w:val="20"/>
          <w:szCs w:val="20"/>
        </w:rPr>
        <w:t xml:space="preserve">. </w:t>
      </w:r>
    </w:p>
    <w:p w14:paraId="36608F65" w14:textId="19655E5B" w:rsidR="00C406D4" w:rsidRPr="00DC7D29" w:rsidRDefault="00A06BFA" w:rsidP="00A06BFA">
      <w:pPr>
        <w:spacing w:before="120" w:after="120" w:line="288" w:lineRule="auto"/>
        <w:rPr>
          <w:rFonts w:cstheme="minorHAnsi"/>
          <w:b/>
          <w:color w:val="FF0000"/>
          <w:sz w:val="24"/>
          <w:szCs w:val="24"/>
        </w:rPr>
      </w:pPr>
      <w:r>
        <w:rPr>
          <w:rFonts w:cstheme="minorHAnsi"/>
          <w:b/>
          <w:sz w:val="24"/>
          <w:szCs w:val="24"/>
        </w:rPr>
        <w:t xml:space="preserve">Section </w:t>
      </w:r>
      <w:r w:rsidR="004517F8">
        <w:rPr>
          <w:rFonts w:cstheme="minorHAnsi"/>
          <w:b/>
          <w:sz w:val="24"/>
          <w:szCs w:val="24"/>
        </w:rPr>
        <w:t>8</w:t>
      </w:r>
      <w:r>
        <w:rPr>
          <w:rFonts w:cstheme="minorHAnsi"/>
          <w:b/>
          <w:sz w:val="24"/>
          <w:szCs w:val="24"/>
        </w:rPr>
        <w:t xml:space="preserve"> – </w:t>
      </w:r>
      <w:r w:rsidR="00C406D4" w:rsidRPr="00DC7D29">
        <w:rPr>
          <w:rFonts w:cstheme="minorHAnsi"/>
          <w:b/>
          <w:sz w:val="24"/>
          <w:szCs w:val="24"/>
        </w:rPr>
        <w:t>Protocol</w:t>
      </w:r>
      <w:r w:rsidR="00C060FA" w:rsidRPr="00DC7D29">
        <w:rPr>
          <w:rFonts w:cstheme="minorHAnsi"/>
          <w:b/>
          <w:sz w:val="24"/>
          <w:szCs w:val="24"/>
        </w:rPr>
        <w:t xml:space="preserve"> </w:t>
      </w:r>
      <w:r w:rsidR="00C87E1C">
        <w:rPr>
          <w:rFonts w:cstheme="minorHAnsi"/>
          <w:b/>
          <w:color w:val="FF0000"/>
          <w:sz w:val="24"/>
          <w:szCs w:val="24"/>
        </w:rPr>
        <w:t>(Add lab specific Protocol</w:t>
      </w:r>
      <w:r w:rsidR="00C060FA" w:rsidRPr="00DC7D29">
        <w:rPr>
          <w:rFonts w:cstheme="minorHAnsi"/>
          <w:b/>
          <w:color w:val="FF0000"/>
          <w:sz w:val="24"/>
          <w:szCs w:val="24"/>
        </w:rPr>
        <w:t xml:space="preserve"> here)</w:t>
      </w:r>
    </w:p>
    <w:sdt>
      <w:sdtPr>
        <w:rPr>
          <w:rFonts w:cstheme="minorHAnsi"/>
          <w:b/>
        </w:rPr>
        <w:id w:val="-1412315417"/>
      </w:sdtPr>
      <w:sdtEndPr/>
      <w:sdtContent>
        <w:p w14:paraId="3169E15F" w14:textId="77777777" w:rsidR="00C406D4" w:rsidRPr="00DC7D29" w:rsidRDefault="00441616"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sdtContent>
    </w:sdt>
    <w:p w14:paraId="4C54D952" w14:textId="3AEA4E0B"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Any deviation from this SOP requires approval from P</w:t>
      </w:r>
      <w:r w:rsidR="00C87E1C">
        <w:rPr>
          <w:rFonts w:cstheme="minorHAnsi"/>
          <w:sz w:val="20"/>
          <w:szCs w:val="20"/>
        </w:rPr>
        <w:t>rincipal Investigator</w:t>
      </w:r>
      <w:r w:rsidRPr="00DC7D29">
        <w:rPr>
          <w:rFonts w:cstheme="minorHAnsi"/>
          <w:sz w:val="20"/>
          <w:szCs w:val="20"/>
        </w:rPr>
        <w:t>.</w:t>
      </w:r>
      <w:r w:rsidR="00DF4A6C" w:rsidRPr="00DC7D29">
        <w:rPr>
          <w:rFonts w:cstheme="minorHAnsi"/>
          <w:sz w:val="20"/>
          <w:szCs w:val="20"/>
        </w:rPr>
        <w:tab/>
      </w:r>
    </w:p>
    <w:p w14:paraId="6E21F2EE" w14:textId="46CF35CB" w:rsidR="00803871" w:rsidRPr="00DC7D29" w:rsidRDefault="00A06BFA" w:rsidP="00A06BFA">
      <w:pPr>
        <w:spacing w:before="120" w:after="120" w:line="288" w:lineRule="auto"/>
        <w:rPr>
          <w:rFonts w:cstheme="minorHAnsi"/>
          <w:b/>
        </w:rPr>
      </w:pPr>
      <w:r>
        <w:rPr>
          <w:rFonts w:cstheme="minorHAnsi"/>
          <w:b/>
          <w:sz w:val="24"/>
          <w:szCs w:val="24"/>
        </w:rPr>
        <w:t xml:space="preserve">Section </w:t>
      </w:r>
      <w:r w:rsidR="004517F8">
        <w:rPr>
          <w:rFonts w:cstheme="minorHAnsi"/>
          <w:b/>
          <w:sz w:val="24"/>
          <w:szCs w:val="24"/>
        </w:rPr>
        <w:t>9</w:t>
      </w:r>
      <w:r>
        <w:rPr>
          <w:rFonts w:cstheme="minorHAnsi"/>
          <w:b/>
          <w:sz w:val="24"/>
          <w:szCs w:val="24"/>
        </w:rPr>
        <w:t xml:space="preserve"> – </w:t>
      </w:r>
      <w:r w:rsidR="00803871" w:rsidRPr="00DC7D29">
        <w:rPr>
          <w:rFonts w:cstheme="minorHAnsi"/>
          <w:b/>
          <w:sz w:val="24"/>
          <w:szCs w:val="24"/>
        </w:rPr>
        <w:t>Documentation of Training</w:t>
      </w:r>
      <w:r w:rsidR="00803871" w:rsidRPr="00DC7D29">
        <w:rPr>
          <w:rFonts w:cstheme="minorHAnsi"/>
          <w:b/>
        </w:rPr>
        <w:t xml:space="preserve"> </w:t>
      </w:r>
      <w:r w:rsidR="00803871" w:rsidRPr="00A47833">
        <w:rPr>
          <w:rFonts w:cstheme="minorHAnsi"/>
          <w:b/>
          <w:color w:val="FF0000"/>
          <w:sz w:val="20"/>
          <w:szCs w:val="20"/>
        </w:rPr>
        <w:t>(signature of all users is required)</w:t>
      </w:r>
    </w:p>
    <w:p w14:paraId="2C102193" w14:textId="5CEF7F8B" w:rsidR="00803871" w:rsidRPr="004517F8" w:rsidRDefault="004517F8" w:rsidP="004517F8">
      <w:pPr>
        <w:spacing w:before="120" w:after="120" w:line="288" w:lineRule="auto"/>
        <w:rPr>
          <w:rFonts w:ascii="Calibri" w:hAnsi="Calibri" w:cstheme="minorHAnsi"/>
          <w:sz w:val="20"/>
          <w:szCs w:val="20"/>
        </w:rPr>
      </w:pPr>
      <w:r w:rsidRPr="004517F8">
        <w:rPr>
          <w:rFonts w:cstheme="minorHAnsi"/>
          <w:sz w:val="20"/>
          <w:szCs w:val="20"/>
        </w:rPr>
        <w:t xml:space="preserve">Prior to conducting any work with </w:t>
      </w:r>
      <w:r>
        <w:rPr>
          <w:rFonts w:cstheme="minorHAnsi"/>
          <w:color w:val="222222"/>
          <w:sz w:val="20"/>
          <w:szCs w:val="20"/>
        </w:rPr>
        <w:t>HF</w:t>
      </w:r>
      <w:r w:rsidRPr="004517F8">
        <w:rPr>
          <w:rFonts w:cstheme="minorHAnsi"/>
          <w:sz w:val="20"/>
          <w:szCs w:val="20"/>
        </w:rPr>
        <w:t xml:space="preserve">, the Principal Investigator must ensure that all laboratory personnel receive training on the content of this SOP. </w:t>
      </w:r>
      <w:r w:rsidR="00803871" w:rsidRPr="004517F8">
        <w:rPr>
          <w:rFonts w:cstheme="minorHAnsi"/>
          <w:sz w:val="20"/>
          <w:szCs w:val="20"/>
        </w:rPr>
        <w:t xml:space="preserve">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lastRenderedPageBreak/>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8A7C18">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0F5131">
        <w:trPr>
          <w:trHeight w:val="576"/>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881337D" w14:textId="77777777" w:rsidTr="000F5131">
        <w:trPr>
          <w:trHeight w:val="576"/>
        </w:trPr>
        <w:sdt>
          <w:sdtPr>
            <w:rPr>
              <w:rFonts w:cstheme="minorHAnsi"/>
              <w:b/>
              <w:sz w:val="24"/>
              <w:szCs w:val="24"/>
            </w:rPr>
            <w:id w:val="-97023664"/>
            <w:showingPlcHdr/>
          </w:sdtPr>
          <w:sdtEndPr/>
          <w:sdtContent>
            <w:tc>
              <w:tcPr>
                <w:tcW w:w="3978" w:type="dxa"/>
              </w:tcPr>
              <w:p w14:paraId="2DD545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9D098E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BAA3771" w14:textId="77777777" w:rsidTr="000F5131">
        <w:trPr>
          <w:trHeight w:val="576"/>
        </w:trPr>
        <w:sdt>
          <w:sdtPr>
            <w:rPr>
              <w:rFonts w:cstheme="minorHAnsi"/>
              <w:b/>
              <w:sz w:val="24"/>
              <w:szCs w:val="24"/>
            </w:rPr>
            <w:id w:val="487369070"/>
            <w:showingPlcHdr/>
          </w:sdtPr>
          <w:sdtEndPr/>
          <w:sdtContent>
            <w:tc>
              <w:tcPr>
                <w:tcW w:w="3978" w:type="dxa"/>
              </w:tcPr>
              <w:p w14:paraId="7FA10565"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F58F35E"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CAD4903" w14:textId="77777777" w:rsidTr="000F5131">
        <w:trPr>
          <w:trHeight w:val="576"/>
        </w:trPr>
        <w:sdt>
          <w:sdtPr>
            <w:rPr>
              <w:rFonts w:cstheme="minorHAnsi"/>
              <w:b/>
              <w:sz w:val="24"/>
              <w:szCs w:val="24"/>
            </w:rPr>
            <w:id w:val="2025206994"/>
            <w:showingPlcHdr/>
          </w:sdtPr>
          <w:sdtEndPr/>
          <w:sdtContent>
            <w:tc>
              <w:tcPr>
                <w:tcW w:w="3978" w:type="dxa"/>
              </w:tcPr>
              <w:p w14:paraId="5C1DB5C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AD46BC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0C2CD8" w:rsidRPr="00DC7D29" w14:paraId="4415D1E6" w14:textId="77777777" w:rsidTr="00A05DA3">
        <w:trPr>
          <w:trHeight w:val="576"/>
        </w:trPr>
        <w:sdt>
          <w:sdtPr>
            <w:rPr>
              <w:rFonts w:cstheme="minorHAnsi"/>
              <w:b/>
              <w:sz w:val="24"/>
              <w:szCs w:val="24"/>
            </w:rPr>
            <w:id w:val="1148164550"/>
            <w:showingPlcHdr/>
          </w:sdtPr>
          <w:sdtEndPr/>
          <w:sdtContent>
            <w:tc>
              <w:tcPr>
                <w:tcW w:w="3978" w:type="dxa"/>
              </w:tcPr>
              <w:p w14:paraId="4842CD6C" w14:textId="77777777" w:rsidR="000C2CD8" w:rsidRPr="00DC7D29" w:rsidRDefault="000C2CD8" w:rsidP="00A05DA3">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F7D34" w14:textId="77777777" w:rsidR="000C2CD8" w:rsidRPr="00DC7D29" w:rsidRDefault="000C2CD8" w:rsidP="00A05DA3">
            <w:pPr>
              <w:spacing w:before="120" w:after="120" w:line="288" w:lineRule="auto"/>
              <w:rPr>
                <w:rFonts w:cstheme="minorHAnsi"/>
                <w:b/>
                <w:sz w:val="24"/>
                <w:szCs w:val="24"/>
              </w:rPr>
            </w:pPr>
          </w:p>
        </w:tc>
        <w:sdt>
          <w:sdtPr>
            <w:rPr>
              <w:rFonts w:cstheme="minorHAnsi"/>
              <w:b/>
              <w:sz w:val="24"/>
              <w:szCs w:val="24"/>
            </w:rPr>
            <w:id w:val="-1545980820"/>
            <w:showingPlcHdr/>
            <w:date>
              <w:dateFormat w:val="M/d/yyyy"/>
              <w:lid w:val="en-US"/>
              <w:storeMappedDataAs w:val="dateTime"/>
              <w:calendar w:val="gregorian"/>
            </w:date>
          </w:sdtPr>
          <w:sdtEndPr/>
          <w:sdtContent>
            <w:tc>
              <w:tcPr>
                <w:tcW w:w="2178" w:type="dxa"/>
              </w:tcPr>
              <w:p w14:paraId="44030CFB" w14:textId="77777777" w:rsidR="000C2CD8" w:rsidRPr="00DC7D29" w:rsidRDefault="000C2CD8" w:rsidP="00A05DA3">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008DB" w:rsidRPr="00DC7D29" w14:paraId="304BC335" w14:textId="77777777" w:rsidTr="003008DB">
        <w:trPr>
          <w:trHeight w:val="576"/>
        </w:trPr>
        <w:sdt>
          <w:sdtPr>
            <w:rPr>
              <w:rFonts w:cstheme="minorHAnsi"/>
              <w:b/>
              <w:sz w:val="24"/>
              <w:szCs w:val="24"/>
            </w:rPr>
            <w:id w:val="-1120684484"/>
            <w:showingPlcHdr/>
          </w:sdtPr>
          <w:sdtEndPr/>
          <w:sdtContent>
            <w:tc>
              <w:tcPr>
                <w:tcW w:w="3978" w:type="dxa"/>
              </w:tcPr>
              <w:p w14:paraId="6332A691" w14:textId="77777777" w:rsidR="003008DB" w:rsidRPr="00DC7D29" w:rsidRDefault="003008DB" w:rsidP="00582FB7">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292CED02" w14:textId="77777777" w:rsidR="003008DB" w:rsidRPr="00DC7D29" w:rsidRDefault="003008DB" w:rsidP="00582FB7">
            <w:pPr>
              <w:spacing w:before="120" w:after="120" w:line="288" w:lineRule="auto"/>
              <w:rPr>
                <w:rFonts w:cstheme="minorHAnsi"/>
                <w:b/>
                <w:sz w:val="24"/>
                <w:szCs w:val="24"/>
              </w:rPr>
            </w:pPr>
          </w:p>
        </w:tc>
        <w:sdt>
          <w:sdtPr>
            <w:rPr>
              <w:rFonts w:cstheme="minorHAnsi"/>
              <w:b/>
              <w:sz w:val="24"/>
              <w:szCs w:val="24"/>
            </w:rPr>
            <w:id w:val="-1930495992"/>
            <w:showingPlcHdr/>
            <w:date>
              <w:dateFormat w:val="M/d/yyyy"/>
              <w:lid w:val="en-US"/>
              <w:storeMappedDataAs w:val="dateTime"/>
              <w:calendar w:val="gregorian"/>
            </w:date>
          </w:sdtPr>
          <w:sdtEndPr/>
          <w:sdtContent>
            <w:tc>
              <w:tcPr>
                <w:tcW w:w="2178" w:type="dxa"/>
              </w:tcPr>
              <w:p w14:paraId="3B8D2185" w14:textId="77777777" w:rsidR="003008DB" w:rsidRPr="00DC7D29" w:rsidRDefault="003008DB" w:rsidP="00582FB7">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008DB" w:rsidRPr="00DC7D29" w14:paraId="147C47E1" w14:textId="77777777" w:rsidTr="003008DB">
        <w:trPr>
          <w:trHeight w:val="576"/>
        </w:trPr>
        <w:sdt>
          <w:sdtPr>
            <w:rPr>
              <w:rFonts w:cstheme="minorHAnsi"/>
              <w:b/>
              <w:sz w:val="24"/>
              <w:szCs w:val="24"/>
            </w:rPr>
            <w:id w:val="1283461253"/>
            <w:showingPlcHdr/>
          </w:sdtPr>
          <w:sdtEndPr/>
          <w:sdtContent>
            <w:tc>
              <w:tcPr>
                <w:tcW w:w="3978" w:type="dxa"/>
              </w:tcPr>
              <w:p w14:paraId="779FA875" w14:textId="77777777" w:rsidR="003008DB" w:rsidRPr="00DC7D29" w:rsidRDefault="003008DB" w:rsidP="00582FB7">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30E7548" w14:textId="77777777" w:rsidR="003008DB" w:rsidRPr="00DC7D29" w:rsidRDefault="003008DB" w:rsidP="00582FB7">
            <w:pPr>
              <w:spacing w:before="120" w:after="120" w:line="288" w:lineRule="auto"/>
              <w:rPr>
                <w:rFonts w:cstheme="minorHAnsi"/>
                <w:b/>
                <w:sz w:val="24"/>
                <w:szCs w:val="24"/>
              </w:rPr>
            </w:pPr>
          </w:p>
        </w:tc>
        <w:sdt>
          <w:sdtPr>
            <w:rPr>
              <w:rFonts w:cstheme="minorHAnsi"/>
              <w:b/>
              <w:sz w:val="24"/>
              <w:szCs w:val="24"/>
            </w:rPr>
            <w:id w:val="121199877"/>
            <w:showingPlcHdr/>
            <w:date>
              <w:dateFormat w:val="M/d/yyyy"/>
              <w:lid w:val="en-US"/>
              <w:storeMappedDataAs w:val="dateTime"/>
              <w:calendar w:val="gregorian"/>
            </w:date>
          </w:sdtPr>
          <w:sdtEndPr/>
          <w:sdtContent>
            <w:tc>
              <w:tcPr>
                <w:tcW w:w="2178" w:type="dxa"/>
              </w:tcPr>
              <w:p w14:paraId="1CB630D6" w14:textId="77777777" w:rsidR="003008DB" w:rsidRPr="00DC7D29" w:rsidRDefault="003008DB" w:rsidP="00582FB7">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default" r:id="rId16"/>
      <w:footerReference w:type="default" r:id="rId17"/>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54AF0" w14:textId="77777777" w:rsidR="00492D69" w:rsidRDefault="00492D69" w:rsidP="00E83E8B">
      <w:pPr>
        <w:spacing w:after="0" w:line="240" w:lineRule="auto"/>
      </w:pPr>
      <w:r>
        <w:separator/>
      </w:r>
    </w:p>
  </w:endnote>
  <w:endnote w:type="continuationSeparator" w:id="0">
    <w:p w14:paraId="3E02B37F" w14:textId="77777777" w:rsidR="00492D69" w:rsidRDefault="00492D6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4CDCAED9" w:rsidR="00261C7C" w:rsidRPr="00AD2BF0" w:rsidRDefault="00261C7C">
    <w:pPr>
      <w:pStyle w:val="Footer"/>
      <w:rPr>
        <w:rFonts w:eastAsia="Times New Roman" w:cstheme="minorHAnsi"/>
        <w:color w:val="222222"/>
        <w:sz w:val="20"/>
        <w:szCs w:val="20"/>
        <w:shd w:val="clear" w:color="auto" w:fill="FFFFFF"/>
      </w:rPr>
    </w:pPr>
    <w:r>
      <w:rPr>
        <w:rFonts w:cstheme="minorHAnsi"/>
        <w:color w:val="222222"/>
        <w:sz w:val="20"/>
        <w:szCs w:val="20"/>
      </w:rPr>
      <w:t>Hydrofluoric Acid (HF)</w:t>
    </w:r>
    <w:r w:rsidRPr="00AD2BF0">
      <w:rPr>
        <w:rFonts w:cstheme="minorHAnsi"/>
        <w:sz w:val="18"/>
        <w:szCs w:val="18"/>
      </w:rPr>
      <w:t xml:space="preserve"> </w:t>
    </w:r>
    <w:sdt>
      <w:sdtPr>
        <w:rPr>
          <w:rFonts w:cstheme="minorHAnsi"/>
          <w:sz w:val="18"/>
          <w:szCs w:val="18"/>
        </w:rPr>
        <w:id w:val="1711599301"/>
        <w:docPartObj>
          <w:docPartGallery w:val="Page Numbers (Bottom of Page)"/>
          <w:docPartUnique/>
        </w:docPartObj>
      </w:sdtPr>
      <w:sdtEndPr>
        <w:rPr>
          <w:noProof/>
        </w:rPr>
      </w:sdtEndPr>
      <w:sdtContent>
        <w:r w:rsidRPr="00AD2BF0">
          <w:rPr>
            <w:rFonts w:cstheme="minorHAnsi"/>
            <w:sz w:val="18"/>
            <w:szCs w:val="18"/>
          </w:rPr>
          <w:tab/>
        </w:r>
        <w:r w:rsidRPr="00AD2BF0">
          <w:rPr>
            <w:rFonts w:cstheme="minorHAnsi"/>
            <w:sz w:val="18"/>
            <w:szCs w:val="18"/>
          </w:rPr>
          <w:fldChar w:fldCharType="begin"/>
        </w:r>
        <w:r w:rsidRPr="00AD2BF0">
          <w:rPr>
            <w:rFonts w:cstheme="minorHAnsi"/>
            <w:sz w:val="18"/>
            <w:szCs w:val="18"/>
          </w:rPr>
          <w:instrText xml:space="preserve"> PAGE   \* MERGEFORMAT </w:instrText>
        </w:r>
        <w:r w:rsidRPr="00AD2BF0">
          <w:rPr>
            <w:rFonts w:cstheme="minorHAnsi"/>
            <w:sz w:val="18"/>
            <w:szCs w:val="18"/>
          </w:rPr>
          <w:fldChar w:fldCharType="separate"/>
        </w:r>
        <w:r w:rsidR="00441616">
          <w:rPr>
            <w:rFonts w:cstheme="minorHAnsi"/>
            <w:noProof/>
            <w:sz w:val="18"/>
            <w:szCs w:val="18"/>
          </w:rPr>
          <w:t>1</w:t>
        </w:r>
        <w:r w:rsidRPr="00AD2BF0">
          <w:rPr>
            <w:rFonts w:cstheme="minorHAnsi"/>
            <w:noProof/>
            <w:sz w:val="18"/>
            <w:szCs w:val="18"/>
          </w:rPr>
          <w:fldChar w:fldCharType="end"/>
        </w:r>
        <w:r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CA446C">
              <w:rPr>
                <w:rFonts w:cstheme="minorHAnsi"/>
                <w:noProof/>
                <w:sz w:val="18"/>
                <w:szCs w:val="18"/>
              </w:rPr>
              <w:t>11/11/2015</w:t>
            </w:r>
          </w:sdtContent>
        </w:sdt>
      </w:sdtContent>
    </w:sdt>
  </w:p>
  <w:p w14:paraId="78299C41" w14:textId="77777777" w:rsidR="00261C7C" w:rsidRDefault="00261C7C">
    <w:pPr>
      <w:pStyle w:val="Footer"/>
      <w:rPr>
        <w:rFonts w:ascii="Arial" w:hAnsi="Arial" w:cs="Arial"/>
        <w:noProof/>
        <w:sz w:val="18"/>
        <w:szCs w:val="18"/>
      </w:rPr>
    </w:pPr>
  </w:p>
  <w:p w14:paraId="6F5C5090" w14:textId="583DCEAE" w:rsidR="00261C7C" w:rsidRPr="00972CE1" w:rsidRDefault="00261C7C">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9AABC" w14:textId="77777777" w:rsidR="00492D69" w:rsidRDefault="00492D69" w:rsidP="00E83E8B">
      <w:pPr>
        <w:spacing w:after="0" w:line="240" w:lineRule="auto"/>
      </w:pPr>
      <w:r>
        <w:separator/>
      </w:r>
    </w:p>
  </w:footnote>
  <w:footnote w:type="continuationSeparator" w:id="0">
    <w:p w14:paraId="294DF06D" w14:textId="77777777" w:rsidR="00492D69" w:rsidRDefault="00492D69"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261C7C" w:rsidRDefault="00261C7C"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11E23"/>
    <w:multiLevelType w:val="hybridMultilevel"/>
    <w:tmpl w:val="0882A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604035C7"/>
    <w:multiLevelType w:val="hybridMultilevel"/>
    <w:tmpl w:val="DE7825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A451743"/>
    <w:multiLevelType w:val="hybridMultilevel"/>
    <w:tmpl w:val="1430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
  </w:num>
  <w:num w:numId="4">
    <w:abstractNumId w:val="2"/>
  </w:num>
  <w:num w:numId="5">
    <w:abstractNumId w:val="16"/>
  </w:num>
  <w:num w:numId="6">
    <w:abstractNumId w:val="15"/>
  </w:num>
  <w:num w:numId="7">
    <w:abstractNumId w:val="19"/>
  </w:num>
  <w:num w:numId="8">
    <w:abstractNumId w:val="20"/>
  </w:num>
  <w:num w:numId="9">
    <w:abstractNumId w:val="9"/>
  </w:num>
  <w:num w:numId="10">
    <w:abstractNumId w:val="12"/>
  </w:num>
  <w:num w:numId="11">
    <w:abstractNumId w:val="4"/>
  </w:num>
  <w:num w:numId="12">
    <w:abstractNumId w:val="18"/>
  </w:num>
  <w:num w:numId="13">
    <w:abstractNumId w:val="6"/>
  </w:num>
  <w:num w:numId="14">
    <w:abstractNumId w:val="10"/>
  </w:num>
  <w:num w:numId="15">
    <w:abstractNumId w:val="11"/>
  </w:num>
  <w:num w:numId="16">
    <w:abstractNumId w:val="0"/>
  </w:num>
  <w:num w:numId="17">
    <w:abstractNumId w:val="8"/>
  </w:num>
  <w:num w:numId="18">
    <w:abstractNumId w:val="3"/>
  </w:num>
  <w:num w:numId="19">
    <w:abstractNumId w:val="5"/>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445D0"/>
    <w:rsid w:val="0006218F"/>
    <w:rsid w:val="000667C6"/>
    <w:rsid w:val="000A224E"/>
    <w:rsid w:val="000B6958"/>
    <w:rsid w:val="000C2CD8"/>
    <w:rsid w:val="000C7862"/>
    <w:rsid w:val="000D3467"/>
    <w:rsid w:val="000D5EF1"/>
    <w:rsid w:val="000D6D3D"/>
    <w:rsid w:val="000E228A"/>
    <w:rsid w:val="000F1A7E"/>
    <w:rsid w:val="000F5131"/>
    <w:rsid w:val="000F6DA5"/>
    <w:rsid w:val="000F73FD"/>
    <w:rsid w:val="00112E14"/>
    <w:rsid w:val="0011462E"/>
    <w:rsid w:val="00120D9A"/>
    <w:rsid w:val="00171722"/>
    <w:rsid w:val="00174DC9"/>
    <w:rsid w:val="00185B20"/>
    <w:rsid w:val="001932B2"/>
    <w:rsid w:val="001A303D"/>
    <w:rsid w:val="001C2D02"/>
    <w:rsid w:val="001C51C3"/>
    <w:rsid w:val="001D0366"/>
    <w:rsid w:val="001E1098"/>
    <w:rsid w:val="002006B0"/>
    <w:rsid w:val="002038B8"/>
    <w:rsid w:val="002129A0"/>
    <w:rsid w:val="0022223B"/>
    <w:rsid w:val="0022345A"/>
    <w:rsid w:val="002369A3"/>
    <w:rsid w:val="00245E50"/>
    <w:rsid w:val="0024633C"/>
    <w:rsid w:val="00253494"/>
    <w:rsid w:val="00261C7C"/>
    <w:rsid w:val="00263ED1"/>
    <w:rsid w:val="00265CA6"/>
    <w:rsid w:val="002677E7"/>
    <w:rsid w:val="00274145"/>
    <w:rsid w:val="00293660"/>
    <w:rsid w:val="002A11BF"/>
    <w:rsid w:val="002A5C26"/>
    <w:rsid w:val="002A7020"/>
    <w:rsid w:val="002C4A8E"/>
    <w:rsid w:val="002D5566"/>
    <w:rsid w:val="002D6A72"/>
    <w:rsid w:val="002E0D97"/>
    <w:rsid w:val="002E0EF3"/>
    <w:rsid w:val="0030054F"/>
    <w:rsid w:val="003008DB"/>
    <w:rsid w:val="00315CB3"/>
    <w:rsid w:val="0032356F"/>
    <w:rsid w:val="003467F1"/>
    <w:rsid w:val="00351146"/>
    <w:rsid w:val="00352F12"/>
    <w:rsid w:val="00355D5D"/>
    <w:rsid w:val="00363BCA"/>
    <w:rsid w:val="00366414"/>
    <w:rsid w:val="00366DA6"/>
    <w:rsid w:val="00377CE8"/>
    <w:rsid w:val="003904D4"/>
    <w:rsid w:val="003950E9"/>
    <w:rsid w:val="003A3A28"/>
    <w:rsid w:val="003A6550"/>
    <w:rsid w:val="003F1BDE"/>
    <w:rsid w:val="003F564F"/>
    <w:rsid w:val="00411845"/>
    <w:rsid w:val="00426401"/>
    <w:rsid w:val="00427421"/>
    <w:rsid w:val="00441616"/>
    <w:rsid w:val="00447272"/>
    <w:rsid w:val="004517F8"/>
    <w:rsid w:val="00452088"/>
    <w:rsid w:val="00452BD7"/>
    <w:rsid w:val="00457753"/>
    <w:rsid w:val="00460CD2"/>
    <w:rsid w:val="00463346"/>
    <w:rsid w:val="00470243"/>
    <w:rsid w:val="00471562"/>
    <w:rsid w:val="004929A2"/>
    <w:rsid w:val="00492D69"/>
    <w:rsid w:val="00495971"/>
    <w:rsid w:val="004A4D32"/>
    <w:rsid w:val="004B29A0"/>
    <w:rsid w:val="004B6C5A"/>
    <w:rsid w:val="004E29EA"/>
    <w:rsid w:val="004E789B"/>
    <w:rsid w:val="005042BC"/>
    <w:rsid w:val="00507560"/>
    <w:rsid w:val="0052121D"/>
    <w:rsid w:val="00530E90"/>
    <w:rsid w:val="00553E58"/>
    <w:rsid w:val="00554DE4"/>
    <w:rsid w:val="005643E6"/>
    <w:rsid w:val="00592EC3"/>
    <w:rsid w:val="0059591C"/>
    <w:rsid w:val="005A36A1"/>
    <w:rsid w:val="005A6434"/>
    <w:rsid w:val="005A6FB3"/>
    <w:rsid w:val="005B42FA"/>
    <w:rsid w:val="005C7E09"/>
    <w:rsid w:val="005E5049"/>
    <w:rsid w:val="005F2CF3"/>
    <w:rsid w:val="00604B1F"/>
    <w:rsid w:val="00637757"/>
    <w:rsid w:val="00657ED6"/>
    <w:rsid w:val="00667D37"/>
    <w:rsid w:val="00672441"/>
    <w:rsid w:val="006762A5"/>
    <w:rsid w:val="00693D76"/>
    <w:rsid w:val="00697EC1"/>
    <w:rsid w:val="006B56F3"/>
    <w:rsid w:val="006E66B2"/>
    <w:rsid w:val="00702802"/>
    <w:rsid w:val="00712B4D"/>
    <w:rsid w:val="007268C5"/>
    <w:rsid w:val="00734BB8"/>
    <w:rsid w:val="00741182"/>
    <w:rsid w:val="00763952"/>
    <w:rsid w:val="00765F96"/>
    <w:rsid w:val="007832A9"/>
    <w:rsid w:val="00787432"/>
    <w:rsid w:val="007A7FB2"/>
    <w:rsid w:val="007C24EE"/>
    <w:rsid w:val="007D58BC"/>
    <w:rsid w:val="007D5B58"/>
    <w:rsid w:val="007E5FE7"/>
    <w:rsid w:val="00803871"/>
    <w:rsid w:val="00827148"/>
    <w:rsid w:val="00837AFC"/>
    <w:rsid w:val="0084116F"/>
    <w:rsid w:val="0084580A"/>
    <w:rsid w:val="00850978"/>
    <w:rsid w:val="00866AE7"/>
    <w:rsid w:val="00875CC9"/>
    <w:rsid w:val="008763CA"/>
    <w:rsid w:val="00891D4B"/>
    <w:rsid w:val="008A2498"/>
    <w:rsid w:val="008A2598"/>
    <w:rsid w:val="008A7C18"/>
    <w:rsid w:val="008B5E9D"/>
    <w:rsid w:val="008B70AD"/>
    <w:rsid w:val="008C4AEC"/>
    <w:rsid w:val="008C4B9E"/>
    <w:rsid w:val="008D1C2A"/>
    <w:rsid w:val="008D55CD"/>
    <w:rsid w:val="008D5D4D"/>
    <w:rsid w:val="008F73D6"/>
    <w:rsid w:val="00914DCE"/>
    <w:rsid w:val="00917F75"/>
    <w:rsid w:val="0092044F"/>
    <w:rsid w:val="00931907"/>
    <w:rsid w:val="00936C3C"/>
    <w:rsid w:val="009452B5"/>
    <w:rsid w:val="00952B71"/>
    <w:rsid w:val="00956E0B"/>
    <w:rsid w:val="00960C90"/>
    <w:rsid w:val="009626FF"/>
    <w:rsid w:val="0096277E"/>
    <w:rsid w:val="009663CE"/>
    <w:rsid w:val="00972CE1"/>
    <w:rsid w:val="00987262"/>
    <w:rsid w:val="009A748A"/>
    <w:rsid w:val="009B1D3D"/>
    <w:rsid w:val="009D370A"/>
    <w:rsid w:val="009D704C"/>
    <w:rsid w:val="009E4CC7"/>
    <w:rsid w:val="009F5503"/>
    <w:rsid w:val="00A06BFA"/>
    <w:rsid w:val="00A119D1"/>
    <w:rsid w:val="00A17667"/>
    <w:rsid w:val="00A4088C"/>
    <w:rsid w:val="00A44604"/>
    <w:rsid w:val="00A47833"/>
    <w:rsid w:val="00A52643"/>
    <w:rsid w:val="00A52E06"/>
    <w:rsid w:val="00A602D8"/>
    <w:rsid w:val="00A61ACF"/>
    <w:rsid w:val="00A81CBB"/>
    <w:rsid w:val="00A874A1"/>
    <w:rsid w:val="00A945E8"/>
    <w:rsid w:val="00AA1E36"/>
    <w:rsid w:val="00AA7BBD"/>
    <w:rsid w:val="00AB00C1"/>
    <w:rsid w:val="00AB28AE"/>
    <w:rsid w:val="00AD1D4E"/>
    <w:rsid w:val="00AD2BF0"/>
    <w:rsid w:val="00AE3CF1"/>
    <w:rsid w:val="00AF2415"/>
    <w:rsid w:val="00B0047E"/>
    <w:rsid w:val="00B35E5E"/>
    <w:rsid w:val="00B4188D"/>
    <w:rsid w:val="00B50CCA"/>
    <w:rsid w:val="00B5589C"/>
    <w:rsid w:val="00B6326D"/>
    <w:rsid w:val="00B80F97"/>
    <w:rsid w:val="00C03B9C"/>
    <w:rsid w:val="00C05A3E"/>
    <w:rsid w:val="00C060FA"/>
    <w:rsid w:val="00C06795"/>
    <w:rsid w:val="00C13828"/>
    <w:rsid w:val="00C15C75"/>
    <w:rsid w:val="00C406D4"/>
    <w:rsid w:val="00C4534E"/>
    <w:rsid w:val="00C56884"/>
    <w:rsid w:val="00C87E1C"/>
    <w:rsid w:val="00CA001D"/>
    <w:rsid w:val="00CA1762"/>
    <w:rsid w:val="00CA446C"/>
    <w:rsid w:val="00CB63CA"/>
    <w:rsid w:val="00CB68ED"/>
    <w:rsid w:val="00CC0398"/>
    <w:rsid w:val="00CD010E"/>
    <w:rsid w:val="00CE09C4"/>
    <w:rsid w:val="00D00746"/>
    <w:rsid w:val="00D0285F"/>
    <w:rsid w:val="00D122D3"/>
    <w:rsid w:val="00D12475"/>
    <w:rsid w:val="00D139D7"/>
    <w:rsid w:val="00D15102"/>
    <w:rsid w:val="00D20EB5"/>
    <w:rsid w:val="00D36CEC"/>
    <w:rsid w:val="00D51D80"/>
    <w:rsid w:val="00D81038"/>
    <w:rsid w:val="00D8294B"/>
    <w:rsid w:val="00DA21D9"/>
    <w:rsid w:val="00DB401B"/>
    <w:rsid w:val="00DB70FD"/>
    <w:rsid w:val="00DC39EF"/>
    <w:rsid w:val="00DC6539"/>
    <w:rsid w:val="00DC7D29"/>
    <w:rsid w:val="00DD2AC2"/>
    <w:rsid w:val="00DF4A6C"/>
    <w:rsid w:val="00DF4FA9"/>
    <w:rsid w:val="00E10CA5"/>
    <w:rsid w:val="00E1617A"/>
    <w:rsid w:val="00E25791"/>
    <w:rsid w:val="00E33613"/>
    <w:rsid w:val="00E56087"/>
    <w:rsid w:val="00E706C6"/>
    <w:rsid w:val="00E7666B"/>
    <w:rsid w:val="00E83E8B"/>
    <w:rsid w:val="00E842B3"/>
    <w:rsid w:val="00EB3D47"/>
    <w:rsid w:val="00EC0841"/>
    <w:rsid w:val="00ED0120"/>
    <w:rsid w:val="00ED793B"/>
    <w:rsid w:val="00EE101E"/>
    <w:rsid w:val="00F02A25"/>
    <w:rsid w:val="00F0625E"/>
    <w:rsid w:val="00F212B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7721509">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purdue.edu/ehps/rem/hmm/chemwaste.htm" TargetMode="External"/><Relationship Id="rId10" Type="http://schemas.openxmlformats.org/officeDocument/2006/relationships/image" Target="media/image2.gi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44535E8EDE49B0A56859CF930B36AC"/>
        <w:category>
          <w:name w:val="General"/>
          <w:gallery w:val="placeholder"/>
        </w:category>
        <w:types>
          <w:type w:val="bbPlcHdr"/>
        </w:types>
        <w:behaviors>
          <w:behavior w:val="content"/>
        </w:behaviors>
        <w:guid w:val="{3ACE5EB5-0437-44EA-9080-7F6CEA60BE2C}"/>
      </w:docPartPr>
      <w:docPartBody>
        <w:p w:rsidR="008130EF" w:rsidRDefault="0081026D" w:rsidP="0081026D">
          <w:pPr>
            <w:pStyle w:val="4F44535E8EDE49B0A56859CF930B36AC"/>
          </w:pPr>
          <w:r w:rsidRPr="000B0719">
            <w:rPr>
              <w:rStyle w:val="PlaceholderText"/>
            </w:rPr>
            <w:t>Click here to enter text.</w:t>
          </w:r>
        </w:p>
      </w:docPartBody>
    </w:docPart>
    <w:docPart>
      <w:docPartPr>
        <w:name w:val="B4DE7E74D55E4668A024849146FC88D8"/>
        <w:category>
          <w:name w:val="General"/>
          <w:gallery w:val="placeholder"/>
        </w:category>
        <w:types>
          <w:type w:val="bbPlcHdr"/>
        </w:types>
        <w:behaviors>
          <w:behavior w:val="content"/>
        </w:behaviors>
        <w:guid w:val="{F02EB30B-0B06-4B06-BD19-F0F5AED10C17}"/>
      </w:docPartPr>
      <w:docPartBody>
        <w:p w:rsidR="008130EF" w:rsidRDefault="0081026D" w:rsidP="0081026D">
          <w:pPr>
            <w:pStyle w:val="B4DE7E74D55E4668A024849146FC88D8"/>
          </w:pPr>
          <w:r w:rsidRPr="000B0719">
            <w:rPr>
              <w:rStyle w:val="PlaceholderText"/>
            </w:rPr>
            <w:t>Click here to enter a date.</w:t>
          </w:r>
        </w:p>
      </w:docPartBody>
    </w:docPart>
    <w:docPart>
      <w:docPartPr>
        <w:name w:val="E9D93AA5792C493A92AD95201770173D"/>
        <w:category>
          <w:name w:val="General"/>
          <w:gallery w:val="placeholder"/>
        </w:category>
        <w:types>
          <w:type w:val="bbPlcHdr"/>
        </w:types>
        <w:behaviors>
          <w:behavior w:val="content"/>
        </w:behaviors>
        <w:guid w:val="{8F843329-F6B0-4D63-ACC5-6AFA40A67F54}"/>
      </w:docPartPr>
      <w:docPartBody>
        <w:p w:rsidR="008130EF" w:rsidRDefault="0081026D" w:rsidP="0081026D">
          <w:pPr>
            <w:pStyle w:val="E9D93AA5792C493A92AD95201770173D"/>
          </w:pPr>
          <w:r w:rsidRPr="000B0719">
            <w:rPr>
              <w:rStyle w:val="PlaceholderText"/>
            </w:rPr>
            <w:t>Click here to enter text.</w:t>
          </w:r>
        </w:p>
      </w:docPartBody>
    </w:docPart>
    <w:docPart>
      <w:docPartPr>
        <w:name w:val="7773C02EEC9A4E36A8F18ED530E9460C"/>
        <w:category>
          <w:name w:val="General"/>
          <w:gallery w:val="placeholder"/>
        </w:category>
        <w:types>
          <w:type w:val="bbPlcHdr"/>
        </w:types>
        <w:behaviors>
          <w:behavior w:val="content"/>
        </w:behaviors>
        <w:guid w:val="{7B8B43B2-479B-4697-A1A8-469558EC0552}"/>
      </w:docPartPr>
      <w:docPartBody>
        <w:p w:rsidR="008130EF" w:rsidRDefault="0081026D" w:rsidP="0081026D">
          <w:pPr>
            <w:pStyle w:val="7773C02EEC9A4E36A8F18ED530E9460C"/>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43B51"/>
    <w:rsid w:val="000528BF"/>
    <w:rsid w:val="000F542F"/>
    <w:rsid w:val="000F69A7"/>
    <w:rsid w:val="001934E5"/>
    <w:rsid w:val="001B5EBF"/>
    <w:rsid w:val="001D1AD3"/>
    <w:rsid w:val="00260C72"/>
    <w:rsid w:val="00281A90"/>
    <w:rsid w:val="003A5A30"/>
    <w:rsid w:val="004D6545"/>
    <w:rsid w:val="004F1CE5"/>
    <w:rsid w:val="005938EF"/>
    <w:rsid w:val="005A70F7"/>
    <w:rsid w:val="006606EC"/>
    <w:rsid w:val="00664E38"/>
    <w:rsid w:val="00696754"/>
    <w:rsid w:val="006E0705"/>
    <w:rsid w:val="00701618"/>
    <w:rsid w:val="00706935"/>
    <w:rsid w:val="007211E0"/>
    <w:rsid w:val="00792D49"/>
    <w:rsid w:val="0081026D"/>
    <w:rsid w:val="008130EF"/>
    <w:rsid w:val="00820CF8"/>
    <w:rsid w:val="008A650D"/>
    <w:rsid w:val="00966BD6"/>
    <w:rsid w:val="00A94EB8"/>
    <w:rsid w:val="00AA02E5"/>
    <w:rsid w:val="00AC6E01"/>
    <w:rsid w:val="00B010C8"/>
    <w:rsid w:val="00B014BD"/>
    <w:rsid w:val="00B81870"/>
    <w:rsid w:val="00BE172F"/>
    <w:rsid w:val="00BE53EC"/>
    <w:rsid w:val="00C36209"/>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26D"/>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4F44535E8EDE49B0A56859CF930B36AC">
    <w:name w:val="4F44535E8EDE49B0A56859CF930B36AC"/>
    <w:rsid w:val="0081026D"/>
  </w:style>
  <w:style w:type="paragraph" w:customStyle="1" w:styleId="B4DE7E74D55E4668A024849146FC88D8">
    <w:name w:val="B4DE7E74D55E4668A024849146FC88D8"/>
    <w:rsid w:val="0081026D"/>
  </w:style>
  <w:style w:type="paragraph" w:customStyle="1" w:styleId="E9D93AA5792C493A92AD95201770173D">
    <w:name w:val="E9D93AA5792C493A92AD95201770173D"/>
    <w:rsid w:val="0081026D"/>
  </w:style>
  <w:style w:type="paragraph" w:customStyle="1" w:styleId="7773C02EEC9A4E36A8F18ED530E9460C">
    <w:name w:val="7773C02EEC9A4E36A8F18ED530E9460C"/>
    <w:rsid w:val="008102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26D"/>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4F44535E8EDE49B0A56859CF930B36AC">
    <w:name w:val="4F44535E8EDE49B0A56859CF930B36AC"/>
    <w:rsid w:val="0081026D"/>
  </w:style>
  <w:style w:type="paragraph" w:customStyle="1" w:styleId="B4DE7E74D55E4668A024849146FC88D8">
    <w:name w:val="B4DE7E74D55E4668A024849146FC88D8"/>
    <w:rsid w:val="0081026D"/>
  </w:style>
  <w:style w:type="paragraph" w:customStyle="1" w:styleId="E9D93AA5792C493A92AD95201770173D">
    <w:name w:val="E9D93AA5792C493A92AD95201770173D"/>
    <w:rsid w:val="0081026D"/>
  </w:style>
  <w:style w:type="paragraph" w:customStyle="1" w:styleId="7773C02EEC9A4E36A8F18ED530E9460C">
    <w:name w:val="7773C02EEC9A4E36A8F18ED530E9460C"/>
    <w:rsid w:val="00810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FCE3-E04A-4990-8757-3A6EC51F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11</cp:revision>
  <cp:lastPrinted>2013-02-01T18:14:00Z</cp:lastPrinted>
  <dcterms:created xsi:type="dcterms:W3CDTF">2014-11-24T17:17:00Z</dcterms:created>
  <dcterms:modified xsi:type="dcterms:W3CDTF">2015-11-13T14:49:00Z</dcterms:modified>
</cp:coreProperties>
</file>