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7FD69" w14:textId="441FAEF3" w:rsidR="00D151F3" w:rsidRPr="00E927C2" w:rsidRDefault="00C63FC6" w:rsidP="00B807CA">
      <w:pPr>
        <w:rPr>
          <w:rFonts w:ascii="Arial" w:hAnsi="Arial" w:cs="Arial"/>
          <w:sz w:val="20"/>
          <w:szCs w:val="20"/>
        </w:rPr>
      </w:pPr>
      <w:r w:rsidRPr="00E927C2">
        <w:rPr>
          <w:rFonts w:ascii="Arial" w:hAnsi="Arial" w:cs="Arial"/>
          <w:sz w:val="20"/>
          <w:szCs w:val="20"/>
        </w:rPr>
        <w:t xml:space="preserve">This job aid describes </w:t>
      </w:r>
      <w:r w:rsidR="00EE63FF" w:rsidRPr="00E927C2">
        <w:rPr>
          <w:rFonts w:ascii="Arial" w:hAnsi="Arial" w:cs="Arial"/>
          <w:sz w:val="20"/>
          <w:szCs w:val="20"/>
        </w:rPr>
        <w:t>information regarding data fields of a Sponsored Program.</w:t>
      </w:r>
      <w:r w:rsidRPr="00E927C2">
        <w:rPr>
          <w:rFonts w:ascii="Arial" w:hAnsi="Arial" w:cs="Arial"/>
          <w:sz w:val="20"/>
          <w:szCs w:val="20"/>
        </w:rPr>
        <w:t xml:space="preserve"> </w:t>
      </w:r>
      <w:r w:rsidR="00EE63FF" w:rsidRPr="00E927C2">
        <w:rPr>
          <w:rFonts w:ascii="Arial" w:hAnsi="Arial" w:cs="Arial"/>
          <w:sz w:val="20"/>
          <w:szCs w:val="20"/>
        </w:rPr>
        <w:t>This document can be referenced when trying to determine where data fields exist and what they are used for within grants management.</w:t>
      </w:r>
    </w:p>
    <w:p w14:paraId="0C37FD6A" w14:textId="77777777" w:rsidR="00A36FEB" w:rsidRPr="00E927C2" w:rsidRDefault="00A36FEB" w:rsidP="00F347CD">
      <w:pPr>
        <w:spacing w:after="0"/>
        <w:rPr>
          <w:rFonts w:ascii="Arial" w:hAnsi="Arial" w:cs="Arial"/>
          <w:vanish/>
          <w:sz w:val="20"/>
          <w:szCs w:val="20"/>
        </w:rPr>
      </w:pPr>
    </w:p>
    <w:tbl>
      <w:tblPr>
        <w:tblW w:w="5000" w:type="pct"/>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CC99"/>
        <w:tblLayout w:type="fixed"/>
        <w:tblCellMar>
          <w:left w:w="144" w:type="dxa"/>
          <w:right w:w="144" w:type="dxa"/>
        </w:tblCellMar>
        <w:tblLook w:val="01E0" w:firstRow="1" w:lastRow="1" w:firstColumn="1" w:lastColumn="1" w:noHBand="0" w:noVBand="0"/>
      </w:tblPr>
      <w:tblGrid>
        <w:gridCol w:w="3263"/>
        <w:gridCol w:w="7825"/>
      </w:tblGrid>
      <w:tr w:rsidR="002A52E6" w:rsidRPr="00E927C2" w14:paraId="0C37FD6C" w14:textId="77777777" w:rsidTr="00FC0438">
        <w:trPr>
          <w:trHeight w:val="330"/>
        </w:trPr>
        <w:tc>
          <w:tcPr>
            <w:tcW w:w="11088" w:type="dxa"/>
            <w:gridSpan w:val="2"/>
            <w:tcBorders>
              <w:top w:val="single" w:sz="12" w:space="0" w:color="auto"/>
              <w:bottom w:val="single" w:sz="12" w:space="0" w:color="auto"/>
            </w:tcBorders>
            <w:shd w:val="clear" w:color="auto" w:fill="B1946C"/>
            <w:vAlign w:val="center"/>
          </w:tcPr>
          <w:p w14:paraId="0C37FD6B" w14:textId="5532F0D5" w:rsidR="002A52E6" w:rsidRPr="00E927C2" w:rsidRDefault="00FC0438" w:rsidP="0024085A">
            <w:pPr>
              <w:spacing w:before="60" w:after="60"/>
              <w:rPr>
                <w:rFonts w:ascii="Arial" w:hAnsi="Arial" w:cs="Arial"/>
                <w:b/>
                <w:noProof/>
                <w:sz w:val="20"/>
                <w:szCs w:val="20"/>
              </w:rPr>
            </w:pPr>
            <w:r w:rsidRPr="00E927C2">
              <w:rPr>
                <w:rFonts w:ascii="Arial" w:hAnsi="Arial" w:cs="Arial"/>
                <w:b/>
                <w:noProof/>
                <w:sz w:val="20"/>
                <w:szCs w:val="20"/>
              </w:rPr>
              <w:t>GMPROGRAM</w:t>
            </w:r>
          </w:p>
        </w:tc>
      </w:tr>
      <w:tr w:rsidR="00FC0438" w:rsidRPr="00E927C2" w14:paraId="28AB1DAB" w14:textId="77777777" w:rsidTr="00683FAC">
        <w:tc>
          <w:tcPr>
            <w:tcW w:w="3263" w:type="dxa"/>
            <w:tcBorders>
              <w:top w:val="single" w:sz="12" w:space="0" w:color="auto"/>
            </w:tcBorders>
            <w:shd w:val="clear" w:color="auto" w:fill="auto"/>
          </w:tcPr>
          <w:p w14:paraId="2C0415F9" w14:textId="4EF3A5AA" w:rsidR="00FC0438" w:rsidRPr="00E927C2" w:rsidRDefault="00FC0438" w:rsidP="00683FAC">
            <w:pPr>
              <w:spacing w:before="60" w:after="60"/>
              <w:rPr>
                <w:rFonts w:ascii="Arial" w:hAnsi="Arial" w:cs="Arial"/>
                <w:b/>
                <w:sz w:val="20"/>
                <w:szCs w:val="20"/>
              </w:rPr>
            </w:pPr>
            <w:r w:rsidRPr="00E927C2">
              <w:rPr>
                <w:rFonts w:ascii="Arial" w:hAnsi="Arial" w:cs="Arial"/>
                <w:b/>
                <w:sz w:val="20"/>
                <w:szCs w:val="20"/>
              </w:rPr>
              <w:t>SAP Easy Access</w:t>
            </w:r>
          </w:p>
        </w:tc>
        <w:tc>
          <w:tcPr>
            <w:tcW w:w="7825" w:type="dxa"/>
            <w:tcBorders>
              <w:top w:val="single" w:sz="12" w:space="0" w:color="auto"/>
            </w:tcBorders>
            <w:shd w:val="clear" w:color="auto" w:fill="auto"/>
          </w:tcPr>
          <w:p w14:paraId="3D8F3A65" w14:textId="206E9E9D" w:rsidR="00FC0438" w:rsidRPr="00E927C2" w:rsidRDefault="00FC0438" w:rsidP="00931BA2">
            <w:pPr>
              <w:spacing w:before="120" w:after="120"/>
              <w:rPr>
                <w:rFonts w:ascii="Arial" w:hAnsi="Arial" w:cs="Arial"/>
                <w:i/>
                <w:sz w:val="20"/>
                <w:szCs w:val="20"/>
              </w:rPr>
            </w:pPr>
            <w:r w:rsidRPr="00E927C2">
              <w:rPr>
                <w:rFonts w:ascii="Arial" w:hAnsi="Arial" w:cs="Arial"/>
                <w:sz w:val="20"/>
                <w:szCs w:val="20"/>
              </w:rPr>
              <w:t xml:space="preserve">Enter the transaction code </w:t>
            </w:r>
            <w:r w:rsidRPr="00E927C2">
              <w:rPr>
                <w:rFonts w:ascii="Arial" w:hAnsi="Arial" w:cs="Arial"/>
                <w:i/>
                <w:sz w:val="20"/>
                <w:szCs w:val="20"/>
              </w:rPr>
              <w:t>GMPROGRAM</w:t>
            </w:r>
          </w:p>
          <w:p w14:paraId="33CBB352" w14:textId="064B7E72" w:rsidR="003F46A7" w:rsidRPr="00E927C2" w:rsidRDefault="003F46A7" w:rsidP="00931BA2">
            <w:pPr>
              <w:spacing w:before="120" w:after="120"/>
              <w:rPr>
                <w:rFonts w:ascii="Arial" w:hAnsi="Arial" w:cs="Arial"/>
                <w:sz w:val="20"/>
                <w:szCs w:val="20"/>
              </w:rPr>
            </w:pPr>
            <w:r w:rsidRPr="00E927C2">
              <w:rPr>
                <w:rFonts w:ascii="Arial" w:hAnsi="Arial" w:cs="Arial"/>
                <w:noProof/>
                <w:sz w:val="20"/>
                <w:szCs w:val="20"/>
              </w:rPr>
              <w:drawing>
                <wp:inline distT="0" distB="0" distL="0" distR="0" wp14:anchorId="193E9B55" wp14:editId="11D9BD09">
                  <wp:extent cx="2104762" cy="54285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104762" cy="542857"/>
                          </a:xfrm>
                          <a:prstGeom prst="rect">
                            <a:avLst/>
                          </a:prstGeom>
                        </pic:spPr>
                      </pic:pic>
                    </a:graphicData>
                  </a:graphic>
                </wp:inline>
              </w:drawing>
            </w:r>
          </w:p>
        </w:tc>
      </w:tr>
      <w:tr w:rsidR="00FC0438" w:rsidRPr="00E927C2" w14:paraId="0C37FD6F" w14:textId="77777777" w:rsidTr="00683FAC">
        <w:tc>
          <w:tcPr>
            <w:tcW w:w="3263" w:type="dxa"/>
            <w:tcBorders>
              <w:top w:val="single" w:sz="12" w:space="0" w:color="auto"/>
            </w:tcBorders>
            <w:shd w:val="clear" w:color="auto" w:fill="auto"/>
          </w:tcPr>
          <w:p w14:paraId="0C37FD6D" w14:textId="1D3F31BF" w:rsidR="00FC0438" w:rsidRPr="00E927C2" w:rsidRDefault="006B21BC" w:rsidP="00683FAC">
            <w:pPr>
              <w:spacing w:before="60" w:after="60"/>
              <w:rPr>
                <w:rFonts w:ascii="Arial" w:hAnsi="Arial" w:cs="Arial"/>
                <w:bCs/>
                <w:sz w:val="20"/>
                <w:szCs w:val="20"/>
              </w:rPr>
            </w:pPr>
            <w:r w:rsidRPr="00E927C2">
              <w:rPr>
                <w:rFonts w:ascii="Arial" w:hAnsi="Arial" w:cs="Arial"/>
                <w:b/>
                <w:sz w:val="20"/>
                <w:szCs w:val="20"/>
              </w:rPr>
              <w:t>Display</w:t>
            </w:r>
            <w:r w:rsidR="00FC0438" w:rsidRPr="00E927C2">
              <w:rPr>
                <w:rFonts w:ascii="Arial" w:hAnsi="Arial" w:cs="Arial"/>
                <w:b/>
                <w:sz w:val="20"/>
                <w:szCs w:val="20"/>
              </w:rPr>
              <w:t xml:space="preserve"> Sponsored Program</w:t>
            </w:r>
          </w:p>
        </w:tc>
        <w:tc>
          <w:tcPr>
            <w:tcW w:w="7825" w:type="dxa"/>
            <w:tcBorders>
              <w:top w:val="single" w:sz="12" w:space="0" w:color="auto"/>
            </w:tcBorders>
            <w:shd w:val="clear" w:color="auto" w:fill="auto"/>
          </w:tcPr>
          <w:p w14:paraId="61869B01" w14:textId="67E04551" w:rsidR="00FC0438" w:rsidRPr="00E927C2" w:rsidRDefault="00FC0438" w:rsidP="00931BA2">
            <w:pPr>
              <w:spacing w:before="120" w:after="120"/>
              <w:rPr>
                <w:rFonts w:ascii="Arial" w:hAnsi="Arial" w:cs="Arial"/>
                <w:sz w:val="20"/>
                <w:szCs w:val="20"/>
              </w:rPr>
            </w:pPr>
            <w:r w:rsidRPr="00E927C2">
              <w:rPr>
                <w:rFonts w:ascii="Arial" w:hAnsi="Arial" w:cs="Arial"/>
                <w:sz w:val="20"/>
                <w:szCs w:val="20"/>
              </w:rPr>
              <w:t xml:space="preserve">Type the </w:t>
            </w:r>
            <w:r w:rsidR="003F46A7" w:rsidRPr="00E927C2">
              <w:rPr>
                <w:rFonts w:ascii="Arial" w:hAnsi="Arial" w:cs="Arial"/>
                <w:sz w:val="20"/>
                <w:szCs w:val="20"/>
              </w:rPr>
              <w:t>sponsored program</w:t>
            </w:r>
            <w:r w:rsidRPr="00E927C2">
              <w:rPr>
                <w:rFonts w:ascii="Arial" w:hAnsi="Arial" w:cs="Arial"/>
                <w:sz w:val="20"/>
                <w:szCs w:val="20"/>
              </w:rPr>
              <w:t xml:space="preserve"> number into the Sponsored Pr</w:t>
            </w:r>
            <w:r w:rsidR="003F46A7" w:rsidRPr="00E927C2">
              <w:rPr>
                <w:rFonts w:ascii="Arial" w:hAnsi="Arial" w:cs="Arial"/>
                <w:sz w:val="20"/>
                <w:szCs w:val="20"/>
              </w:rPr>
              <w:t>ogram text field and click the view</w:t>
            </w:r>
            <w:r w:rsidRPr="00E927C2">
              <w:rPr>
                <w:rFonts w:ascii="Arial" w:hAnsi="Arial" w:cs="Arial"/>
                <w:sz w:val="20"/>
                <w:szCs w:val="20"/>
              </w:rPr>
              <w:t xml:space="preserve"> icon</w:t>
            </w:r>
            <w:r w:rsidR="003F46A7" w:rsidRPr="00E927C2">
              <w:rPr>
                <w:rFonts w:ascii="Arial" w:hAnsi="Arial" w:cs="Arial"/>
                <w:sz w:val="20"/>
                <w:szCs w:val="20"/>
              </w:rPr>
              <w:t xml:space="preserve"> or press enter.</w:t>
            </w:r>
          </w:p>
          <w:p w14:paraId="03F5628A" w14:textId="79D410EB" w:rsidR="00FC0438" w:rsidRPr="00E927C2" w:rsidRDefault="003F46A7" w:rsidP="00931BA2">
            <w:pPr>
              <w:spacing w:before="120" w:after="120"/>
              <w:rPr>
                <w:rFonts w:ascii="Arial" w:hAnsi="Arial" w:cs="Arial"/>
                <w:sz w:val="20"/>
                <w:szCs w:val="20"/>
              </w:rPr>
            </w:pPr>
            <w:r w:rsidRPr="00E927C2">
              <w:rPr>
                <w:rFonts w:ascii="Arial" w:hAnsi="Arial" w:cs="Arial"/>
                <w:noProof/>
                <w:sz w:val="20"/>
                <w:szCs w:val="20"/>
              </w:rPr>
              <w:drawing>
                <wp:inline distT="0" distB="0" distL="0" distR="0" wp14:anchorId="579A095F" wp14:editId="4B66610B">
                  <wp:extent cx="4076191" cy="371429"/>
                  <wp:effectExtent l="0" t="0" r="63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076191" cy="371429"/>
                          </a:xfrm>
                          <a:prstGeom prst="rect">
                            <a:avLst/>
                          </a:prstGeom>
                        </pic:spPr>
                      </pic:pic>
                    </a:graphicData>
                  </a:graphic>
                </wp:inline>
              </w:drawing>
            </w:r>
          </w:p>
          <w:p w14:paraId="0C37FD6E" w14:textId="77F9125D" w:rsidR="00FC0438" w:rsidRPr="00E927C2" w:rsidRDefault="00FC0438" w:rsidP="00D80104">
            <w:pPr>
              <w:spacing w:before="60" w:after="60"/>
              <w:rPr>
                <w:rFonts w:ascii="Arial" w:hAnsi="Arial" w:cs="Arial"/>
                <w:noProof/>
                <w:sz w:val="20"/>
                <w:szCs w:val="20"/>
              </w:rPr>
            </w:pPr>
          </w:p>
        </w:tc>
      </w:tr>
      <w:tr w:rsidR="00FC0438" w:rsidRPr="00E927C2" w14:paraId="0C37FD72" w14:textId="77777777" w:rsidTr="00683FAC">
        <w:tc>
          <w:tcPr>
            <w:tcW w:w="3263" w:type="dxa"/>
            <w:shd w:val="clear" w:color="auto" w:fill="auto"/>
          </w:tcPr>
          <w:p w14:paraId="0C37FD70" w14:textId="29C12A9D" w:rsidR="00FC0438" w:rsidRPr="00E927C2" w:rsidRDefault="006B21BC" w:rsidP="00683FAC">
            <w:pPr>
              <w:spacing w:before="60" w:after="60"/>
              <w:rPr>
                <w:rFonts w:ascii="Arial" w:hAnsi="Arial" w:cs="Arial"/>
                <w:bCs/>
                <w:sz w:val="20"/>
                <w:szCs w:val="20"/>
              </w:rPr>
            </w:pPr>
            <w:r w:rsidRPr="00E927C2">
              <w:rPr>
                <w:rFonts w:ascii="Arial" w:hAnsi="Arial" w:cs="Arial"/>
                <w:b/>
                <w:sz w:val="20"/>
                <w:szCs w:val="20"/>
              </w:rPr>
              <w:t>Display</w:t>
            </w:r>
            <w:r w:rsidR="00FC0438" w:rsidRPr="00E927C2">
              <w:rPr>
                <w:rFonts w:ascii="Arial" w:hAnsi="Arial" w:cs="Arial"/>
                <w:b/>
                <w:sz w:val="20"/>
                <w:szCs w:val="20"/>
              </w:rPr>
              <w:t xml:space="preserve"> Sponsored Program – Basic Data</w:t>
            </w:r>
          </w:p>
        </w:tc>
        <w:tc>
          <w:tcPr>
            <w:tcW w:w="7825" w:type="dxa"/>
            <w:shd w:val="clear" w:color="auto" w:fill="auto"/>
          </w:tcPr>
          <w:p w14:paraId="7F20C1D4" w14:textId="755DC1CA" w:rsidR="00FC0438" w:rsidRPr="00E927C2" w:rsidRDefault="003F46A7" w:rsidP="00931BA2">
            <w:pPr>
              <w:spacing w:before="120" w:after="120"/>
              <w:rPr>
                <w:rFonts w:ascii="Arial" w:hAnsi="Arial" w:cs="Arial"/>
                <w:sz w:val="20"/>
                <w:szCs w:val="20"/>
              </w:rPr>
            </w:pPr>
            <w:r w:rsidRPr="00E927C2">
              <w:rPr>
                <w:rFonts w:ascii="Arial" w:hAnsi="Arial" w:cs="Arial"/>
                <w:sz w:val="20"/>
                <w:szCs w:val="20"/>
              </w:rPr>
              <w:t>The</w:t>
            </w:r>
            <w:r w:rsidR="00FC0438" w:rsidRPr="00E927C2">
              <w:rPr>
                <w:rFonts w:ascii="Arial" w:hAnsi="Arial" w:cs="Arial"/>
                <w:sz w:val="20"/>
                <w:szCs w:val="20"/>
              </w:rPr>
              <w:t xml:space="preserve"> name for the SP in the Program Description field</w:t>
            </w:r>
            <w:r w:rsidR="00EE63FF" w:rsidRPr="00E927C2">
              <w:rPr>
                <w:rFonts w:ascii="Arial" w:hAnsi="Arial" w:cs="Arial"/>
                <w:sz w:val="20"/>
                <w:szCs w:val="20"/>
              </w:rPr>
              <w:t xml:space="preserve"> </w:t>
            </w:r>
            <w:r w:rsidR="00FC0438" w:rsidRPr="00E927C2">
              <w:rPr>
                <w:rFonts w:ascii="Arial" w:hAnsi="Arial" w:cs="Arial"/>
                <w:sz w:val="20"/>
                <w:szCs w:val="20"/>
              </w:rPr>
              <w:t xml:space="preserve">should help identify the SP to the business office and faculty. This description should be meaningful to the use of the sponsored program.  Generally the business office will provide this information.  It is often the name of the Co-PI or project.  However, </w:t>
            </w:r>
            <w:r w:rsidR="00887A27" w:rsidRPr="00E927C2">
              <w:rPr>
                <w:rFonts w:ascii="Arial" w:hAnsi="Arial" w:cs="Arial"/>
                <w:sz w:val="20"/>
                <w:szCs w:val="20"/>
              </w:rPr>
              <w:t xml:space="preserve">additional </w:t>
            </w:r>
            <w:r w:rsidR="00FC0438" w:rsidRPr="00E927C2">
              <w:rPr>
                <w:rFonts w:ascii="Arial" w:hAnsi="Arial" w:cs="Arial"/>
                <w:sz w:val="20"/>
                <w:szCs w:val="20"/>
              </w:rPr>
              <w:t>identifying information which may be important</w:t>
            </w:r>
            <w:r w:rsidR="00887A27" w:rsidRPr="00E927C2">
              <w:rPr>
                <w:rFonts w:ascii="Arial" w:hAnsi="Arial" w:cs="Arial"/>
                <w:sz w:val="20"/>
                <w:szCs w:val="20"/>
              </w:rPr>
              <w:t xml:space="preserve"> can be added</w:t>
            </w:r>
            <w:r w:rsidR="00FC0438" w:rsidRPr="00E927C2">
              <w:rPr>
                <w:rFonts w:ascii="Arial" w:hAnsi="Arial" w:cs="Arial"/>
                <w:sz w:val="20"/>
                <w:szCs w:val="20"/>
              </w:rPr>
              <w:t>.  This field appears in GM AIMS.  Some examples include:</w:t>
            </w:r>
          </w:p>
          <w:p w14:paraId="26B8E059" w14:textId="77777777" w:rsidR="00FC0438" w:rsidRPr="00E927C2" w:rsidRDefault="00FC0438" w:rsidP="00FC0438">
            <w:pPr>
              <w:numPr>
                <w:ilvl w:val="0"/>
                <w:numId w:val="5"/>
              </w:numPr>
              <w:spacing w:before="120" w:after="120" w:line="240" w:lineRule="auto"/>
              <w:rPr>
                <w:rFonts w:ascii="Arial" w:hAnsi="Arial" w:cs="Arial"/>
                <w:sz w:val="20"/>
                <w:szCs w:val="20"/>
              </w:rPr>
            </w:pPr>
            <w:r w:rsidRPr="00E927C2">
              <w:rPr>
                <w:rFonts w:ascii="Arial" w:hAnsi="Arial" w:cs="Arial"/>
                <w:sz w:val="20"/>
                <w:szCs w:val="20"/>
              </w:rPr>
              <w:t>“Main”</w:t>
            </w:r>
          </w:p>
          <w:p w14:paraId="1D837340" w14:textId="77777777" w:rsidR="00FC0438" w:rsidRPr="00E927C2" w:rsidRDefault="00FC0438" w:rsidP="00FC0438">
            <w:pPr>
              <w:numPr>
                <w:ilvl w:val="0"/>
                <w:numId w:val="5"/>
              </w:numPr>
              <w:spacing w:before="120" w:after="120" w:line="240" w:lineRule="auto"/>
              <w:rPr>
                <w:rFonts w:ascii="Arial" w:hAnsi="Arial" w:cs="Arial"/>
                <w:sz w:val="20"/>
                <w:szCs w:val="20"/>
              </w:rPr>
            </w:pPr>
            <w:r w:rsidRPr="00E927C2">
              <w:rPr>
                <w:rFonts w:ascii="Arial" w:hAnsi="Arial" w:cs="Arial"/>
                <w:sz w:val="20"/>
                <w:szCs w:val="20"/>
              </w:rPr>
              <w:t>“Smith – Travel”</w:t>
            </w:r>
          </w:p>
          <w:p w14:paraId="56E92B93" w14:textId="77777777" w:rsidR="00FC0438" w:rsidRPr="00E927C2" w:rsidRDefault="00FC0438" w:rsidP="00FC0438">
            <w:pPr>
              <w:numPr>
                <w:ilvl w:val="0"/>
                <w:numId w:val="5"/>
              </w:numPr>
              <w:spacing w:before="120" w:after="120" w:line="240" w:lineRule="auto"/>
              <w:rPr>
                <w:rFonts w:ascii="Arial" w:hAnsi="Arial" w:cs="Arial"/>
                <w:sz w:val="20"/>
                <w:szCs w:val="20"/>
              </w:rPr>
            </w:pPr>
            <w:r w:rsidRPr="00E927C2">
              <w:rPr>
                <w:rFonts w:ascii="Arial" w:hAnsi="Arial" w:cs="Arial"/>
                <w:sz w:val="20"/>
                <w:szCs w:val="20"/>
              </w:rPr>
              <w:t>“Cost Share – Engineering”</w:t>
            </w:r>
          </w:p>
          <w:p w14:paraId="4A3991A0" w14:textId="77777777" w:rsidR="00FC0438" w:rsidRPr="00E927C2" w:rsidRDefault="00FC0438" w:rsidP="00FC0438">
            <w:pPr>
              <w:numPr>
                <w:ilvl w:val="0"/>
                <w:numId w:val="5"/>
              </w:numPr>
              <w:spacing w:before="120" w:after="120" w:line="240" w:lineRule="auto"/>
              <w:rPr>
                <w:rFonts w:ascii="Arial" w:hAnsi="Arial" w:cs="Arial"/>
                <w:sz w:val="20"/>
                <w:szCs w:val="20"/>
              </w:rPr>
            </w:pPr>
            <w:r w:rsidRPr="00E927C2">
              <w:rPr>
                <w:rFonts w:ascii="Arial" w:hAnsi="Arial" w:cs="Arial"/>
                <w:sz w:val="20"/>
                <w:szCs w:val="20"/>
              </w:rPr>
              <w:t>“Participant Support”</w:t>
            </w:r>
          </w:p>
          <w:p w14:paraId="1D947E32" w14:textId="77777777" w:rsidR="00FC0438" w:rsidRPr="00E927C2" w:rsidRDefault="00FC0438" w:rsidP="00FC0438">
            <w:pPr>
              <w:numPr>
                <w:ilvl w:val="0"/>
                <w:numId w:val="5"/>
              </w:numPr>
              <w:spacing w:before="120" w:after="120" w:line="240" w:lineRule="auto"/>
              <w:rPr>
                <w:rFonts w:ascii="Arial" w:hAnsi="Arial" w:cs="Arial"/>
                <w:sz w:val="20"/>
                <w:szCs w:val="20"/>
              </w:rPr>
            </w:pPr>
            <w:r w:rsidRPr="00E927C2">
              <w:rPr>
                <w:rFonts w:ascii="Arial" w:hAnsi="Arial" w:cs="Arial"/>
                <w:sz w:val="20"/>
                <w:szCs w:val="20"/>
              </w:rPr>
              <w:t>"Michigan State Subcontract"</w:t>
            </w:r>
          </w:p>
          <w:p w14:paraId="64B9FA2F" w14:textId="77777777" w:rsidR="00FC0438" w:rsidRPr="00E927C2" w:rsidRDefault="00FC0438" w:rsidP="00FC0438">
            <w:pPr>
              <w:numPr>
                <w:ilvl w:val="0"/>
                <w:numId w:val="5"/>
              </w:numPr>
              <w:spacing w:before="120" w:after="120" w:line="240" w:lineRule="auto"/>
              <w:rPr>
                <w:rFonts w:ascii="Arial" w:hAnsi="Arial" w:cs="Arial"/>
                <w:sz w:val="20"/>
                <w:szCs w:val="20"/>
              </w:rPr>
            </w:pPr>
            <w:r w:rsidRPr="00E927C2">
              <w:rPr>
                <w:rFonts w:ascii="Arial" w:hAnsi="Arial" w:cs="Arial"/>
                <w:sz w:val="20"/>
                <w:szCs w:val="20"/>
              </w:rPr>
              <w:t>“Stipends – TDC 25%” (This example is how we might name a sponsored program if the gr</w:t>
            </w:r>
            <w:bookmarkStart w:id="0" w:name="_GoBack"/>
            <w:bookmarkEnd w:id="0"/>
            <w:r w:rsidRPr="00E927C2">
              <w:rPr>
                <w:rFonts w:ascii="Arial" w:hAnsi="Arial" w:cs="Arial"/>
                <w:sz w:val="20"/>
                <w:szCs w:val="20"/>
              </w:rPr>
              <w:t>ant had multiple IDC bases.  This would be the SP with the base different from the rest of the grant.)</w:t>
            </w:r>
          </w:p>
          <w:p w14:paraId="0C37FD71" w14:textId="4DBFDBDA" w:rsidR="00FC0438" w:rsidRPr="00E927C2" w:rsidRDefault="00FC0438" w:rsidP="00F347CD">
            <w:pPr>
              <w:spacing w:before="60" w:after="60"/>
              <w:rPr>
                <w:rFonts w:ascii="Arial" w:hAnsi="Arial" w:cs="Arial"/>
                <w:bCs/>
                <w:sz w:val="20"/>
                <w:szCs w:val="20"/>
              </w:rPr>
            </w:pPr>
            <w:r w:rsidRPr="00E927C2">
              <w:rPr>
                <w:rFonts w:ascii="Arial" w:hAnsi="Arial" w:cs="Arial"/>
                <w:noProof/>
                <w:sz w:val="20"/>
                <w:szCs w:val="20"/>
              </w:rPr>
              <w:drawing>
                <wp:inline distT="0" distB="0" distL="0" distR="0" wp14:anchorId="546220EC" wp14:editId="5395D8B2">
                  <wp:extent cx="4467225" cy="8858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4467225" cy="885825"/>
                          </a:xfrm>
                          <a:prstGeom prst="rect">
                            <a:avLst/>
                          </a:prstGeom>
                          <a:noFill/>
                          <a:ln w="9525">
                            <a:noFill/>
                            <a:miter lim="800000"/>
                            <a:headEnd/>
                            <a:tailEnd/>
                          </a:ln>
                        </pic:spPr>
                      </pic:pic>
                    </a:graphicData>
                  </a:graphic>
                </wp:inline>
              </w:drawing>
            </w:r>
          </w:p>
        </w:tc>
      </w:tr>
      <w:tr w:rsidR="00FC0438" w:rsidRPr="00E927C2" w14:paraId="0C37FD75" w14:textId="77777777" w:rsidTr="006B21BC">
        <w:tc>
          <w:tcPr>
            <w:tcW w:w="3263" w:type="dxa"/>
            <w:tcBorders>
              <w:bottom w:val="single" w:sz="6" w:space="0" w:color="auto"/>
            </w:tcBorders>
            <w:shd w:val="clear" w:color="auto" w:fill="auto"/>
          </w:tcPr>
          <w:p w14:paraId="0C37FD73" w14:textId="4C3C0FDE" w:rsidR="00FC0438" w:rsidRPr="00E927C2" w:rsidRDefault="006B21BC" w:rsidP="00683FAC">
            <w:pPr>
              <w:spacing w:before="60" w:after="60"/>
              <w:rPr>
                <w:rFonts w:ascii="Arial" w:hAnsi="Arial" w:cs="Arial"/>
                <w:bCs/>
                <w:sz w:val="20"/>
                <w:szCs w:val="20"/>
              </w:rPr>
            </w:pPr>
            <w:r w:rsidRPr="00E927C2">
              <w:rPr>
                <w:rFonts w:ascii="Arial" w:hAnsi="Arial" w:cs="Arial"/>
                <w:b/>
                <w:sz w:val="20"/>
                <w:szCs w:val="20"/>
              </w:rPr>
              <w:t>Display</w:t>
            </w:r>
            <w:r w:rsidR="00FC0438" w:rsidRPr="00E927C2">
              <w:rPr>
                <w:rFonts w:ascii="Arial" w:hAnsi="Arial" w:cs="Arial"/>
                <w:b/>
                <w:sz w:val="20"/>
                <w:szCs w:val="20"/>
              </w:rPr>
              <w:t xml:space="preserve"> Sponsored Program – Budget Transfer</w:t>
            </w:r>
          </w:p>
        </w:tc>
        <w:tc>
          <w:tcPr>
            <w:tcW w:w="7825" w:type="dxa"/>
            <w:tcBorders>
              <w:bottom w:val="single" w:sz="6" w:space="0" w:color="auto"/>
            </w:tcBorders>
            <w:shd w:val="clear" w:color="auto" w:fill="auto"/>
            <w:vAlign w:val="center"/>
          </w:tcPr>
          <w:p w14:paraId="23BB2AF7" w14:textId="73CC6BBF" w:rsidR="00FC0438" w:rsidRPr="00E927C2" w:rsidRDefault="00FC0438" w:rsidP="00FC0438">
            <w:pPr>
              <w:spacing w:before="120" w:after="120"/>
              <w:rPr>
                <w:rFonts w:ascii="Arial" w:hAnsi="Arial" w:cs="Arial"/>
                <w:sz w:val="20"/>
                <w:szCs w:val="20"/>
              </w:rPr>
            </w:pPr>
            <w:r w:rsidRPr="00E927C2">
              <w:rPr>
                <w:rFonts w:ascii="Arial" w:hAnsi="Arial" w:cs="Arial"/>
                <w:sz w:val="20"/>
                <w:szCs w:val="20"/>
              </w:rPr>
              <w:t xml:space="preserve">Click on the Budget Transfer tab.  </w:t>
            </w:r>
          </w:p>
          <w:p w14:paraId="5E6C0BF0" w14:textId="77777777" w:rsidR="00FC0438" w:rsidRPr="00E927C2" w:rsidRDefault="00FC0438" w:rsidP="00FC0438">
            <w:pPr>
              <w:numPr>
                <w:ilvl w:val="0"/>
                <w:numId w:val="6"/>
              </w:numPr>
              <w:spacing w:before="120" w:after="120" w:line="240" w:lineRule="auto"/>
              <w:rPr>
                <w:rFonts w:ascii="Arial" w:hAnsi="Arial" w:cs="Arial"/>
                <w:sz w:val="20"/>
                <w:szCs w:val="20"/>
              </w:rPr>
            </w:pPr>
            <w:r w:rsidRPr="00E927C2">
              <w:rPr>
                <w:rFonts w:ascii="Arial" w:hAnsi="Arial" w:cs="Arial"/>
                <w:b/>
                <w:sz w:val="20"/>
                <w:szCs w:val="20"/>
              </w:rPr>
              <w:t>FM Area</w:t>
            </w:r>
            <w:r w:rsidRPr="00E927C2">
              <w:rPr>
                <w:rFonts w:ascii="Arial" w:hAnsi="Arial" w:cs="Arial"/>
                <w:sz w:val="20"/>
                <w:szCs w:val="20"/>
              </w:rPr>
              <w:t xml:space="preserve"> – Is ALWAYS PUR</w:t>
            </w:r>
          </w:p>
          <w:p w14:paraId="7212D797" w14:textId="3D98C28D" w:rsidR="00FC0438" w:rsidRPr="00E927C2" w:rsidRDefault="00FC0438" w:rsidP="00FC0438">
            <w:pPr>
              <w:numPr>
                <w:ilvl w:val="0"/>
                <w:numId w:val="6"/>
              </w:numPr>
              <w:spacing w:before="120" w:after="120" w:line="240" w:lineRule="auto"/>
              <w:rPr>
                <w:rFonts w:ascii="Arial" w:hAnsi="Arial" w:cs="Arial"/>
                <w:sz w:val="20"/>
                <w:szCs w:val="20"/>
              </w:rPr>
            </w:pPr>
            <w:r w:rsidRPr="00E927C2">
              <w:rPr>
                <w:rFonts w:ascii="Arial" w:hAnsi="Arial" w:cs="Arial"/>
                <w:b/>
                <w:sz w:val="20"/>
                <w:szCs w:val="20"/>
              </w:rPr>
              <w:t>Funds Center</w:t>
            </w:r>
            <w:r w:rsidRPr="00E927C2">
              <w:rPr>
                <w:rFonts w:ascii="Arial" w:hAnsi="Arial" w:cs="Arial"/>
                <w:sz w:val="20"/>
                <w:szCs w:val="20"/>
              </w:rPr>
              <w:t xml:space="preserve"> – This is the Respo</w:t>
            </w:r>
            <w:r w:rsidR="00887A27" w:rsidRPr="00E927C2">
              <w:rPr>
                <w:rFonts w:ascii="Arial" w:hAnsi="Arial" w:cs="Arial"/>
                <w:sz w:val="20"/>
                <w:szCs w:val="20"/>
              </w:rPr>
              <w:t xml:space="preserve">nsible Cost Center for the SP and is </w:t>
            </w:r>
            <w:r w:rsidRPr="00E927C2">
              <w:rPr>
                <w:rFonts w:ascii="Arial" w:hAnsi="Arial" w:cs="Arial"/>
                <w:sz w:val="20"/>
                <w:szCs w:val="20"/>
              </w:rPr>
              <w:t xml:space="preserve">the same </w:t>
            </w:r>
            <w:r w:rsidR="00887A27" w:rsidRPr="00E927C2">
              <w:rPr>
                <w:rFonts w:ascii="Arial" w:hAnsi="Arial" w:cs="Arial"/>
                <w:sz w:val="20"/>
                <w:szCs w:val="20"/>
              </w:rPr>
              <w:t xml:space="preserve">as the </w:t>
            </w:r>
            <w:r w:rsidRPr="00E927C2">
              <w:rPr>
                <w:rFonts w:ascii="Arial" w:hAnsi="Arial" w:cs="Arial"/>
                <w:sz w:val="20"/>
                <w:szCs w:val="20"/>
              </w:rPr>
              <w:t>Responsible Cost Center entered on the Internal Order</w:t>
            </w:r>
          </w:p>
          <w:p w14:paraId="6FFAA907" w14:textId="630D6168" w:rsidR="00887A27" w:rsidRPr="00E927C2" w:rsidRDefault="00FC0438" w:rsidP="00FC0438">
            <w:pPr>
              <w:numPr>
                <w:ilvl w:val="0"/>
                <w:numId w:val="6"/>
              </w:numPr>
              <w:spacing w:before="120" w:after="120" w:line="240" w:lineRule="auto"/>
              <w:rPr>
                <w:rFonts w:ascii="Arial" w:hAnsi="Arial" w:cs="Arial"/>
                <w:sz w:val="20"/>
                <w:szCs w:val="20"/>
              </w:rPr>
            </w:pPr>
            <w:r w:rsidRPr="00E927C2">
              <w:rPr>
                <w:rFonts w:ascii="Arial" w:hAnsi="Arial" w:cs="Arial"/>
                <w:b/>
                <w:sz w:val="20"/>
                <w:szCs w:val="20"/>
              </w:rPr>
              <w:t>Functional Area</w:t>
            </w:r>
            <w:r w:rsidRPr="00E927C2">
              <w:rPr>
                <w:rFonts w:ascii="Arial" w:hAnsi="Arial" w:cs="Arial"/>
                <w:sz w:val="20"/>
                <w:szCs w:val="20"/>
              </w:rPr>
              <w:t xml:space="preserve"> - This is t</w:t>
            </w:r>
            <w:r w:rsidR="00887A27" w:rsidRPr="00E927C2">
              <w:rPr>
                <w:rFonts w:ascii="Arial" w:hAnsi="Arial" w:cs="Arial"/>
                <w:sz w:val="20"/>
                <w:szCs w:val="20"/>
              </w:rPr>
              <w:t>he Functional Area for the SP which indicates if it is Instruction &amp; Departmental Research (1000), Sponsored Research (1200), Extension and Public Service (1500) or Student Aid – Fellowships (4000)</w:t>
            </w:r>
          </w:p>
          <w:p w14:paraId="242FD467" w14:textId="7E336E5F" w:rsidR="00FC0438" w:rsidRPr="00E927C2" w:rsidRDefault="00FC0438" w:rsidP="00FC0438">
            <w:pPr>
              <w:numPr>
                <w:ilvl w:val="0"/>
                <w:numId w:val="6"/>
              </w:numPr>
              <w:spacing w:before="120" w:after="120" w:line="240" w:lineRule="auto"/>
              <w:rPr>
                <w:rFonts w:ascii="Arial" w:hAnsi="Arial" w:cs="Arial"/>
                <w:sz w:val="20"/>
                <w:szCs w:val="20"/>
              </w:rPr>
            </w:pPr>
            <w:r w:rsidRPr="00E927C2">
              <w:rPr>
                <w:rFonts w:ascii="Arial" w:hAnsi="Arial" w:cs="Arial"/>
                <w:b/>
                <w:sz w:val="20"/>
                <w:szCs w:val="20"/>
              </w:rPr>
              <w:t>Funded Program</w:t>
            </w:r>
            <w:r w:rsidRPr="00E927C2">
              <w:rPr>
                <w:rFonts w:ascii="Arial" w:hAnsi="Arial" w:cs="Arial"/>
                <w:sz w:val="20"/>
                <w:szCs w:val="20"/>
              </w:rPr>
              <w:t xml:space="preserve"> - Is ALWAYS grant relevant</w:t>
            </w:r>
          </w:p>
          <w:p w14:paraId="59F44816" w14:textId="77777777" w:rsidR="00FC0438" w:rsidRPr="00E927C2" w:rsidRDefault="00FC0438" w:rsidP="00FC0438">
            <w:pPr>
              <w:numPr>
                <w:ilvl w:val="0"/>
                <w:numId w:val="6"/>
              </w:numPr>
              <w:spacing w:before="120" w:after="120" w:line="240" w:lineRule="auto"/>
              <w:rPr>
                <w:rFonts w:ascii="Arial" w:hAnsi="Arial" w:cs="Arial"/>
                <w:sz w:val="20"/>
                <w:szCs w:val="20"/>
              </w:rPr>
            </w:pPr>
            <w:r w:rsidRPr="00E927C2">
              <w:rPr>
                <w:rFonts w:ascii="Arial" w:hAnsi="Arial" w:cs="Arial"/>
                <w:b/>
                <w:sz w:val="20"/>
                <w:szCs w:val="20"/>
              </w:rPr>
              <w:lastRenderedPageBreak/>
              <w:t>Default</w:t>
            </w:r>
            <w:r w:rsidRPr="00E927C2">
              <w:rPr>
                <w:rFonts w:ascii="Arial" w:hAnsi="Arial" w:cs="Arial"/>
                <w:sz w:val="20"/>
                <w:szCs w:val="20"/>
              </w:rPr>
              <w:t xml:space="preserve"> – This box MUST be checked</w:t>
            </w:r>
          </w:p>
          <w:p w14:paraId="0C37FD74" w14:textId="29737B1D" w:rsidR="00FC0438" w:rsidRPr="00E927C2" w:rsidRDefault="00E41B3F" w:rsidP="00FC0438">
            <w:pPr>
              <w:spacing w:before="60" w:after="60"/>
              <w:rPr>
                <w:rFonts w:ascii="Arial" w:hAnsi="Arial" w:cs="Arial"/>
                <w:bCs/>
                <w:sz w:val="20"/>
                <w:szCs w:val="20"/>
              </w:rPr>
            </w:pPr>
            <w:r w:rsidRPr="00E927C2">
              <w:rPr>
                <w:rFonts w:ascii="Arial" w:hAnsi="Arial" w:cs="Arial"/>
                <w:b/>
                <w:noProof/>
                <w:sz w:val="20"/>
                <w:szCs w:val="20"/>
              </w:rPr>
              <w:drawing>
                <wp:inline distT="0" distB="0" distL="0" distR="0" wp14:anchorId="3ADBBD84" wp14:editId="62DF3EA7">
                  <wp:extent cx="4705350" cy="981075"/>
                  <wp:effectExtent l="0" t="0" r="0" b="9525"/>
                  <wp:docPr id="1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05350" cy="981075"/>
                          </a:xfrm>
                          <a:prstGeom prst="rect">
                            <a:avLst/>
                          </a:prstGeom>
                          <a:noFill/>
                          <a:ln>
                            <a:noFill/>
                          </a:ln>
                        </pic:spPr>
                      </pic:pic>
                    </a:graphicData>
                  </a:graphic>
                </wp:inline>
              </w:drawing>
            </w:r>
          </w:p>
        </w:tc>
      </w:tr>
      <w:tr w:rsidR="00FC0438" w:rsidRPr="00E927C2" w14:paraId="0C37FD78" w14:textId="77777777" w:rsidTr="006B21BC">
        <w:tc>
          <w:tcPr>
            <w:tcW w:w="3263" w:type="dxa"/>
            <w:tcBorders>
              <w:top w:val="single" w:sz="6" w:space="0" w:color="auto"/>
              <w:bottom w:val="single" w:sz="6" w:space="0" w:color="auto"/>
            </w:tcBorders>
            <w:shd w:val="clear" w:color="auto" w:fill="auto"/>
          </w:tcPr>
          <w:p w14:paraId="0C37FD76" w14:textId="0910E34A" w:rsidR="00FC0438" w:rsidRPr="00E927C2" w:rsidRDefault="006B21BC" w:rsidP="00683FAC">
            <w:pPr>
              <w:spacing w:before="60" w:after="60"/>
              <w:rPr>
                <w:rFonts w:ascii="Arial" w:hAnsi="Arial" w:cs="Arial"/>
                <w:bCs/>
                <w:sz w:val="20"/>
                <w:szCs w:val="20"/>
              </w:rPr>
            </w:pPr>
            <w:r w:rsidRPr="00E927C2">
              <w:rPr>
                <w:rFonts w:ascii="Arial" w:hAnsi="Arial" w:cs="Arial"/>
                <w:b/>
                <w:sz w:val="20"/>
                <w:szCs w:val="20"/>
              </w:rPr>
              <w:lastRenderedPageBreak/>
              <w:t>Display</w:t>
            </w:r>
            <w:r w:rsidR="00FC0438" w:rsidRPr="00E927C2">
              <w:rPr>
                <w:rFonts w:ascii="Arial" w:hAnsi="Arial" w:cs="Arial"/>
                <w:b/>
                <w:sz w:val="20"/>
                <w:szCs w:val="20"/>
              </w:rPr>
              <w:t xml:space="preserve"> Sponsored Program – Responsibility</w:t>
            </w:r>
          </w:p>
        </w:tc>
        <w:tc>
          <w:tcPr>
            <w:tcW w:w="7825" w:type="dxa"/>
            <w:tcBorders>
              <w:top w:val="single" w:sz="6" w:space="0" w:color="auto"/>
              <w:bottom w:val="single" w:sz="6" w:space="0" w:color="auto"/>
            </w:tcBorders>
            <w:shd w:val="clear" w:color="auto" w:fill="auto"/>
            <w:vAlign w:val="center"/>
          </w:tcPr>
          <w:p w14:paraId="3A51CDBE" w14:textId="77777777" w:rsidR="00FC0438" w:rsidRPr="00E927C2" w:rsidRDefault="00FC0438" w:rsidP="00956F92">
            <w:pPr>
              <w:spacing w:before="120" w:after="120"/>
              <w:rPr>
                <w:rFonts w:ascii="Arial" w:hAnsi="Arial" w:cs="Arial"/>
                <w:sz w:val="20"/>
                <w:szCs w:val="20"/>
              </w:rPr>
            </w:pPr>
            <w:r w:rsidRPr="00E927C2">
              <w:rPr>
                <w:rFonts w:ascii="Arial" w:hAnsi="Arial" w:cs="Arial"/>
                <w:sz w:val="20"/>
                <w:szCs w:val="20"/>
              </w:rPr>
              <w:t xml:space="preserve">Click on the Responsibility Tab.  </w:t>
            </w:r>
            <w:r w:rsidR="00EE63FF" w:rsidRPr="00E927C2">
              <w:rPr>
                <w:rFonts w:ascii="Arial" w:hAnsi="Arial" w:cs="Arial"/>
                <w:sz w:val="20"/>
                <w:szCs w:val="20"/>
              </w:rPr>
              <w:t xml:space="preserve">Only </w:t>
            </w:r>
            <w:r w:rsidRPr="00E927C2">
              <w:rPr>
                <w:rFonts w:ascii="Arial" w:hAnsi="Arial" w:cs="Arial"/>
                <w:b/>
                <w:sz w:val="20"/>
                <w:szCs w:val="20"/>
                <w:u w:val="single"/>
              </w:rPr>
              <w:t>one</w:t>
            </w:r>
            <w:r w:rsidRPr="00E927C2">
              <w:rPr>
                <w:rFonts w:ascii="Arial" w:hAnsi="Arial" w:cs="Arial"/>
                <w:sz w:val="20"/>
                <w:szCs w:val="20"/>
              </w:rPr>
              <w:t xml:space="preserve"> Co-Principal Investigator (CO-PI) </w:t>
            </w:r>
            <w:r w:rsidR="00EE63FF" w:rsidRPr="00E927C2">
              <w:rPr>
                <w:rFonts w:ascii="Arial" w:hAnsi="Arial" w:cs="Arial"/>
                <w:sz w:val="20"/>
                <w:szCs w:val="20"/>
              </w:rPr>
              <w:t>can be entered on the SP</w:t>
            </w:r>
            <w:r w:rsidR="00956F92" w:rsidRPr="00E927C2">
              <w:rPr>
                <w:rFonts w:ascii="Arial" w:hAnsi="Arial" w:cs="Arial"/>
                <w:sz w:val="20"/>
                <w:szCs w:val="20"/>
              </w:rPr>
              <w:t>.</w:t>
            </w:r>
            <w:r w:rsidRPr="00E927C2">
              <w:rPr>
                <w:rFonts w:ascii="Arial" w:hAnsi="Arial" w:cs="Arial"/>
                <w:sz w:val="20"/>
                <w:szCs w:val="20"/>
              </w:rPr>
              <w:t xml:space="preserve"> AIMS Access </w:t>
            </w:r>
            <w:r w:rsidR="00956F92" w:rsidRPr="00E927C2">
              <w:rPr>
                <w:rFonts w:ascii="Arial" w:hAnsi="Arial" w:cs="Arial"/>
                <w:sz w:val="20"/>
                <w:szCs w:val="20"/>
              </w:rPr>
              <w:t>can be granted to any number of people that need access for this SP</w:t>
            </w:r>
            <w:r w:rsidRPr="00E927C2">
              <w:rPr>
                <w:rFonts w:ascii="Arial" w:hAnsi="Arial" w:cs="Arial"/>
                <w:sz w:val="20"/>
                <w:szCs w:val="20"/>
              </w:rPr>
              <w:t>.</w:t>
            </w:r>
            <w:r w:rsidR="00956F92" w:rsidRPr="00E927C2">
              <w:rPr>
                <w:rFonts w:ascii="Arial" w:hAnsi="Arial" w:cs="Arial"/>
                <w:sz w:val="20"/>
                <w:szCs w:val="20"/>
              </w:rPr>
              <w:t xml:space="preserve"> (AIMS Access on the SP will not give them access to the entire grant – only this SP)</w:t>
            </w:r>
            <w:r w:rsidRPr="00E927C2">
              <w:rPr>
                <w:rFonts w:ascii="Arial" w:hAnsi="Arial" w:cs="Arial"/>
                <w:sz w:val="20"/>
                <w:szCs w:val="20"/>
              </w:rPr>
              <w:t xml:space="preserve"> </w:t>
            </w:r>
          </w:p>
          <w:p w14:paraId="0C37FD77" w14:textId="1EDB3C40" w:rsidR="00956F92" w:rsidRPr="00E927C2" w:rsidRDefault="00956F92" w:rsidP="00956F92">
            <w:pPr>
              <w:spacing w:before="120" w:after="120"/>
              <w:rPr>
                <w:rFonts w:ascii="Arial" w:hAnsi="Arial" w:cs="Arial"/>
                <w:sz w:val="20"/>
                <w:szCs w:val="20"/>
              </w:rPr>
            </w:pPr>
            <w:r w:rsidRPr="00E927C2">
              <w:rPr>
                <w:rFonts w:ascii="Arial" w:hAnsi="Arial" w:cs="Arial"/>
                <w:noProof/>
                <w:sz w:val="20"/>
                <w:szCs w:val="20"/>
              </w:rPr>
              <w:drawing>
                <wp:inline distT="0" distB="0" distL="0" distR="0" wp14:anchorId="5BA31992" wp14:editId="1B18EA55">
                  <wp:extent cx="5171429" cy="1200000"/>
                  <wp:effectExtent l="0" t="0" r="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171429" cy="1200000"/>
                          </a:xfrm>
                          <a:prstGeom prst="rect">
                            <a:avLst/>
                          </a:prstGeom>
                        </pic:spPr>
                      </pic:pic>
                    </a:graphicData>
                  </a:graphic>
                </wp:inline>
              </w:drawing>
            </w:r>
          </w:p>
        </w:tc>
      </w:tr>
      <w:tr w:rsidR="00FC0438" w:rsidRPr="00E927C2" w14:paraId="0C37FD80" w14:textId="77777777" w:rsidTr="006B21BC">
        <w:tc>
          <w:tcPr>
            <w:tcW w:w="3263" w:type="dxa"/>
            <w:tcBorders>
              <w:top w:val="single" w:sz="6" w:space="0" w:color="auto"/>
            </w:tcBorders>
            <w:shd w:val="clear" w:color="auto" w:fill="auto"/>
          </w:tcPr>
          <w:p w14:paraId="0C37FD7E" w14:textId="24EBBC96" w:rsidR="00FC0438" w:rsidRPr="00E927C2" w:rsidRDefault="00FC0438" w:rsidP="00683FAC">
            <w:pPr>
              <w:spacing w:before="60" w:after="60"/>
              <w:rPr>
                <w:rFonts w:ascii="Arial" w:hAnsi="Arial" w:cs="Arial"/>
                <w:bCs/>
                <w:sz w:val="20"/>
                <w:szCs w:val="20"/>
              </w:rPr>
            </w:pPr>
            <w:r w:rsidRPr="00E927C2">
              <w:rPr>
                <w:rFonts w:ascii="Arial" w:hAnsi="Arial" w:cs="Arial"/>
                <w:b/>
                <w:sz w:val="20"/>
                <w:szCs w:val="20"/>
              </w:rPr>
              <w:t xml:space="preserve">Display Sponsored Program – Additional Data </w:t>
            </w:r>
          </w:p>
        </w:tc>
        <w:tc>
          <w:tcPr>
            <w:tcW w:w="7825" w:type="dxa"/>
            <w:tcBorders>
              <w:top w:val="single" w:sz="6" w:space="0" w:color="auto"/>
            </w:tcBorders>
            <w:shd w:val="clear" w:color="auto" w:fill="auto"/>
            <w:vAlign w:val="center"/>
          </w:tcPr>
          <w:p w14:paraId="6BEE85A1" w14:textId="6B134CB7" w:rsidR="00FC0438" w:rsidRPr="00E927C2" w:rsidRDefault="00FC0438" w:rsidP="00F347CD">
            <w:pPr>
              <w:spacing w:before="60" w:after="60"/>
              <w:rPr>
                <w:rFonts w:ascii="Arial" w:hAnsi="Arial" w:cs="Arial"/>
                <w:sz w:val="20"/>
                <w:szCs w:val="20"/>
              </w:rPr>
            </w:pPr>
            <w:r w:rsidRPr="00E927C2">
              <w:rPr>
                <w:rFonts w:ascii="Arial" w:hAnsi="Arial" w:cs="Arial"/>
                <w:sz w:val="20"/>
                <w:szCs w:val="20"/>
              </w:rPr>
              <w:t>Click on the Additional Data Tab</w:t>
            </w:r>
            <w:r w:rsidR="00956F92" w:rsidRPr="00E927C2">
              <w:rPr>
                <w:rFonts w:ascii="Arial" w:hAnsi="Arial" w:cs="Arial"/>
                <w:sz w:val="20"/>
                <w:szCs w:val="20"/>
              </w:rPr>
              <w:t xml:space="preserve"> and then</w:t>
            </w:r>
            <w:r w:rsidR="006B21BC" w:rsidRPr="00E927C2">
              <w:rPr>
                <w:rFonts w:ascii="Arial" w:hAnsi="Arial" w:cs="Arial"/>
                <w:sz w:val="20"/>
                <w:szCs w:val="20"/>
              </w:rPr>
              <w:t xml:space="preserve"> click the</w:t>
            </w:r>
            <w:r w:rsidR="00956F92" w:rsidRPr="00E927C2">
              <w:rPr>
                <w:rFonts w:ascii="Arial" w:hAnsi="Arial" w:cs="Arial"/>
                <w:sz w:val="20"/>
                <w:szCs w:val="20"/>
              </w:rPr>
              <w:t xml:space="preserve"> Additional Program Data.</w:t>
            </w:r>
          </w:p>
          <w:p w14:paraId="0C37FD7F" w14:textId="21043711" w:rsidR="00956F92" w:rsidRPr="00E927C2" w:rsidRDefault="00956F92" w:rsidP="00F347CD">
            <w:pPr>
              <w:spacing w:before="60" w:after="60"/>
              <w:rPr>
                <w:rFonts w:ascii="Arial" w:hAnsi="Arial" w:cs="Arial"/>
                <w:sz w:val="20"/>
                <w:szCs w:val="20"/>
              </w:rPr>
            </w:pPr>
            <w:r w:rsidRPr="00E927C2">
              <w:rPr>
                <w:rFonts w:ascii="Arial" w:hAnsi="Arial" w:cs="Arial"/>
                <w:noProof/>
                <w:sz w:val="20"/>
                <w:szCs w:val="20"/>
              </w:rPr>
              <w:drawing>
                <wp:inline distT="0" distB="0" distL="0" distR="0" wp14:anchorId="39C14717" wp14:editId="46D114DF">
                  <wp:extent cx="4933334" cy="714286"/>
                  <wp:effectExtent l="0" t="0" r="63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933334" cy="714286"/>
                          </a:xfrm>
                          <a:prstGeom prst="rect">
                            <a:avLst/>
                          </a:prstGeom>
                        </pic:spPr>
                      </pic:pic>
                    </a:graphicData>
                  </a:graphic>
                </wp:inline>
              </w:drawing>
            </w:r>
          </w:p>
        </w:tc>
      </w:tr>
      <w:tr w:rsidR="00FC0438" w:rsidRPr="00E927C2" w14:paraId="0C37FD88" w14:textId="77777777" w:rsidTr="00683FAC">
        <w:tc>
          <w:tcPr>
            <w:tcW w:w="11088" w:type="dxa"/>
            <w:gridSpan w:val="2"/>
            <w:tcBorders>
              <w:top w:val="single" w:sz="12" w:space="0" w:color="auto"/>
              <w:bottom w:val="single" w:sz="12" w:space="0" w:color="auto"/>
            </w:tcBorders>
            <w:shd w:val="clear" w:color="auto" w:fill="B1946C"/>
          </w:tcPr>
          <w:p w14:paraId="0C37FD87" w14:textId="68B9D260" w:rsidR="00FC0438" w:rsidRPr="00E927C2" w:rsidRDefault="00FC0438" w:rsidP="00683FAC">
            <w:pPr>
              <w:spacing w:before="60" w:after="60"/>
              <w:rPr>
                <w:rFonts w:ascii="Arial" w:hAnsi="Arial" w:cs="Arial"/>
                <w:b/>
                <w:bCs/>
                <w:sz w:val="20"/>
                <w:szCs w:val="20"/>
              </w:rPr>
            </w:pPr>
            <w:r w:rsidRPr="00E927C2">
              <w:rPr>
                <w:rFonts w:ascii="Arial" w:hAnsi="Arial" w:cs="Arial"/>
                <w:b/>
                <w:sz w:val="20"/>
                <w:szCs w:val="20"/>
              </w:rPr>
              <w:t>GM program data</w:t>
            </w:r>
          </w:p>
        </w:tc>
      </w:tr>
      <w:tr w:rsidR="00FC0438" w:rsidRPr="00E927C2" w14:paraId="0C37FD8E" w14:textId="77777777" w:rsidTr="00382F9E">
        <w:tc>
          <w:tcPr>
            <w:tcW w:w="3263" w:type="dxa"/>
            <w:shd w:val="clear" w:color="auto" w:fill="auto"/>
          </w:tcPr>
          <w:p w14:paraId="0C37FD8C" w14:textId="58DB2B5B" w:rsidR="00FC0438" w:rsidRPr="00E927C2" w:rsidRDefault="00382F9E" w:rsidP="00382F9E">
            <w:pPr>
              <w:spacing w:before="60" w:after="60"/>
              <w:rPr>
                <w:rFonts w:ascii="Arial" w:hAnsi="Arial" w:cs="Arial"/>
                <w:bCs/>
                <w:sz w:val="20"/>
                <w:szCs w:val="20"/>
              </w:rPr>
            </w:pPr>
            <w:r w:rsidRPr="00E927C2">
              <w:rPr>
                <w:rFonts w:ascii="Arial" w:hAnsi="Arial" w:cs="Arial"/>
                <w:b/>
                <w:bCs/>
                <w:sz w:val="20"/>
                <w:szCs w:val="20"/>
              </w:rPr>
              <w:t>GM program data – Multidisciplinary Report</w:t>
            </w:r>
          </w:p>
        </w:tc>
        <w:tc>
          <w:tcPr>
            <w:tcW w:w="7825" w:type="dxa"/>
            <w:shd w:val="clear" w:color="auto" w:fill="auto"/>
            <w:vAlign w:val="center"/>
          </w:tcPr>
          <w:p w14:paraId="0193EB77" w14:textId="6042F93B" w:rsidR="00382F9E" w:rsidRPr="00E927C2" w:rsidRDefault="00382F9E" w:rsidP="00382F9E">
            <w:pPr>
              <w:spacing w:before="120" w:after="120"/>
              <w:rPr>
                <w:rFonts w:ascii="Arial" w:hAnsi="Arial" w:cs="Arial"/>
                <w:sz w:val="20"/>
                <w:szCs w:val="20"/>
              </w:rPr>
            </w:pPr>
            <w:r w:rsidRPr="00E927C2">
              <w:rPr>
                <w:rFonts w:ascii="Arial" w:hAnsi="Arial" w:cs="Arial"/>
                <w:sz w:val="20"/>
                <w:szCs w:val="20"/>
              </w:rPr>
              <w:t xml:space="preserve">This </w:t>
            </w:r>
            <w:r w:rsidR="006B21BC" w:rsidRPr="00E927C2">
              <w:rPr>
                <w:rFonts w:ascii="Arial" w:hAnsi="Arial" w:cs="Arial"/>
                <w:sz w:val="20"/>
                <w:szCs w:val="20"/>
              </w:rPr>
              <w:t xml:space="preserve">tab </w:t>
            </w:r>
            <w:r w:rsidRPr="00E927C2">
              <w:rPr>
                <w:rFonts w:ascii="Arial" w:hAnsi="Arial" w:cs="Arial"/>
                <w:sz w:val="20"/>
                <w:szCs w:val="20"/>
              </w:rPr>
              <w:t xml:space="preserve">is where Discovery Park (DP) and other affiliated Cost Centers are identified for expenditure reporting purposes.  This information should be provided by the business office.  The proposal submission form will also include this information at the proposal level; however, multidisciplinary reporting could vary from one SP to the next. </w:t>
            </w:r>
            <w:r w:rsidRPr="00E927C2">
              <w:rPr>
                <w:rFonts w:ascii="Arial" w:hAnsi="Arial" w:cs="Arial"/>
                <w:b/>
                <w:i/>
                <w:sz w:val="20"/>
                <w:szCs w:val="20"/>
              </w:rPr>
              <w:t>If DP is receiving credit in box(s) six through ten, an academic unit must be entered in box(s) one through five.</w:t>
            </w:r>
          </w:p>
          <w:p w14:paraId="22BCE828" w14:textId="585DE36E" w:rsidR="00382F9E" w:rsidRPr="00E927C2" w:rsidRDefault="006B21BC" w:rsidP="00382F9E">
            <w:pPr>
              <w:numPr>
                <w:ilvl w:val="0"/>
                <w:numId w:val="7"/>
              </w:numPr>
              <w:spacing w:before="120" w:after="120" w:line="240" w:lineRule="auto"/>
              <w:rPr>
                <w:rFonts w:ascii="Arial" w:hAnsi="Arial" w:cs="Arial"/>
                <w:sz w:val="20"/>
                <w:szCs w:val="20"/>
              </w:rPr>
            </w:pPr>
            <w:r w:rsidRPr="00E927C2">
              <w:rPr>
                <w:rFonts w:ascii="Arial" w:hAnsi="Arial" w:cs="Arial"/>
                <w:sz w:val="20"/>
                <w:szCs w:val="20"/>
              </w:rPr>
              <w:t>A</w:t>
            </w:r>
            <w:r w:rsidR="00382F9E" w:rsidRPr="00E927C2">
              <w:rPr>
                <w:rFonts w:ascii="Arial" w:hAnsi="Arial" w:cs="Arial"/>
                <w:sz w:val="20"/>
                <w:szCs w:val="20"/>
              </w:rPr>
              <w:t>ll academic units (cost center numbers) receiving credit</w:t>
            </w:r>
            <w:r w:rsidRPr="00E927C2">
              <w:rPr>
                <w:rFonts w:ascii="Arial" w:hAnsi="Arial" w:cs="Arial"/>
                <w:sz w:val="20"/>
                <w:szCs w:val="20"/>
              </w:rPr>
              <w:t xml:space="preserve"> are entered</w:t>
            </w:r>
            <w:r w:rsidR="00382F9E" w:rsidRPr="00E927C2">
              <w:rPr>
                <w:rFonts w:ascii="Arial" w:hAnsi="Arial" w:cs="Arial"/>
                <w:sz w:val="20"/>
                <w:szCs w:val="20"/>
              </w:rPr>
              <w:t xml:space="preserve"> in boxes One-Five.  The corresponding percentage of credit for each unit should go i</w:t>
            </w:r>
            <w:r w:rsidRPr="00E927C2">
              <w:rPr>
                <w:rFonts w:ascii="Arial" w:hAnsi="Arial" w:cs="Arial"/>
                <w:sz w:val="20"/>
                <w:szCs w:val="20"/>
              </w:rPr>
              <w:t xml:space="preserve">n the percentage text box beside </w:t>
            </w:r>
            <w:r w:rsidR="00382F9E" w:rsidRPr="00E927C2">
              <w:rPr>
                <w:rFonts w:ascii="Arial" w:hAnsi="Arial" w:cs="Arial"/>
                <w:sz w:val="20"/>
                <w:szCs w:val="20"/>
              </w:rPr>
              <w:t>the academic unit.  The percentages for boxes One-Five should always add up to 100%.</w:t>
            </w:r>
          </w:p>
          <w:p w14:paraId="44231BA7" w14:textId="26D2E422" w:rsidR="00382F9E" w:rsidRPr="00E927C2" w:rsidRDefault="006B21BC" w:rsidP="00382F9E">
            <w:pPr>
              <w:numPr>
                <w:ilvl w:val="0"/>
                <w:numId w:val="7"/>
              </w:numPr>
              <w:spacing w:before="120" w:after="120" w:line="240" w:lineRule="auto"/>
              <w:rPr>
                <w:rFonts w:ascii="Arial" w:hAnsi="Arial" w:cs="Arial"/>
                <w:sz w:val="20"/>
                <w:szCs w:val="20"/>
              </w:rPr>
            </w:pPr>
            <w:r w:rsidRPr="00E927C2">
              <w:rPr>
                <w:rFonts w:ascii="Arial" w:hAnsi="Arial" w:cs="Arial"/>
                <w:sz w:val="20"/>
                <w:szCs w:val="20"/>
              </w:rPr>
              <w:t>A</w:t>
            </w:r>
            <w:r w:rsidR="00382F9E" w:rsidRPr="00E927C2">
              <w:rPr>
                <w:rFonts w:ascii="Arial" w:hAnsi="Arial" w:cs="Arial"/>
                <w:sz w:val="20"/>
                <w:szCs w:val="20"/>
              </w:rPr>
              <w:t xml:space="preserve">ll Discovery Park units (cost center numbers) receiving </w:t>
            </w:r>
            <w:proofErr w:type="gramStart"/>
            <w:r w:rsidRPr="00E927C2">
              <w:rPr>
                <w:rFonts w:ascii="Arial" w:hAnsi="Arial" w:cs="Arial"/>
                <w:sz w:val="20"/>
                <w:szCs w:val="20"/>
              </w:rPr>
              <w:t>credit are</w:t>
            </w:r>
            <w:proofErr w:type="gramEnd"/>
            <w:r w:rsidRPr="00E927C2">
              <w:rPr>
                <w:rFonts w:ascii="Arial" w:hAnsi="Arial" w:cs="Arial"/>
                <w:sz w:val="20"/>
                <w:szCs w:val="20"/>
              </w:rPr>
              <w:t xml:space="preserve"> entered </w:t>
            </w:r>
            <w:r w:rsidR="00382F9E" w:rsidRPr="00E927C2">
              <w:rPr>
                <w:rFonts w:ascii="Arial" w:hAnsi="Arial" w:cs="Arial"/>
                <w:sz w:val="20"/>
                <w:szCs w:val="20"/>
              </w:rPr>
              <w:t>in boxes Six-Ten.  The corresponding percentage of credit for each unit should go in the percentage text box be</w:t>
            </w:r>
            <w:r w:rsidRPr="00E927C2">
              <w:rPr>
                <w:rFonts w:ascii="Arial" w:hAnsi="Arial" w:cs="Arial"/>
                <w:sz w:val="20"/>
                <w:szCs w:val="20"/>
              </w:rPr>
              <w:t>side</w:t>
            </w:r>
            <w:r w:rsidR="00382F9E" w:rsidRPr="00E927C2">
              <w:rPr>
                <w:rFonts w:ascii="Arial" w:hAnsi="Arial" w:cs="Arial"/>
                <w:sz w:val="20"/>
                <w:szCs w:val="20"/>
              </w:rPr>
              <w:t xml:space="preserve"> the Discovery Park unit.  The percentages for boxes Six-Ten should always add up to 100%.</w:t>
            </w:r>
          </w:p>
          <w:p w14:paraId="0C37FD8D" w14:textId="43C666EC" w:rsidR="00FC0438" w:rsidRPr="00E927C2" w:rsidRDefault="00E41B3F" w:rsidP="00F347CD">
            <w:pPr>
              <w:spacing w:before="60" w:after="60"/>
              <w:rPr>
                <w:rFonts w:ascii="Arial" w:hAnsi="Arial" w:cs="Arial"/>
                <w:bCs/>
                <w:sz w:val="20"/>
                <w:szCs w:val="20"/>
              </w:rPr>
            </w:pPr>
            <w:r w:rsidRPr="00E927C2">
              <w:rPr>
                <w:rFonts w:ascii="Arial" w:hAnsi="Arial" w:cs="Arial"/>
                <w:noProof/>
                <w:sz w:val="20"/>
                <w:szCs w:val="20"/>
              </w:rPr>
              <w:lastRenderedPageBreak/>
              <w:drawing>
                <wp:inline distT="0" distB="0" distL="0" distR="0" wp14:anchorId="25878ED0" wp14:editId="147ABD8C">
                  <wp:extent cx="4152900" cy="2057400"/>
                  <wp:effectExtent l="0" t="0" r="0" b="0"/>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52900" cy="2057400"/>
                          </a:xfrm>
                          <a:prstGeom prst="rect">
                            <a:avLst/>
                          </a:prstGeom>
                          <a:noFill/>
                          <a:ln>
                            <a:noFill/>
                          </a:ln>
                        </pic:spPr>
                      </pic:pic>
                    </a:graphicData>
                  </a:graphic>
                </wp:inline>
              </w:drawing>
            </w:r>
          </w:p>
        </w:tc>
      </w:tr>
      <w:tr w:rsidR="00FC0438" w:rsidRPr="00E927C2" w14:paraId="0C37FD91" w14:textId="77777777" w:rsidTr="00382F9E">
        <w:tc>
          <w:tcPr>
            <w:tcW w:w="3263" w:type="dxa"/>
            <w:shd w:val="clear" w:color="auto" w:fill="auto"/>
          </w:tcPr>
          <w:p w14:paraId="0C37FD8F" w14:textId="76CEC61C" w:rsidR="00FC0438" w:rsidRPr="00E927C2" w:rsidRDefault="00382F9E" w:rsidP="00382F9E">
            <w:pPr>
              <w:spacing w:before="60" w:after="60"/>
              <w:rPr>
                <w:rFonts w:ascii="Arial" w:hAnsi="Arial" w:cs="Arial"/>
                <w:bCs/>
                <w:sz w:val="20"/>
                <w:szCs w:val="20"/>
              </w:rPr>
            </w:pPr>
            <w:r w:rsidRPr="00E927C2">
              <w:rPr>
                <w:rFonts w:ascii="Arial" w:hAnsi="Arial" w:cs="Arial"/>
                <w:b/>
                <w:bCs/>
                <w:sz w:val="20"/>
                <w:szCs w:val="20"/>
              </w:rPr>
              <w:lastRenderedPageBreak/>
              <w:t>GM program data – Additional Data</w:t>
            </w:r>
          </w:p>
        </w:tc>
        <w:tc>
          <w:tcPr>
            <w:tcW w:w="7825" w:type="dxa"/>
            <w:shd w:val="clear" w:color="auto" w:fill="auto"/>
            <w:vAlign w:val="center"/>
          </w:tcPr>
          <w:p w14:paraId="1C7F691E" w14:textId="2EE7DC34" w:rsidR="006B21BC" w:rsidRPr="00E927C2" w:rsidRDefault="00BD37AF" w:rsidP="006B21BC">
            <w:pPr>
              <w:spacing w:before="60" w:after="60"/>
              <w:rPr>
                <w:rFonts w:ascii="Arial" w:hAnsi="Arial" w:cs="Arial"/>
                <w:bCs/>
                <w:sz w:val="20"/>
                <w:szCs w:val="20"/>
              </w:rPr>
            </w:pPr>
            <w:r w:rsidRPr="00E927C2">
              <w:rPr>
                <w:rFonts w:ascii="Arial" w:hAnsi="Arial" w:cs="Arial"/>
                <w:bCs/>
                <w:sz w:val="20"/>
                <w:szCs w:val="20"/>
              </w:rPr>
              <w:t>Click on the Additional Data Tab.</w:t>
            </w:r>
          </w:p>
          <w:p w14:paraId="7C7C33D5" w14:textId="2C37A4E6" w:rsidR="00BD37AF" w:rsidRPr="00E927C2" w:rsidRDefault="00BD37AF" w:rsidP="006B21BC">
            <w:pPr>
              <w:spacing w:before="60" w:after="60"/>
              <w:rPr>
                <w:rFonts w:ascii="Arial" w:hAnsi="Arial" w:cs="Arial"/>
                <w:bCs/>
                <w:sz w:val="20"/>
                <w:szCs w:val="20"/>
              </w:rPr>
            </w:pPr>
            <w:r w:rsidRPr="00E927C2">
              <w:rPr>
                <w:rFonts w:ascii="Arial" w:hAnsi="Arial" w:cs="Arial"/>
                <w:noProof/>
                <w:sz w:val="20"/>
                <w:szCs w:val="20"/>
              </w:rPr>
              <w:drawing>
                <wp:inline distT="0" distB="0" distL="0" distR="0" wp14:anchorId="6DBDD475" wp14:editId="268C8298">
                  <wp:extent cx="2752381" cy="295238"/>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752381" cy="295238"/>
                          </a:xfrm>
                          <a:prstGeom prst="rect">
                            <a:avLst/>
                          </a:prstGeom>
                        </pic:spPr>
                      </pic:pic>
                    </a:graphicData>
                  </a:graphic>
                </wp:inline>
              </w:drawing>
            </w:r>
          </w:p>
          <w:p w14:paraId="7F1D6792" w14:textId="77777777" w:rsidR="00FC0438" w:rsidRPr="00E927C2" w:rsidRDefault="00382F9E" w:rsidP="00E41B3F">
            <w:pPr>
              <w:numPr>
                <w:ilvl w:val="0"/>
                <w:numId w:val="8"/>
              </w:numPr>
              <w:spacing w:before="60" w:after="60"/>
              <w:rPr>
                <w:rFonts w:ascii="Arial" w:hAnsi="Arial" w:cs="Arial"/>
                <w:bCs/>
                <w:sz w:val="20"/>
                <w:szCs w:val="20"/>
              </w:rPr>
            </w:pPr>
            <w:r w:rsidRPr="00E927C2">
              <w:rPr>
                <w:rFonts w:ascii="Arial" w:hAnsi="Arial" w:cs="Arial"/>
                <w:sz w:val="20"/>
                <w:szCs w:val="20"/>
              </w:rPr>
              <w:t xml:space="preserve">Valid </w:t>
            </w:r>
            <w:proofErr w:type="gramStart"/>
            <w:r w:rsidRPr="00E927C2">
              <w:rPr>
                <w:rFonts w:ascii="Arial" w:hAnsi="Arial" w:cs="Arial"/>
                <w:sz w:val="20"/>
                <w:szCs w:val="20"/>
              </w:rPr>
              <w:t>From</w:t>
            </w:r>
            <w:proofErr w:type="gramEnd"/>
            <w:r w:rsidRPr="00E927C2">
              <w:rPr>
                <w:rFonts w:ascii="Arial" w:hAnsi="Arial" w:cs="Arial"/>
                <w:sz w:val="20"/>
                <w:szCs w:val="20"/>
              </w:rPr>
              <w:t xml:space="preserve"> Date and Valid To Date - These date fields are for informational purposes only and do not control postings to the account.  They can be used to capture dates which may differ from the grant validity dates. In most cases these dates are the same as the grant project period.</w:t>
            </w:r>
          </w:p>
          <w:p w14:paraId="76AA3978" w14:textId="1A3C9B2B" w:rsidR="00382F9E" w:rsidRPr="00E927C2" w:rsidRDefault="00E41B3F" w:rsidP="00382F9E">
            <w:pPr>
              <w:spacing w:before="60" w:after="60"/>
              <w:ind w:left="720"/>
              <w:rPr>
                <w:rFonts w:ascii="Arial" w:hAnsi="Arial" w:cs="Arial"/>
                <w:noProof/>
                <w:sz w:val="20"/>
                <w:szCs w:val="20"/>
              </w:rPr>
            </w:pPr>
            <w:r w:rsidRPr="00E927C2">
              <w:rPr>
                <w:rFonts w:ascii="Arial" w:hAnsi="Arial" w:cs="Arial"/>
                <w:noProof/>
                <w:sz w:val="20"/>
                <w:szCs w:val="20"/>
              </w:rPr>
              <w:drawing>
                <wp:inline distT="0" distB="0" distL="0" distR="0" wp14:anchorId="35333F9D" wp14:editId="19E250A5">
                  <wp:extent cx="1943100" cy="714375"/>
                  <wp:effectExtent l="0" t="0" r="0" b="9525"/>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43100" cy="714375"/>
                          </a:xfrm>
                          <a:prstGeom prst="rect">
                            <a:avLst/>
                          </a:prstGeom>
                          <a:noFill/>
                          <a:ln>
                            <a:noFill/>
                          </a:ln>
                        </pic:spPr>
                      </pic:pic>
                    </a:graphicData>
                  </a:graphic>
                </wp:inline>
              </w:drawing>
            </w:r>
          </w:p>
          <w:p w14:paraId="7CB28D58" w14:textId="223FAC27" w:rsidR="00382F9E" w:rsidRPr="00E927C2" w:rsidRDefault="00382F9E" w:rsidP="00E41B3F">
            <w:pPr>
              <w:numPr>
                <w:ilvl w:val="0"/>
                <w:numId w:val="8"/>
              </w:numPr>
              <w:spacing w:after="120" w:line="240" w:lineRule="auto"/>
              <w:contextualSpacing/>
              <w:rPr>
                <w:rFonts w:ascii="Arial" w:hAnsi="Arial" w:cs="Arial"/>
                <w:sz w:val="20"/>
                <w:szCs w:val="20"/>
              </w:rPr>
            </w:pPr>
            <w:r w:rsidRPr="00E927C2">
              <w:rPr>
                <w:rFonts w:ascii="Arial" w:hAnsi="Arial" w:cs="Arial"/>
                <w:sz w:val="20"/>
                <w:szCs w:val="20"/>
              </w:rPr>
              <w:t>Subrecipient (if a</w:t>
            </w:r>
            <w:r w:rsidR="00887A27" w:rsidRPr="00E927C2">
              <w:rPr>
                <w:rFonts w:ascii="Arial" w:hAnsi="Arial" w:cs="Arial"/>
                <w:sz w:val="20"/>
                <w:szCs w:val="20"/>
              </w:rPr>
              <w:t>pplicable) –This is used if the</w:t>
            </w:r>
            <w:r w:rsidR="00BD37AF" w:rsidRPr="00E927C2">
              <w:rPr>
                <w:rFonts w:ascii="Arial" w:hAnsi="Arial" w:cs="Arial"/>
                <w:sz w:val="20"/>
                <w:szCs w:val="20"/>
              </w:rPr>
              <w:t xml:space="preserve"> SP</w:t>
            </w:r>
            <w:r w:rsidRPr="00E927C2">
              <w:rPr>
                <w:rFonts w:ascii="Arial" w:hAnsi="Arial" w:cs="Arial"/>
                <w:sz w:val="20"/>
                <w:szCs w:val="20"/>
              </w:rPr>
              <w:t xml:space="preserve"> is set up for a subcontract. </w:t>
            </w:r>
          </w:p>
          <w:p w14:paraId="46697EC5" w14:textId="251F62A3" w:rsidR="00382F9E" w:rsidRPr="00E927C2" w:rsidRDefault="00E41B3F" w:rsidP="00E41B3F">
            <w:pPr>
              <w:spacing w:after="60" w:line="240" w:lineRule="auto"/>
              <w:ind w:left="720"/>
              <w:contextualSpacing/>
              <w:rPr>
                <w:rFonts w:ascii="Arial" w:hAnsi="Arial" w:cs="Arial"/>
                <w:bCs/>
                <w:sz w:val="20"/>
                <w:szCs w:val="20"/>
              </w:rPr>
            </w:pPr>
            <w:r w:rsidRPr="00E927C2">
              <w:rPr>
                <w:rFonts w:ascii="Arial" w:hAnsi="Arial" w:cs="Arial"/>
                <w:noProof/>
                <w:sz w:val="20"/>
                <w:szCs w:val="20"/>
              </w:rPr>
              <w:drawing>
                <wp:inline distT="0" distB="0" distL="0" distR="0" wp14:anchorId="3DD242AF" wp14:editId="58D746D6">
                  <wp:extent cx="1857375" cy="228600"/>
                  <wp:effectExtent l="0" t="0" r="9525" b="0"/>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inline>
              </w:drawing>
            </w:r>
            <w:r w:rsidRPr="00E927C2">
              <w:rPr>
                <w:rFonts w:ascii="Arial" w:hAnsi="Arial" w:cs="Arial"/>
                <w:bCs/>
                <w:sz w:val="20"/>
                <w:szCs w:val="20"/>
              </w:rPr>
              <w:t xml:space="preserve"> </w:t>
            </w:r>
          </w:p>
          <w:p w14:paraId="798DF8BF" w14:textId="3836371C" w:rsidR="00E57129" w:rsidRPr="00E927C2" w:rsidRDefault="00382F9E" w:rsidP="00382F9E">
            <w:pPr>
              <w:numPr>
                <w:ilvl w:val="0"/>
                <w:numId w:val="8"/>
              </w:numPr>
              <w:spacing w:before="60" w:after="60" w:line="240" w:lineRule="auto"/>
              <w:rPr>
                <w:rFonts w:ascii="Arial" w:hAnsi="Arial" w:cs="Arial"/>
                <w:noProof/>
                <w:sz w:val="20"/>
                <w:szCs w:val="20"/>
              </w:rPr>
            </w:pPr>
            <w:r w:rsidRPr="00E927C2">
              <w:rPr>
                <w:rFonts w:ascii="Arial" w:hAnsi="Arial" w:cs="Arial"/>
                <w:sz w:val="20"/>
                <w:szCs w:val="20"/>
              </w:rPr>
              <w:t xml:space="preserve">Off Campus Flag – </w:t>
            </w:r>
            <w:r w:rsidR="00887A27" w:rsidRPr="00E927C2">
              <w:rPr>
                <w:rFonts w:ascii="Arial" w:hAnsi="Arial" w:cs="Arial"/>
                <w:sz w:val="20"/>
                <w:szCs w:val="20"/>
              </w:rPr>
              <w:t>This is marked “Yes” if the</w:t>
            </w:r>
            <w:r w:rsidR="00BD37AF" w:rsidRPr="00E927C2">
              <w:rPr>
                <w:rFonts w:ascii="Arial" w:hAnsi="Arial" w:cs="Arial"/>
                <w:sz w:val="20"/>
                <w:szCs w:val="20"/>
              </w:rPr>
              <w:t xml:space="preserve"> SP is set up for Off Campus rates.</w:t>
            </w:r>
          </w:p>
          <w:p w14:paraId="0DEFC1F9" w14:textId="568CA215" w:rsidR="00382F9E" w:rsidRPr="00E927C2" w:rsidRDefault="00E41B3F" w:rsidP="00E57129">
            <w:pPr>
              <w:spacing w:before="60" w:after="60" w:line="240" w:lineRule="auto"/>
              <w:ind w:left="720"/>
              <w:rPr>
                <w:rFonts w:ascii="Arial" w:hAnsi="Arial" w:cs="Arial"/>
                <w:noProof/>
                <w:sz w:val="20"/>
                <w:szCs w:val="20"/>
              </w:rPr>
            </w:pPr>
            <w:r w:rsidRPr="00E927C2">
              <w:rPr>
                <w:rFonts w:ascii="Arial" w:hAnsi="Arial" w:cs="Arial"/>
                <w:noProof/>
                <w:sz w:val="20"/>
                <w:szCs w:val="20"/>
              </w:rPr>
              <w:drawing>
                <wp:inline distT="0" distB="0" distL="0" distR="0" wp14:anchorId="169292C3" wp14:editId="6793D3A5">
                  <wp:extent cx="1428750" cy="219075"/>
                  <wp:effectExtent l="0" t="0" r="0" b="9525"/>
                  <wp:docPr id="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219075"/>
                          </a:xfrm>
                          <a:prstGeom prst="rect">
                            <a:avLst/>
                          </a:prstGeom>
                          <a:noFill/>
                          <a:ln>
                            <a:noFill/>
                          </a:ln>
                        </pic:spPr>
                      </pic:pic>
                    </a:graphicData>
                  </a:graphic>
                </wp:inline>
              </w:drawing>
            </w:r>
          </w:p>
          <w:p w14:paraId="7FC39464" w14:textId="261FB534" w:rsidR="00382F9E" w:rsidRPr="00E927C2" w:rsidRDefault="00382F9E" w:rsidP="00E41B3F">
            <w:pPr>
              <w:numPr>
                <w:ilvl w:val="0"/>
                <w:numId w:val="8"/>
              </w:numPr>
              <w:spacing w:after="120" w:line="240" w:lineRule="auto"/>
              <w:rPr>
                <w:rFonts w:ascii="Arial" w:hAnsi="Arial" w:cs="Arial"/>
                <w:sz w:val="20"/>
                <w:szCs w:val="20"/>
              </w:rPr>
            </w:pPr>
            <w:r w:rsidRPr="00E927C2">
              <w:rPr>
                <w:rFonts w:ascii="Arial" w:hAnsi="Arial" w:cs="Arial"/>
                <w:sz w:val="20"/>
                <w:szCs w:val="20"/>
              </w:rPr>
              <w:t xml:space="preserve">Bowen Flag – </w:t>
            </w:r>
            <w:r w:rsidR="00BD37AF" w:rsidRPr="00E927C2">
              <w:rPr>
                <w:rFonts w:ascii="Arial" w:hAnsi="Arial" w:cs="Arial"/>
                <w:sz w:val="20"/>
                <w:szCs w:val="20"/>
              </w:rPr>
              <w:t>This is marked “Yes” if the work is completed at the Bowen Lab.</w:t>
            </w:r>
          </w:p>
          <w:p w14:paraId="0C11C8F8" w14:textId="13D7951E" w:rsidR="00382F9E" w:rsidRPr="00E927C2" w:rsidRDefault="00E41B3F" w:rsidP="00382F9E">
            <w:pPr>
              <w:spacing w:before="60" w:after="60"/>
              <w:ind w:left="720"/>
              <w:rPr>
                <w:rFonts w:ascii="Arial" w:hAnsi="Arial" w:cs="Arial"/>
                <w:noProof/>
                <w:sz w:val="20"/>
                <w:szCs w:val="20"/>
              </w:rPr>
            </w:pPr>
            <w:r w:rsidRPr="00E927C2">
              <w:rPr>
                <w:rFonts w:ascii="Arial" w:hAnsi="Arial" w:cs="Arial"/>
                <w:noProof/>
                <w:sz w:val="20"/>
                <w:szCs w:val="20"/>
              </w:rPr>
              <w:drawing>
                <wp:inline distT="0" distB="0" distL="0" distR="0" wp14:anchorId="679E276E" wp14:editId="17939569">
                  <wp:extent cx="1409700" cy="219075"/>
                  <wp:effectExtent l="0" t="0" r="0" b="9525"/>
                  <wp:docPr id="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9700" cy="219075"/>
                          </a:xfrm>
                          <a:prstGeom prst="rect">
                            <a:avLst/>
                          </a:prstGeom>
                          <a:noFill/>
                          <a:ln>
                            <a:noFill/>
                          </a:ln>
                        </pic:spPr>
                      </pic:pic>
                    </a:graphicData>
                  </a:graphic>
                </wp:inline>
              </w:drawing>
            </w:r>
          </w:p>
          <w:p w14:paraId="780422A7" w14:textId="0A27866F" w:rsidR="00E41B3F" w:rsidRPr="00E927C2" w:rsidRDefault="00E41B3F" w:rsidP="00E41B3F">
            <w:pPr>
              <w:numPr>
                <w:ilvl w:val="0"/>
                <w:numId w:val="8"/>
              </w:numPr>
              <w:spacing w:after="120" w:line="240" w:lineRule="auto"/>
              <w:rPr>
                <w:rFonts w:ascii="Arial" w:hAnsi="Arial" w:cs="Arial"/>
                <w:sz w:val="20"/>
                <w:szCs w:val="20"/>
              </w:rPr>
            </w:pPr>
            <w:r w:rsidRPr="00E927C2">
              <w:rPr>
                <w:rFonts w:ascii="Arial" w:hAnsi="Arial" w:cs="Arial"/>
                <w:sz w:val="20"/>
                <w:szCs w:val="20"/>
              </w:rPr>
              <w:t xml:space="preserve">Participant Support – </w:t>
            </w:r>
            <w:r w:rsidR="00887A27" w:rsidRPr="00E927C2">
              <w:rPr>
                <w:rFonts w:ascii="Arial" w:hAnsi="Arial" w:cs="Arial"/>
                <w:sz w:val="20"/>
                <w:szCs w:val="20"/>
              </w:rPr>
              <w:t>This is marked “Yes” if the</w:t>
            </w:r>
            <w:r w:rsidR="00BD37AF" w:rsidRPr="00E927C2">
              <w:rPr>
                <w:rFonts w:ascii="Arial" w:hAnsi="Arial" w:cs="Arial"/>
                <w:sz w:val="20"/>
                <w:szCs w:val="20"/>
              </w:rPr>
              <w:t xml:space="preserve"> SP is for participant support.</w:t>
            </w:r>
          </w:p>
          <w:p w14:paraId="5234C93F" w14:textId="3896E3FF" w:rsidR="00382F9E" w:rsidRPr="00E927C2" w:rsidRDefault="00E41B3F" w:rsidP="00E41B3F">
            <w:pPr>
              <w:spacing w:before="60" w:after="60"/>
              <w:ind w:left="720"/>
              <w:rPr>
                <w:rFonts w:ascii="Arial" w:hAnsi="Arial" w:cs="Arial"/>
                <w:noProof/>
                <w:sz w:val="20"/>
                <w:szCs w:val="20"/>
              </w:rPr>
            </w:pPr>
            <w:r w:rsidRPr="00E927C2">
              <w:rPr>
                <w:rFonts w:ascii="Arial" w:hAnsi="Arial" w:cs="Arial"/>
                <w:noProof/>
                <w:sz w:val="20"/>
                <w:szCs w:val="20"/>
              </w:rPr>
              <w:drawing>
                <wp:inline distT="0" distB="0" distL="0" distR="0" wp14:anchorId="6D1E1782" wp14:editId="7C71E624">
                  <wp:extent cx="1409700" cy="247650"/>
                  <wp:effectExtent l="0" t="0" r="0" b="0"/>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09700" cy="247650"/>
                          </a:xfrm>
                          <a:prstGeom prst="rect">
                            <a:avLst/>
                          </a:prstGeom>
                          <a:noFill/>
                          <a:ln>
                            <a:noFill/>
                          </a:ln>
                        </pic:spPr>
                      </pic:pic>
                    </a:graphicData>
                  </a:graphic>
                </wp:inline>
              </w:drawing>
            </w:r>
          </w:p>
          <w:p w14:paraId="0F78D5C5" w14:textId="69036653" w:rsidR="00E41B3F" w:rsidRPr="00E927C2" w:rsidRDefault="00E41B3F" w:rsidP="00E41B3F">
            <w:pPr>
              <w:numPr>
                <w:ilvl w:val="0"/>
                <w:numId w:val="8"/>
              </w:numPr>
              <w:spacing w:before="60" w:after="60"/>
              <w:rPr>
                <w:rFonts w:ascii="Arial" w:hAnsi="Arial" w:cs="Arial"/>
                <w:bCs/>
                <w:sz w:val="20"/>
                <w:szCs w:val="20"/>
              </w:rPr>
            </w:pPr>
            <w:r w:rsidRPr="00E927C2">
              <w:rPr>
                <w:rFonts w:ascii="Arial" w:hAnsi="Arial" w:cs="Arial"/>
                <w:noProof/>
                <w:sz w:val="20"/>
                <w:szCs w:val="20"/>
              </w:rPr>
              <w:t xml:space="preserve">Fund – </w:t>
            </w:r>
            <w:r w:rsidR="00BD37AF" w:rsidRPr="00E927C2">
              <w:rPr>
                <w:rFonts w:ascii="Arial" w:hAnsi="Arial" w:cs="Arial"/>
                <w:noProof/>
                <w:sz w:val="20"/>
                <w:szCs w:val="20"/>
              </w:rPr>
              <w:t>The fund</w:t>
            </w:r>
            <w:r w:rsidRPr="00E927C2">
              <w:rPr>
                <w:rFonts w:ascii="Arial" w:hAnsi="Arial" w:cs="Arial"/>
                <w:noProof/>
                <w:sz w:val="20"/>
                <w:szCs w:val="20"/>
              </w:rPr>
              <w:t xml:space="preserve"> associated to this </w:t>
            </w:r>
            <w:r w:rsidR="00BD37AF" w:rsidRPr="00E927C2">
              <w:rPr>
                <w:rFonts w:ascii="Arial" w:hAnsi="Arial" w:cs="Arial"/>
                <w:noProof/>
                <w:sz w:val="20"/>
                <w:szCs w:val="20"/>
              </w:rPr>
              <w:t>SP is entered</w:t>
            </w:r>
            <w:r w:rsidRPr="00E927C2">
              <w:rPr>
                <w:rFonts w:ascii="Arial" w:hAnsi="Arial" w:cs="Arial"/>
                <w:noProof/>
                <w:sz w:val="20"/>
                <w:szCs w:val="20"/>
              </w:rPr>
              <w:t xml:space="preserve">. </w:t>
            </w:r>
            <w:r w:rsidR="00BD37AF" w:rsidRPr="00E927C2">
              <w:rPr>
                <w:rFonts w:ascii="Arial" w:hAnsi="Arial" w:cs="Arial"/>
                <w:noProof/>
                <w:sz w:val="20"/>
                <w:szCs w:val="20"/>
              </w:rPr>
              <w:t>This will allow you to tell if this SP is a sponsor account or cost share account.</w:t>
            </w:r>
          </w:p>
          <w:p w14:paraId="0C37FD90" w14:textId="10FDE1D9" w:rsidR="00E41B3F" w:rsidRPr="00E927C2" w:rsidRDefault="00E41B3F" w:rsidP="00E41B3F">
            <w:pPr>
              <w:spacing w:before="60" w:after="60"/>
              <w:ind w:left="720"/>
              <w:rPr>
                <w:rFonts w:ascii="Arial" w:hAnsi="Arial" w:cs="Arial"/>
                <w:bCs/>
                <w:sz w:val="20"/>
                <w:szCs w:val="20"/>
              </w:rPr>
            </w:pPr>
            <w:r w:rsidRPr="00E927C2">
              <w:rPr>
                <w:rFonts w:ascii="Arial" w:hAnsi="Arial" w:cs="Arial"/>
                <w:noProof/>
                <w:sz w:val="20"/>
                <w:szCs w:val="20"/>
              </w:rPr>
              <w:drawing>
                <wp:inline distT="0" distB="0" distL="0" distR="0" wp14:anchorId="42EE9A77" wp14:editId="20D11ACD">
                  <wp:extent cx="1771650" cy="190500"/>
                  <wp:effectExtent l="0" t="0" r="0" b="0"/>
                  <wp:docPr id="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71650" cy="190500"/>
                          </a:xfrm>
                          <a:prstGeom prst="rect">
                            <a:avLst/>
                          </a:prstGeom>
                          <a:noFill/>
                          <a:ln>
                            <a:noFill/>
                          </a:ln>
                        </pic:spPr>
                      </pic:pic>
                    </a:graphicData>
                  </a:graphic>
                </wp:inline>
              </w:drawing>
            </w:r>
          </w:p>
        </w:tc>
      </w:tr>
      <w:tr w:rsidR="00E41B3F" w:rsidRPr="00E927C2" w14:paraId="0C37FD94" w14:textId="77777777" w:rsidTr="00E41B3F">
        <w:tc>
          <w:tcPr>
            <w:tcW w:w="3263" w:type="dxa"/>
            <w:tcBorders>
              <w:bottom w:val="single" w:sz="6" w:space="0" w:color="auto"/>
            </w:tcBorders>
            <w:shd w:val="clear" w:color="auto" w:fill="auto"/>
          </w:tcPr>
          <w:p w14:paraId="0C37FD92" w14:textId="1936E96B" w:rsidR="00E41B3F" w:rsidRPr="00E927C2" w:rsidRDefault="00E41B3F" w:rsidP="00E41B3F">
            <w:pPr>
              <w:spacing w:before="60" w:after="60"/>
              <w:rPr>
                <w:rFonts w:ascii="Arial" w:hAnsi="Arial" w:cs="Arial"/>
                <w:bCs/>
                <w:sz w:val="20"/>
                <w:szCs w:val="20"/>
              </w:rPr>
            </w:pPr>
            <w:r w:rsidRPr="00E927C2">
              <w:rPr>
                <w:rFonts w:ascii="Arial" w:hAnsi="Arial" w:cs="Arial"/>
                <w:b/>
                <w:bCs/>
                <w:sz w:val="20"/>
                <w:szCs w:val="20"/>
              </w:rPr>
              <w:t>GM program data – F&amp;A Cost Sharing</w:t>
            </w:r>
          </w:p>
        </w:tc>
        <w:tc>
          <w:tcPr>
            <w:tcW w:w="7825" w:type="dxa"/>
            <w:tcBorders>
              <w:bottom w:val="single" w:sz="6" w:space="0" w:color="auto"/>
            </w:tcBorders>
            <w:shd w:val="clear" w:color="auto" w:fill="auto"/>
            <w:vAlign w:val="center"/>
          </w:tcPr>
          <w:p w14:paraId="61EC0ABE" w14:textId="77777777" w:rsidR="00E41B3F" w:rsidRPr="00E927C2" w:rsidRDefault="00E41B3F" w:rsidP="001365B9">
            <w:pPr>
              <w:spacing w:after="120" w:line="240" w:lineRule="auto"/>
              <w:ind w:left="360"/>
              <w:rPr>
                <w:rFonts w:ascii="Arial" w:hAnsi="Arial" w:cs="Arial"/>
                <w:sz w:val="20"/>
                <w:szCs w:val="20"/>
              </w:rPr>
            </w:pPr>
            <w:r w:rsidRPr="00E927C2">
              <w:rPr>
                <w:rFonts w:ascii="Arial" w:hAnsi="Arial" w:cs="Arial"/>
                <w:i/>
                <w:sz w:val="20"/>
                <w:szCs w:val="20"/>
              </w:rPr>
              <w:t xml:space="preserve">Cost Share F&amp;A </w:t>
            </w:r>
            <w:r w:rsidRPr="00E927C2">
              <w:rPr>
                <w:rFonts w:ascii="Arial" w:hAnsi="Arial" w:cs="Arial"/>
                <w:sz w:val="20"/>
                <w:szCs w:val="20"/>
              </w:rPr>
              <w:t>– The manner in which these fields are populated will depend on whether or not the grant has cost sharing and what type of cost sharing is being contributed.  Either none or one of the following three fields should be marked yes and a rate entered:</w:t>
            </w:r>
          </w:p>
          <w:p w14:paraId="37651468" w14:textId="77777777" w:rsidR="00E41B3F" w:rsidRPr="00E927C2" w:rsidRDefault="00E41B3F" w:rsidP="0021080E">
            <w:pPr>
              <w:pStyle w:val="ListParagraph"/>
              <w:numPr>
                <w:ilvl w:val="0"/>
                <w:numId w:val="10"/>
              </w:numPr>
              <w:spacing w:after="120" w:line="240" w:lineRule="auto"/>
              <w:rPr>
                <w:rFonts w:ascii="Arial" w:hAnsi="Arial" w:cs="Arial"/>
                <w:sz w:val="20"/>
                <w:szCs w:val="20"/>
              </w:rPr>
            </w:pPr>
            <w:r w:rsidRPr="00E927C2">
              <w:rPr>
                <w:rFonts w:ascii="Arial" w:hAnsi="Arial" w:cs="Arial"/>
                <w:i/>
                <w:sz w:val="20"/>
                <w:szCs w:val="20"/>
              </w:rPr>
              <w:t xml:space="preserve">Cost Share of Full F&amp;A Rate – </w:t>
            </w:r>
            <w:r w:rsidRPr="00E927C2">
              <w:rPr>
                <w:rFonts w:ascii="Arial" w:hAnsi="Arial" w:cs="Arial"/>
                <w:sz w:val="20"/>
                <w:szCs w:val="20"/>
              </w:rPr>
              <w:t>This field should be marked yes and the appropriate negotiated rate entered in the F&amp;A Rate field if the grant does not allow F&amp;A be charged to the sponsor, but the F&amp;A can be and is being counted as cost share.</w:t>
            </w:r>
          </w:p>
          <w:p w14:paraId="3BCCBD83" w14:textId="77777777" w:rsidR="00E41B3F" w:rsidRPr="00E927C2" w:rsidRDefault="00E41B3F" w:rsidP="0021080E">
            <w:pPr>
              <w:numPr>
                <w:ilvl w:val="0"/>
                <w:numId w:val="10"/>
              </w:numPr>
              <w:spacing w:after="120" w:line="240" w:lineRule="auto"/>
              <w:rPr>
                <w:rFonts w:ascii="Arial" w:hAnsi="Arial" w:cs="Arial"/>
                <w:sz w:val="20"/>
                <w:szCs w:val="20"/>
              </w:rPr>
            </w:pPr>
            <w:r w:rsidRPr="00E927C2">
              <w:rPr>
                <w:rFonts w:ascii="Arial" w:hAnsi="Arial" w:cs="Arial"/>
                <w:i/>
                <w:sz w:val="20"/>
                <w:szCs w:val="20"/>
              </w:rPr>
              <w:lastRenderedPageBreak/>
              <w:t>Cost Share of Unrecovered F&amp;A</w:t>
            </w:r>
            <w:r w:rsidRPr="00E927C2">
              <w:rPr>
                <w:rFonts w:ascii="Arial" w:hAnsi="Arial" w:cs="Arial"/>
                <w:sz w:val="20"/>
                <w:szCs w:val="20"/>
              </w:rPr>
              <w:t xml:space="preserve"> - This field should be marked yes and the difference between Purdue’s negotiated rate and the rate negotiated with the sponsor entered in the F&amp;A Rate field if the F&amp;A rate to be charged to the sponsor differs from Purdue’s standard rate and the difference of F&amp;A can be and is being counted as cost share.</w:t>
            </w:r>
          </w:p>
          <w:p w14:paraId="388F1B5D" w14:textId="77777777" w:rsidR="00E41B3F" w:rsidRPr="00E927C2" w:rsidRDefault="00E41B3F" w:rsidP="0021080E">
            <w:pPr>
              <w:numPr>
                <w:ilvl w:val="0"/>
                <w:numId w:val="10"/>
              </w:numPr>
              <w:spacing w:after="120" w:line="240" w:lineRule="auto"/>
              <w:rPr>
                <w:rFonts w:ascii="Arial" w:hAnsi="Arial" w:cs="Arial"/>
                <w:sz w:val="20"/>
                <w:szCs w:val="20"/>
              </w:rPr>
            </w:pPr>
            <w:r w:rsidRPr="00E927C2">
              <w:rPr>
                <w:rFonts w:ascii="Arial" w:hAnsi="Arial" w:cs="Arial"/>
                <w:i/>
                <w:sz w:val="20"/>
                <w:szCs w:val="20"/>
              </w:rPr>
              <w:t>Cost Share of F&amp;A on Internal Funds</w:t>
            </w:r>
            <w:r w:rsidRPr="00E927C2">
              <w:rPr>
                <w:rFonts w:ascii="Arial" w:hAnsi="Arial" w:cs="Arial"/>
                <w:sz w:val="20"/>
                <w:szCs w:val="20"/>
              </w:rPr>
              <w:t xml:space="preserve"> – This field should be marked yes if this SP is a cost sharing SP. If F&amp;A on cost share expenditures is being counted as cost share, the appropriate rate should be entered in the F&amp;A field. If not allowable, the rate should be left blank.</w:t>
            </w:r>
          </w:p>
          <w:p w14:paraId="0C37FD93" w14:textId="04BA02DF" w:rsidR="00E41B3F" w:rsidRPr="00E927C2" w:rsidRDefault="00E41B3F" w:rsidP="00E41B3F">
            <w:pPr>
              <w:spacing w:before="60" w:after="60"/>
              <w:ind w:left="720"/>
              <w:rPr>
                <w:rFonts w:ascii="Arial" w:hAnsi="Arial" w:cs="Arial"/>
                <w:bCs/>
                <w:sz w:val="20"/>
                <w:szCs w:val="20"/>
              </w:rPr>
            </w:pPr>
            <w:r w:rsidRPr="00E927C2">
              <w:rPr>
                <w:rFonts w:ascii="Arial" w:hAnsi="Arial" w:cs="Arial"/>
                <w:noProof/>
                <w:sz w:val="20"/>
                <w:szCs w:val="20"/>
              </w:rPr>
              <w:drawing>
                <wp:inline distT="0" distB="0" distL="0" distR="0" wp14:anchorId="4B614F70" wp14:editId="3986D584">
                  <wp:extent cx="3771900" cy="1181100"/>
                  <wp:effectExtent l="0" t="0" r="0" b="0"/>
                  <wp:docPr id="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71900" cy="1181100"/>
                          </a:xfrm>
                          <a:prstGeom prst="rect">
                            <a:avLst/>
                          </a:prstGeom>
                          <a:noFill/>
                          <a:ln>
                            <a:noFill/>
                          </a:ln>
                        </pic:spPr>
                      </pic:pic>
                    </a:graphicData>
                  </a:graphic>
                </wp:inline>
              </w:drawing>
            </w:r>
          </w:p>
        </w:tc>
      </w:tr>
      <w:tr w:rsidR="00E41B3F" w:rsidRPr="00E927C2" w14:paraId="0C37FD99" w14:textId="77777777" w:rsidTr="00B63C8C">
        <w:tc>
          <w:tcPr>
            <w:tcW w:w="3263" w:type="dxa"/>
            <w:tcBorders>
              <w:top w:val="single" w:sz="6" w:space="0" w:color="auto"/>
              <w:bottom w:val="single" w:sz="6" w:space="0" w:color="auto"/>
            </w:tcBorders>
            <w:shd w:val="clear" w:color="auto" w:fill="auto"/>
          </w:tcPr>
          <w:p w14:paraId="17281C86" w14:textId="77777777" w:rsidR="00E41B3F" w:rsidRPr="00E927C2" w:rsidRDefault="0021080E" w:rsidP="00B63C8C">
            <w:pPr>
              <w:spacing w:before="60" w:after="60"/>
              <w:rPr>
                <w:rFonts w:ascii="Arial" w:hAnsi="Arial" w:cs="Arial"/>
                <w:b/>
                <w:bCs/>
                <w:sz w:val="20"/>
                <w:szCs w:val="20"/>
              </w:rPr>
            </w:pPr>
            <w:r w:rsidRPr="00E927C2">
              <w:rPr>
                <w:rFonts w:ascii="Arial" w:hAnsi="Arial" w:cs="Arial"/>
                <w:b/>
                <w:bCs/>
                <w:sz w:val="20"/>
                <w:szCs w:val="20"/>
              </w:rPr>
              <w:lastRenderedPageBreak/>
              <w:t>GM program data – Subrecipient</w:t>
            </w:r>
          </w:p>
          <w:p w14:paraId="0C37FD97" w14:textId="32E5A4C3" w:rsidR="00002BCD" w:rsidRPr="00E927C2" w:rsidRDefault="00002BCD" w:rsidP="00B63C8C">
            <w:pPr>
              <w:spacing w:before="60" w:after="60"/>
              <w:rPr>
                <w:rFonts w:ascii="Arial" w:hAnsi="Arial" w:cs="Arial"/>
                <w:bCs/>
                <w:sz w:val="20"/>
                <w:szCs w:val="20"/>
              </w:rPr>
            </w:pPr>
            <w:r w:rsidRPr="00E927C2">
              <w:rPr>
                <w:rFonts w:ascii="Arial" w:hAnsi="Arial" w:cs="Arial"/>
                <w:b/>
                <w:bCs/>
                <w:sz w:val="20"/>
                <w:szCs w:val="20"/>
              </w:rPr>
              <w:t>*This tab will only appear if a subrecipient is entered on the Additional Data Tab</w:t>
            </w:r>
          </w:p>
        </w:tc>
        <w:tc>
          <w:tcPr>
            <w:tcW w:w="7825" w:type="dxa"/>
            <w:tcBorders>
              <w:top w:val="single" w:sz="6" w:space="0" w:color="auto"/>
              <w:bottom w:val="single" w:sz="6" w:space="0" w:color="auto"/>
            </w:tcBorders>
            <w:shd w:val="clear" w:color="auto" w:fill="auto"/>
            <w:vAlign w:val="center"/>
          </w:tcPr>
          <w:p w14:paraId="289F1177" w14:textId="58534B2E" w:rsidR="0021080E" w:rsidRPr="00E927C2" w:rsidRDefault="003F0D21" w:rsidP="0021080E">
            <w:pPr>
              <w:spacing w:before="120" w:after="120"/>
              <w:rPr>
                <w:rFonts w:ascii="Arial" w:hAnsi="Arial" w:cs="Arial"/>
                <w:sz w:val="20"/>
                <w:szCs w:val="20"/>
              </w:rPr>
            </w:pPr>
            <w:r w:rsidRPr="00E927C2">
              <w:rPr>
                <w:rFonts w:ascii="Arial" w:hAnsi="Arial" w:cs="Arial"/>
                <w:sz w:val="20"/>
                <w:szCs w:val="20"/>
              </w:rPr>
              <w:t xml:space="preserve">The following information will appear </w:t>
            </w:r>
            <w:r w:rsidR="0021080E" w:rsidRPr="00E927C2">
              <w:rPr>
                <w:rFonts w:ascii="Arial" w:hAnsi="Arial" w:cs="Arial"/>
                <w:sz w:val="20"/>
                <w:szCs w:val="20"/>
              </w:rPr>
              <w:t>on this tab:</w:t>
            </w:r>
          </w:p>
          <w:p w14:paraId="0F06C1D0" w14:textId="231673C5" w:rsidR="0021080E" w:rsidRPr="00E927C2" w:rsidRDefault="0021080E" w:rsidP="0021080E">
            <w:pPr>
              <w:pStyle w:val="ListParagraph"/>
              <w:numPr>
                <w:ilvl w:val="0"/>
                <w:numId w:val="11"/>
              </w:numPr>
              <w:spacing w:before="120" w:after="120"/>
              <w:rPr>
                <w:rFonts w:ascii="Arial" w:hAnsi="Arial" w:cs="Arial"/>
                <w:bCs/>
                <w:sz w:val="20"/>
                <w:szCs w:val="20"/>
              </w:rPr>
            </w:pPr>
            <w:r w:rsidRPr="00E927C2">
              <w:rPr>
                <w:rFonts w:ascii="Arial" w:hAnsi="Arial" w:cs="Arial"/>
                <w:sz w:val="20"/>
                <w:szCs w:val="20"/>
              </w:rPr>
              <w:t xml:space="preserve">Subrecipient Create Date </w:t>
            </w:r>
            <w:r w:rsidR="00B63C8C" w:rsidRPr="00E927C2">
              <w:rPr>
                <w:rFonts w:ascii="Arial" w:hAnsi="Arial" w:cs="Arial"/>
                <w:sz w:val="20"/>
                <w:szCs w:val="20"/>
              </w:rPr>
              <w:t>–</w:t>
            </w:r>
            <w:r w:rsidRPr="00E927C2">
              <w:rPr>
                <w:rFonts w:ascii="Arial" w:hAnsi="Arial" w:cs="Arial"/>
                <w:sz w:val="20"/>
                <w:szCs w:val="20"/>
              </w:rPr>
              <w:t xml:space="preserve"> </w:t>
            </w:r>
            <w:r w:rsidR="002E298C" w:rsidRPr="00E927C2">
              <w:rPr>
                <w:rFonts w:ascii="Arial" w:hAnsi="Arial" w:cs="Arial"/>
                <w:sz w:val="20"/>
                <w:szCs w:val="20"/>
              </w:rPr>
              <w:t>This is the</w:t>
            </w:r>
            <w:r w:rsidR="00B63C8C" w:rsidRPr="00E927C2">
              <w:rPr>
                <w:rFonts w:ascii="Arial" w:hAnsi="Arial" w:cs="Arial"/>
                <w:sz w:val="20"/>
                <w:szCs w:val="20"/>
              </w:rPr>
              <w:t xml:space="preserve"> date </w:t>
            </w:r>
            <w:r w:rsidR="002E298C" w:rsidRPr="00E927C2">
              <w:rPr>
                <w:rFonts w:ascii="Arial" w:hAnsi="Arial" w:cs="Arial"/>
                <w:sz w:val="20"/>
                <w:szCs w:val="20"/>
              </w:rPr>
              <w:t>the information was</w:t>
            </w:r>
            <w:r w:rsidR="00B63C8C" w:rsidRPr="00E927C2">
              <w:rPr>
                <w:rFonts w:ascii="Arial" w:hAnsi="Arial" w:cs="Arial"/>
                <w:sz w:val="20"/>
                <w:szCs w:val="20"/>
              </w:rPr>
              <w:t xml:space="preserve"> initially </w:t>
            </w:r>
            <w:r w:rsidR="002E298C" w:rsidRPr="00E927C2">
              <w:rPr>
                <w:rFonts w:ascii="Arial" w:hAnsi="Arial" w:cs="Arial"/>
                <w:sz w:val="20"/>
                <w:szCs w:val="20"/>
              </w:rPr>
              <w:t>entered.</w:t>
            </w:r>
          </w:p>
          <w:p w14:paraId="04C58EAF" w14:textId="21C98A34" w:rsidR="00B63C8C" w:rsidRPr="00E927C2" w:rsidRDefault="00B63C8C" w:rsidP="00B63C8C">
            <w:pPr>
              <w:pStyle w:val="ListParagraph"/>
              <w:spacing w:before="120" w:after="120"/>
              <w:rPr>
                <w:rFonts w:ascii="Arial" w:hAnsi="Arial" w:cs="Arial"/>
                <w:bCs/>
                <w:sz w:val="20"/>
                <w:szCs w:val="20"/>
              </w:rPr>
            </w:pPr>
            <w:r w:rsidRPr="00E927C2">
              <w:rPr>
                <w:rFonts w:ascii="Arial" w:hAnsi="Arial" w:cs="Arial"/>
                <w:noProof/>
                <w:sz w:val="20"/>
                <w:szCs w:val="20"/>
              </w:rPr>
              <w:drawing>
                <wp:inline distT="0" distB="0" distL="0" distR="0" wp14:anchorId="4BC7C1B6" wp14:editId="495F2E45">
                  <wp:extent cx="2171429" cy="18095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171429" cy="180952"/>
                          </a:xfrm>
                          <a:prstGeom prst="rect">
                            <a:avLst/>
                          </a:prstGeom>
                        </pic:spPr>
                      </pic:pic>
                    </a:graphicData>
                  </a:graphic>
                </wp:inline>
              </w:drawing>
            </w:r>
          </w:p>
          <w:p w14:paraId="6B156D04" w14:textId="194E601B" w:rsidR="00B63C8C" w:rsidRPr="00E927C2" w:rsidRDefault="00B63C8C" w:rsidP="00B63C8C">
            <w:pPr>
              <w:pStyle w:val="ListParagraph"/>
              <w:numPr>
                <w:ilvl w:val="0"/>
                <w:numId w:val="11"/>
              </w:numPr>
              <w:spacing w:before="120" w:after="120"/>
              <w:rPr>
                <w:rFonts w:ascii="Arial" w:hAnsi="Arial" w:cs="Arial"/>
                <w:bCs/>
                <w:sz w:val="20"/>
                <w:szCs w:val="20"/>
              </w:rPr>
            </w:pPr>
            <w:r w:rsidRPr="00E927C2">
              <w:rPr>
                <w:rFonts w:ascii="Arial" w:hAnsi="Arial" w:cs="Arial"/>
                <w:bCs/>
                <w:sz w:val="20"/>
                <w:szCs w:val="20"/>
              </w:rPr>
              <w:t xml:space="preserve">Subrecipient Vendor # </w:t>
            </w:r>
            <w:r w:rsidR="002E298C" w:rsidRPr="00E927C2">
              <w:rPr>
                <w:rFonts w:ascii="Arial" w:hAnsi="Arial" w:cs="Arial"/>
                <w:bCs/>
                <w:sz w:val="20"/>
                <w:szCs w:val="20"/>
              </w:rPr>
              <w:t>- The</w:t>
            </w:r>
            <w:r w:rsidRPr="00E927C2">
              <w:rPr>
                <w:rFonts w:ascii="Arial" w:hAnsi="Arial" w:cs="Arial"/>
                <w:bCs/>
                <w:sz w:val="20"/>
                <w:szCs w:val="20"/>
              </w:rPr>
              <w:t xml:space="preserve"> vendor number</w:t>
            </w:r>
            <w:r w:rsidR="002E298C" w:rsidRPr="00E927C2">
              <w:rPr>
                <w:rFonts w:ascii="Arial" w:hAnsi="Arial" w:cs="Arial"/>
                <w:bCs/>
                <w:sz w:val="20"/>
                <w:szCs w:val="20"/>
              </w:rPr>
              <w:t xml:space="preserve"> used for processing the ZV60. </w:t>
            </w:r>
            <w:r w:rsidRPr="00E927C2">
              <w:rPr>
                <w:rFonts w:ascii="Arial" w:hAnsi="Arial" w:cs="Arial"/>
                <w:noProof/>
                <w:sz w:val="20"/>
                <w:szCs w:val="20"/>
              </w:rPr>
              <w:drawing>
                <wp:inline distT="0" distB="0" distL="0" distR="0" wp14:anchorId="0EC08D54" wp14:editId="0BFA90C8">
                  <wp:extent cx="2019048" cy="228571"/>
                  <wp:effectExtent l="0" t="0" r="63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019048" cy="228571"/>
                          </a:xfrm>
                          <a:prstGeom prst="rect">
                            <a:avLst/>
                          </a:prstGeom>
                        </pic:spPr>
                      </pic:pic>
                    </a:graphicData>
                  </a:graphic>
                </wp:inline>
              </w:drawing>
            </w:r>
          </w:p>
          <w:p w14:paraId="26910427" w14:textId="7E3B512A" w:rsidR="00B63C8C" w:rsidRPr="00E927C2" w:rsidRDefault="00D82797" w:rsidP="00B63C8C">
            <w:pPr>
              <w:pStyle w:val="ListParagraph"/>
              <w:numPr>
                <w:ilvl w:val="0"/>
                <w:numId w:val="11"/>
              </w:numPr>
              <w:spacing w:before="120" w:after="120"/>
              <w:rPr>
                <w:rFonts w:ascii="Arial" w:hAnsi="Arial" w:cs="Arial"/>
                <w:bCs/>
                <w:sz w:val="20"/>
                <w:szCs w:val="20"/>
              </w:rPr>
            </w:pPr>
            <w:r w:rsidRPr="00E927C2">
              <w:rPr>
                <w:rFonts w:ascii="Arial" w:hAnsi="Arial" w:cs="Arial"/>
                <w:bCs/>
                <w:sz w:val="20"/>
                <w:szCs w:val="20"/>
              </w:rPr>
              <w:t>Subagreement # - This number</w:t>
            </w:r>
            <w:r w:rsidR="003F0D21" w:rsidRPr="00E927C2">
              <w:rPr>
                <w:rFonts w:ascii="Arial" w:hAnsi="Arial" w:cs="Arial"/>
                <w:bCs/>
                <w:sz w:val="20"/>
                <w:szCs w:val="20"/>
              </w:rPr>
              <w:t xml:space="preserve"> is what is assigned to the </w:t>
            </w:r>
            <w:proofErr w:type="spellStart"/>
            <w:r w:rsidR="003F0D21" w:rsidRPr="00E927C2">
              <w:rPr>
                <w:rFonts w:ascii="Arial" w:hAnsi="Arial" w:cs="Arial"/>
                <w:bCs/>
                <w:sz w:val="20"/>
                <w:szCs w:val="20"/>
              </w:rPr>
              <w:t>subrecipient</w:t>
            </w:r>
            <w:proofErr w:type="spellEnd"/>
            <w:r w:rsidR="003F0D21" w:rsidRPr="00E927C2">
              <w:rPr>
                <w:rFonts w:ascii="Arial" w:hAnsi="Arial" w:cs="Arial"/>
                <w:bCs/>
                <w:sz w:val="20"/>
                <w:szCs w:val="20"/>
              </w:rPr>
              <w:t xml:space="preserve"> and is generally</w:t>
            </w:r>
            <w:r w:rsidRPr="00E927C2">
              <w:rPr>
                <w:rFonts w:ascii="Arial" w:hAnsi="Arial" w:cs="Arial"/>
                <w:bCs/>
                <w:sz w:val="20"/>
                <w:szCs w:val="20"/>
              </w:rPr>
              <w:t xml:space="preserve"> made up of the first four digits of the fund; dash; last five digits of the sponsored program.</w:t>
            </w:r>
          </w:p>
          <w:p w14:paraId="09705345" w14:textId="248B6385" w:rsidR="00D82797" w:rsidRPr="00E927C2" w:rsidRDefault="00D82797" w:rsidP="00D82797">
            <w:pPr>
              <w:pStyle w:val="ListParagraph"/>
              <w:spacing w:before="120" w:after="120"/>
              <w:rPr>
                <w:rFonts w:ascii="Arial" w:hAnsi="Arial" w:cs="Arial"/>
                <w:bCs/>
                <w:sz w:val="20"/>
                <w:szCs w:val="20"/>
              </w:rPr>
            </w:pPr>
            <w:r w:rsidRPr="00E927C2">
              <w:rPr>
                <w:rFonts w:ascii="Arial" w:hAnsi="Arial" w:cs="Arial"/>
                <w:noProof/>
                <w:sz w:val="20"/>
                <w:szCs w:val="20"/>
              </w:rPr>
              <w:drawing>
                <wp:inline distT="0" distB="0" distL="0" distR="0" wp14:anchorId="1275A682" wp14:editId="46817DC0">
                  <wp:extent cx="2057143" cy="228571"/>
                  <wp:effectExtent l="0" t="0" r="63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057143" cy="228571"/>
                          </a:xfrm>
                          <a:prstGeom prst="rect">
                            <a:avLst/>
                          </a:prstGeom>
                        </pic:spPr>
                      </pic:pic>
                    </a:graphicData>
                  </a:graphic>
                </wp:inline>
              </w:drawing>
            </w:r>
          </w:p>
          <w:p w14:paraId="70C21540" w14:textId="5281806F" w:rsidR="00D82797" w:rsidRPr="00E927C2" w:rsidRDefault="00D82797" w:rsidP="00D82797">
            <w:pPr>
              <w:pStyle w:val="ListParagraph"/>
              <w:numPr>
                <w:ilvl w:val="0"/>
                <w:numId w:val="11"/>
              </w:numPr>
              <w:spacing w:before="120" w:after="120"/>
              <w:rPr>
                <w:rFonts w:ascii="Arial" w:hAnsi="Arial" w:cs="Arial"/>
                <w:bCs/>
                <w:sz w:val="20"/>
                <w:szCs w:val="20"/>
              </w:rPr>
            </w:pPr>
            <w:r w:rsidRPr="00E927C2">
              <w:rPr>
                <w:rFonts w:ascii="Arial" w:hAnsi="Arial" w:cs="Arial"/>
                <w:bCs/>
                <w:sz w:val="20"/>
                <w:szCs w:val="20"/>
              </w:rPr>
              <w:t xml:space="preserve">Amount </w:t>
            </w:r>
            <w:proofErr w:type="gramStart"/>
            <w:r w:rsidRPr="00E927C2">
              <w:rPr>
                <w:rFonts w:ascii="Arial" w:hAnsi="Arial" w:cs="Arial"/>
                <w:bCs/>
                <w:sz w:val="20"/>
                <w:szCs w:val="20"/>
              </w:rPr>
              <w:t>Funded</w:t>
            </w:r>
            <w:proofErr w:type="gramEnd"/>
            <w:r w:rsidRPr="00E927C2">
              <w:rPr>
                <w:rFonts w:ascii="Arial" w:hAnsi="Arial" w:cs="Arial"/>
                <w:bCs/>
                <w:sz w:val="20"/>
                <w:szCs w:val="20"/>
              </w:rPr>
              <w:t xml:space="preserve"> this Action – </w:t>
            </w:r>
            <w:r w:rsidR="002E298C" w:rsidRPr="00E927C2">
              <w:rPr>
                <w:rFonts w:ascii="Arial" w:hAnsi="Arial" w:cs="Arial"/>
                <w:bCs/>
                <w:sz w:val="20"/>
                <w:szCs w:val="20"/>
              </w:rPr>
              <w:t>This is the</w:t>
            </w:r>
            <w:r w:rsidR="00002BCD" w:rsidRPr="00E927C2">
              <w:rPr>
                <w:rFonts w:ascii="Arial" w:hAnsi="Arial" w:cs="Arial"/>
                <w:bCs/>
                <w:sz w:val="20"/>
                <w:szCs w:val="20"/>
              </w:rPr>
              <w:t xml:space="preserve"> amount funded to the subrecipient for this increment.</w:t>
            </w:r>
          </w:p>
          <w:p w14:paraId="3BBD4844" w14:textId="48317306" w:rsidR="00D82797" w:rsidRPr="00E927C2" w:rsidRDefault="00D82797" w:rsidP="00D82797">
            <w:pPr>
              <w:pStyle w:val="ListParagraph"/>
              <w:spacing w:before="120" w:after="120"/>
              <w:rPr>
                <w:rFonts w:ascii="Arial" w:hAnsi="Arial" w:cs="Arial"/>
                <w:bCs/>
                <w:sz w:val="20"/>
                <w:szCs w:val="20"/>
              </w:rPr>
            </w:pPr>
            <w:r w:rsidRPr="00E927C2">
              <w:rPr>
                <w:rFonts w:ascii="Arial" w:hAnsi="Arial" w:cs="Arial"/>
                <w:noProof/>
                <w:sz w:val="20"/>
                <w:szCs w:val="20"/>
              </w:rPr>
              <w:drawing>
                <wp:inline distT="0" distB="0" distL="0" distR="0" wp14:anchorId="2C167A6F" wp14:editId="7563B236">
                  <wp:extent cx="2552381" cy="228571"/>
                  <wp:effectExtent l="0" t="0" r="63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552381" cy="228571"/>
                          </a:xfrm>
                          <a:prstGeom prst="rect">
                            <a:avLst/>
                          </a:prstGeom>
                        </pic:spPr>
                      </pic:pic>
                    </a:graphicData>
                  </a:graphic>
                </wp:inline>
              </w:drawing>
            </w:r>
          </w:p>
          <w:p w14:paraId="0CB8C32C" w14:textId="47BE7F07" w:rsidR="00D82797" w:rsidRPr="00E927C2" w:rsidRDefault="001365B9" w:rsidP="00D82797">
            <w:pPr>
              <w:pStyle w:val="ListParagraph"/>
              <w:numPr>
                <w:ilvl w:val="0"/>
                <w:numId w:val="11"/>
              </w:numPr>
              <w:spacing w:before="120" w:after="120"/>
              <w:rPr>
                <w:rFonts w:ascii="Arial" w:hAnsi="Arial" w:cs="Arial"/>
                <w:bCs/>
                <w:sz w:val="20"/>
                <w:szCs w:val="20"/>
              </w:rPr>
            </w:pPr>
            <w:r w:rsidRPr="00E927C2">
              <w:rPr>
                <w:rFonts w:ascii="Arial" w:hAnsi="Arial" w:cs="Arial"/>
                <w:bCs/>
                <w:sz w:val="20"/>
                <w:szCs w:val="20"/>
              </w:rPr>
              <w:t xml:space="preserve">Est. Project Total </w:t>
            </w:r>
            <w:r w:rsidR="00002BCD" w:rsidRPr="00E927C2">
              <w:rPr>
                <w:rFonts w:ascii="Arial" w:hAnsi="Arial" w:cs="Arial"/>
                <w:bCs/>
                <w:sz w:val="20"/>
                <w:szCs w:val="20"/>
              </w:rPr>
              <w:t xml:space="preserve">– </w:t>
            </w:r>
            <w:r w:rsidR="002E298C" w:rsidRPr="00E927C2">
              <w:rPr>
                <w:rFonts w:ascii="Arial" w:hAnsi="Arial" w:cs="Arial"/>
                <w:bCs/>
                <w:sz w:val="20"/>
                <w:szCs w:val="20"/>
              </w:rPr>
              <w:t>The</w:t>
            </w:r>
            <w:r w:rsidR="00002BCD" w:rsidRPr="00E927C2">
              <w:rPr>
                <w:rFonts w:ascii="Arial" w:hAnsi="Arial" w:cs="Arial"/>
                <w:bCs/>
                <w:sz w:val="20"/>
                <w:szCs w:val="20"/>
              </w:rPr>
              <w:t xml:space="preserve"> amount estimated to be funded to the subrecipient.</w:t>
            </w:r>
          </w:p>
          <w:p w14:paraId="2C6ABAEF" w14:textId="476BC31D" w:rsidR="001365B9" w:rsidRPr="00E927C2" w:rsidRDefault="001365B9" w:rsidP="001365B9">
            <w:pPr>
              <w:pStyle w:val="ListParagraph"/>
              <w:spacing w:before="120" w:after="120"/>
              <w:rPr>
                <w:rFonts w:ascii="Arial" w:hAnsi="Arial" w:cs="Arial"/>
                <w:bCs/>
                <w:sz w:val="20"/>
                <w:szCs w:val="20"/>
              </w:rPr>
            </w:pPr>
            <w:r w:rsidRPr="00E927C2">
              <w:rPr>
                <w:rFonts w:ascii="Arial" w:hAnsi="Arial" w:cs="Arial"/>
                <w:noProof/>
                <w:sz w:val="20"/>
                <w:szCs w:val="20"/>
              </w:rPr>
              <w:drawing>
                <wp:inline distT="0" distB="0" distL="0" distR="0" wp14:anchorId="0C290D59" wp14:editId="1DF1D2B2">
                  <wp:extent cx="2314286" cy="2380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314286" cy="238095"/>
                          </a:xfrm>
                          <a:prstGeom prst="rect">
                            <a:avLst/>
                          </a:prstGeom>
                        </pic:spPr>
                      </pic:pic>
                    </a:graphicData>
                  </a:graphic>
                </wp:inline>
              </w:drawing>
            </w:r>
          </w:p>
          <w:p w14:paraId="612CB574" w14:textId="73941F9F" w:rsidR="001365B9" w:rsidRPr="00E927C2" w:rsidRDefault="001365B9" w:rsidP="00002BCD">
            <w:pPr>
              <w:pStyle w:val="ListParagraph"/>
              <w:numPr>
                <w:ilvl w:val="0"/>
                <w:numId w:val="11"/>
              </w:numPr>
              <w:spacing w:before="120" w:after="120"/>
              <w:rPr>
                <w:rFonts w:ascii="Arial" w:hAnsi="Arial" w:cs="Arial"/>
                <w:bCs/>
                <w:sz w:val="20"/>
                <w:szCs w:val="20"/>
              </w:rPr>
            </w:pPr>
            <w:r w:rsidRPr="00E927C2">
              <w:rPr>
                <w:rFonts w:ascii="Arial" w:hAnsi="Arial" w:cs="Arial"/>
                <w:bCs/>
                <w:sz w:val="20"/>
                <w:szCs w:val="20"/>
              </w:rPr>
              <w:t xml:space="preserve">Cost </w:t>
            </w:r>
            <w:proofErr w:type="gramStart"/>
            <w:r w:rsidRPr="00E927C2">
              <w:rPr>
                <w:rFonts w:ascii="Arial" w:hAnsi="Arial" w:cs="Arial"/>
                <w:bCs/>
                <w:sz w:val="20"/>
                <w:szCs w:val="20"/>
              </w:rPr>
              <w:t>Sharing</w:t>
            </w:r>
            <w:proofErr w:type="gramEnd"/>
            <w:r w:rsidRPr="00E927C2">
              <w:rPr>
                <w:rFonts w:ascii="Arial" w:hAnsi="Arial" w:cs="Arial"/>
                <w:bCs/>
                <w:sz w:val="20"/>
                <w:szCs w:val="20"/>
              </w:rPr>
              <w:t xml:space="preserve"> this Action – </w:t>
            </w:r>
            <w:r w:rsidR="002E298C" w:rsidRPr="00E927C2">
              <w:rPr>
                <w:rFonts w:ascii="Arial" w:hAnsi="Arial" w:cs="Arial"/>
                <w:bCs/>
                <w:sz w:val="20"/>
                <w:szCs w:val="20"/>
              </w:rPr>
              <w:t>This is</w:t>
            </w:r>
            <w:r w:rsidR="00002BCD" w:rsidRPr="00E927C2">
              <w:rPr>
                <w:rFonts w:ascii="Arial" w:hAnsi="Arial" w:cs="Arial"/>
                <w:bCs/>
                <w:sz w:val="20"/>
                <w:szCs w:val="20"/>
              </w:rPr>
              <w:t xml:space="preserve"> the cost share amount committed for this increment.</w:t>
            </w:r>
          </w:p>
          <w:p w14:paraId="0D9EBACF" w14:textId="5E7FA72C" w:rsidR="001365B9" w:rsidRPr="00E927C2" w:rsidRDefault="001365B9" w:rsidP="001365B9">
            <w:pPr>
              <w:pStyle w:val="ListParagraph"/>
              <w:spacing w:before="120" w:after="120"/>
              <w:rPr>
                <w:rFonts w:ascii="Arial" w:hAnsi="Arial" w:cs="Arial"/>
                <w:bCs/>
                <w:sz w:val="20"/>
                <w:szCs w:val="20"/>
              </w:rPr>
            </w:pPr>
            <w:r w:rsidRPr="00E927C2">
              <w:rPr>
                <w:rFonts w:ascii="Arial" w:hAnsi="Arial" w:cs="Arial"/>
                <w:noProof/>
                <w:sz w:val="20"/>
                <w:szCs w:val="20"/>
              </w:rPr>
              <w:drawing>
                <wp:inline distT="0" distB="0" distL="0" distR="0" wp14:anchorId="623D2091" wp14:editId="5E1755DB">
                  <wp:extent cx="2571429" cy="209524"/>
                  <wp:effectExtent l="0" t="0" r="63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571429" cy="209524"/>
                          </a:xfrm>
                          <a:prstGeom prst="rect">
                            <a:avLst/>
                          </a:prstGeom>
                        </pic:spPr>
                      </pic:pic>
                    </a:graphicData>
                  </a:graphic>
                </wp:inline>
              </w:drawing>
            </w:r>
          </w:p>
          <w:p w14:paraId="4045A413" w14:textId="361BA8D3" w:rsidR="001365B9" w:rsidRPr="00E927C2" w:rsidRDefault="001365B9" w:rsidP="001365B9">
            <w:pPr>
              <w:pStyle w:val="ListParagraph"/>
              <w:numPr>
                <w:ilvl w:val="0"/>
                <w:numId w:val="11"/>
              </w:numPr>
              <w:spacing w:before="120" w:after="120"/>
              <w:rPr>
                <w:rFonts w:ascii="Arial" w:hAnsi="Arial" w:cs="Arial"/>
                <w:bCs/>
                <w:sz w:val="20"/>
                <w:szCs w:val="20"/>
              </w:rPr>
            </w:pPr>
            <w:r w:rsidRPr="00E927C2">
              <w:rPr>
                <w:rFonts w:ascii="Arial" w:hAnsi="Arial" w:cs="Arial"/>
                <w:bCs/>
                <w:sz w:val="20"/>
                <w:szCs w:val="20"/>
              </w:rPr>
              <w:t xml:space="preserve">Est. Cost Share Total – </w:t>
            </w:r>
            <w:r w:rsidR="002E298C" w:rsidRPr="00E927C2">
              <w:rPr>
                <w:rFonts w:ascii="Arial" w:hAnsi="Arial" w:cs="Arial"/>
                <w:bCs/>
                <w:sz w:val="20"/>
                <w:szCs w:val="20"/>
              </w:rPr>
              <w:t>The</w:t>
            </w:r>
            <w:r w:rsidR="00002BCD" w:rsidRPr="00E927C2">
              <w:rPr>
                <w:rFonts w:ascii="Arial" w:hAnsi="Arial" w:cs="Arial"/>
                <w:bCs/>
                <w:sz w:val="20"/>
                <w:szCs w:val="20"/>
              </w:rPr>
              <w:t xml:space="preserve"> total cost share committed amount.</w:t>
            </w:r>
          </w:p>
          <w:p w14:paraId="52915F79" w14:textId="7EC8D299" w:rsidR="00ED7994" w:rsidRPr="00E927C2" w:rsidRDefault="001365B9" w:rsidP="00ED7994">
            <w:pPr>
              <w:pStyle w:val="ListParagraph"/>
              <w:spacing w:before="120" w:after="120"/>
              <w:rPr>
                <w:rFonts w:ascii="Arial" w:hAnsi="Arial" w:cs="Arial"/>
                <w:bCs/>
                <w:sz w:val="20"/>
                <w:szCs w:val="20"/>
              </w:rPr>
            </w:pPr>
            <w:r w:rsidRPr="00E927C2">
              <w:rPr>
                <w:rFonts w:ascii="Arial" w:hAnsi="Arial" w:cs="Arial"/>
                <w:noProof/>
                <w:sz w:val="20"/>
                <w:szCs w:val="20"/>
              </w:rPr>
              <w:drawing>
                <wp:inline distT="0" distB="0" distL="0" distR="0" wp14:anchorId="4F4B89E3" wp14:editId="1FF5A960">
                  <wp:extent cx="2323810" cy="190476"/>
                  <wp:effectExtent l="0" t="0" r="635"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323810" cy="190476"/>
                          </a:xfrm>
                          <a:prstGeom prst="rect">
                            <a:avLst/>
                          </a:prstGeom>
                        </pic:spPr>
                      </pic:pic>
                    </a:graphicData>
                  </a:graphic>
                </wp:inline>
              </w:drawing>
            </w:r>
          </w:p>
          <w:p w14:paraId="7944420C" w14:textId="5DB2F394" w:rsidR="00ED7994" w:rsidRPr="00E927C2" w:rsidRDefault="00ED7994" w:rsidP="00ED7994">
            <w:pPr>
              <w:pStyle w:val="ListParagraph"/>
              <w:numPr>
                <w:ilvl w:val="0"/>
                <w:numId w:val="11"/>
              </w:numPr>
              <w:spacing w:before="120" w:after="120"/>
              <w:rPr>
                <w:rFonts w:ascii="Arial" w:hAnsi="Arial" w:cs="Arial"/>
                <w:bCs/>
                <w:sz w:val="20"/>
                <w:szCs w:val="20"/>
              </w:rPr>
            </w:pPr>
            <w:proofErr w:type="gramStart"/>
            <w:r w:rsidRPr="00E927C2">
              <w:rPr>
                <w:rFonts w:ascii="Arial" w:hAnsi="Arial" w:cs="Arial"/>
                <w:bCs/>
                <w:sz w:val="20"/>
                <w:szCs w:val="20"/>
              </w:rPr>
              <w:t>Total</w:t>
            </w:r>
            <w:proofErr w:type="gramEnd"/>
            <w:r w:rsidRPr="00E927C2">
              <w:rPr>
                <w:rFonts w:ascii="Arial" w:hAnsi="Arial" w:cs="Arial"/>
                <w:bCs/>
                <w:sz w:val="20"/>
                <w:szCs w:val="20"/>
              </w:rPr>
              <w:t xml:space="preserve"> Award Amount – This is the total amount awarded to the subrecipient to date.</w:t>
            </w:r>
          </w:p>
          <w:p w14:paraId="35374F6E" w14:textId="79D93E41" w:rsidR="00ED7994" w:rsidRPr="00E927C2" w:rsidRDefault="00BE183B" w:rsidP="00ED7994">
            <w:pPr>
              <w:pStyle w:val="ListParagraph"/>
              <w:spacing w:before="120" w:after="120"/>
              <w:rPr>
                <w:rFonts w:ascii="Arial" w:hAnsi="Arial" w:cs="Arial"/>
                <w:bCs/>
                <w:sz w:val="20"/>
                <w:szCs w:val="20"/>
              </w:rPr>
            </w:pPr>
            <w:r w:rsidRPr="00E927C2">
              <w:rPr>
                <w:rFonts w:ascii="Arial" w:hAnsi="Arial" w:cs="Arial"/>
                <w:noProof/>
                <w:sz w:val="20"/>
                <w:szCs w:val="20"/>
              </w:rPr>
              <w:drawing>
                <wp:inline distT="0" distB="0" distL="0" distR="0" wp14:anchorId="1E362D6A" wp14:editId="1F790145">
                  <wp:extent cx="2533334" cy="200000"/>
                  <wp:effectExtent l="0" t="0" r="63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533334" cy="200000"/>
                          </a:xfrm>
                          <a:prstGeom prst="rect">
                            <a:avLst/>
                          </a:prstGeom>
                        </pic:spPr>
                      </pic:pic>
                    </a:graphicData>
                  </a:graphic>
                </wp:inline>
              </w:drawing>
            </w:r>
          </w:p>
          <w:p w14:paraId="738E793E" w14:textId="40826908" w:rsidR="002E298C" w:rsidRPr="00E927C2" w:rsidRDefault="001365B9" w:rsidP="002E298C">
            <w:pPr>
              <w:pStyle w:val="ListParagraph"/>
              <w:numPr>
                <w:ilvl w:val="0"/>
                <w:numId w:val="11"/>
              </w:numPr>
              <w:spacing w:before="120" w:after="120"/>
              <w:rPr>
                <w:rFonts w:ascii="Arial" w:hAnsi="Arial" w:cs="Arial"/>
                <w:bCs/>
                <w:sz w:val="20"/>
                <w:szCs w:val="20"/>
              </w:rPr>
            </w:pPr>
            <w:r w:rsidRPr="00E927C2">
              <w:rPr>
                <w:rFonts w:ascii="Arial" w:hAnsi="Arial" w:cs="Arial"/>
                <w:bCs/>
                <w:sz w:val="20"/>
                <w:szCs w:val="20"/>
              </w:rPr>
              <w:t>High Risk –</w:t>
            </w:r>
            <w:r w:rsidR="002E298C" w:rsidRPr="00E927C2">
              <w:rPr>
                <w:rFonts w:ascii="Arial" w:hAnsi="Arial" w:cs="Arial"/>
                <w:bCs/>
                <w:sz w:val="20"/>
                <w:szCs w:val="20"/>
              </w:rPr>
              <w:t xml:space="preserve"> </w:t>
            </w:r>
            <w:r w:rsidR="00722BE3" w:rsidRPr="00E927C2">
              <w:rPr>
                <w:rFonts w:ascii="Arial" w:hAnsi="Arial" w:cs="Arial"/>
                <w:bCs/>
                <w:sz w:val="20"/>
                <w:szCs w:val="20"/>
              </w:rPr>
              <w:t>This flag will show if this subrecipient is considered high risk based on criteria outlined in the Subrecipient Monitoring Procedures.</w:t>
            </w:r>
          </w:p>
          <w:p w14:paraId="022F0695" w14:textId="12BE8E1C" w:rsidR="001365B9" w:rsidRPr="00E927C2" w:rsidRDefault="002E298C" w:rsidP="002E298C">
            <w:pPr>
              <w:pStyle w:val="ListParagraph"/>
              <w:spacing w:before="120" w:after="120"/>
              <w:rPr>
                <w:rFonts w:ascii="Arial" w:hAnsi="Arial" w:cs="Arial"/>
                <w:bCs/>
                <w:sz w:val="20"/>
                <w:szCs w:val="20"/>
              </w:rPr>
            </w:pPr>
            <w:r w:rsidRPr="00E927C2">
              <w:rPr>
                <w:rFonts w:ascii="Arial" w:hAnsi="Arial" w:cs="Arial"/>
                <w:noProof/>
                <w:sz w:val="20"/>
                <w:szCs w:val="20"/>
              </w:rPr>
              <w:drawing>
                <wp:inline distT="0" distB="0" distL="0" distR="0" wp14:anchorId="335E865D" wp14:editId="4C556E7C">
                  <wp:extent cx="942857" cy="247619"/>
                  <wp:effectExtent l="0" t="0" r="0"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942857" cy="247619"/>
                          </a:xfrm>
                          <a:prstGeom prst="rect">
                            <a:avLst/>
                          </a:prstGeom>
                        </pic:spPr>
                      </pic:pic>
                    </a:graphicData>
                  </a:graphic>
                </wp:inline>
              </w:drawing>
            </w:r>
          </w:p>
          <w:p w14:paraId="1E460F4A" w14:textId="34FE9E61" w:rsidR="001365B9" w:rsidRPr="00E927C2" w:rsidRDefault="001365B9" w:rsidP="001365B9">
            <w:pPr>
              <w:pStyle w:val="ListParagraph"/>
              <w:numPr>
                <w:ilvl w:val="0"/>
                <w:numId w:val="11"/>
              </w:numPr>
              <w:spacing w:before="120" w:after="120"/>
              <w:rPr>
                <w:rFonts w:ascii="Arial" w:hAnsi="Arial" w:cs="Arial"/>
                <w:bCs/>
                <w:sz w:val="20"/>
                <w:szCs w:val="20"/>
              </w:rPr>
            </w:pPr>
            <w:r w:rsidRPr="00E927C2">
              <w:rPr>
                <w:rFonts w:ascii="Arial" w:hAnsi="Arial" w:cs="Arial"/>
                <w:bCs/>
                <w:sz w:val="20"/>
                <w:szCs w:val="20"/>
              </w:rPr>
              <w:t xml:space="preserve">FFATA – </w:t>
            </w:r>
            <w:r w:rsidR="00722BE3" w:rsidRPr="00E927C2">
              <w:rPr>
                <w:rFonts w:ascii="Arial" w:hAnsi="Arial" w:cs="Arial"/>
                <w:bCs/>
                <w:sz w:val="20"/>
                <w:szCs w:val="20"/>
              </w:rPr>
              <w:t>This is “Yes” for all Federal funds. This notifies contr</w:t>
            </w:r>
            <w:r w:rsidR="003F0D21" w:rsidRPr="00E927C2">
              <w:rPr>
                <w:rFonts w:ascii="Arial" w:hAnsi="Arial" w:cs="Arial"/>
                <w:bCs/>
                <w:sz w:val="20"/>
                <w:szCs w:val="20"/>
              </w:rPr>
              <w:t xml:space="preserve">acting that </w:t>
            </w:r>
            <w:r w:rsidR="003F0D21" w:rsidRPr="00E927C2">
              <w:rPr>
                <w:rFonts w:ascii="Arial" w:hAnsi="Arial" w:cs="Arial"/>
                <w:bCs/>
                <w:sz w:val="20"/>
                <w:szCs w:val="20"/>
              </w:rPr>
              <w:lastRenderedPageBreak/>
              <w:t xml:space="preserve">special language </w:t>
            </w:r>
            <w:r w:rsidR="00722BE3" w:rsidRPr="00E927C2">
              <w:rPr>
                <w:rFonts w:ascii="Arial" w:hAnsi="Arial" w:cs="Arial"/>
                <w:bCs/>
                <w:sz w:val="20"/>
                <w:szCs w:val="20"/>
              </w:rPr>
              <w:t xml:space="preserve">pertaining to FFATA requirements </w:t>
            </w:r>
            <w:proofErr w:type="gramStart"/>
            <w:r w:rsidR="00722BE3" w:rsidRPr="00E927C2">
              <w:rPr>
                <w:rFonts w:ascii="Arial" w:hAnsi="Arial" w:cs="Arial"/>
                <w:bCs/>
                <w:sz w:val="20"/>
                <w:szCs w:val="20"/>
              </w:rPr>
              <w:t>be</w:t>
            </w:r>
            <w:proofErr w:type="gramEnd"/>
            <w:r w:rsidR="00722BE3" w:rsidRPr="00E927C2">
              <w:rPr>
                <w:rFonts w:ascii="Arial" w:hAnsi="Arial" w:cs="Arial"/>
                <w:bCs/>
                <w:sz w:val="20"/>
                <w:szCs w:val="20"/>
              </w:rPr>
              <w:t xml:space="preserve"> added to the subagreement.</w:t>
            </w:r>
          </w:p>
          <w:p w14:paraId="2C251A6E" w14:textId="346D8E77" w:rsidR="001365B9" w:rsidRPr="00E927C2" w:rsidRDefault="001365B9" w:rsidP="001365B9">
            <w:pPr>
              <w:pStyle w:val="ListParagraph"/>
              <w:spacing w:before="120" w:after="120"/>
              <w:rPr>
                <w:rFonts w:ascii="Arial" w:hAnsi="Arial" w:cs="Arial"/>
                <w:bCs/>
                <w:sz w:val="20"/>
                <w:szCs w:val="20"/>
              </w:rPr>
            </w:pPr>
            <w:r w:rsidRPr="00E927C2">
              <w:rPr>
                <w:rFonts w:ascii="Arial" w:hAnsi="Arial" w:cs="Arial"/>
                <w:noProof/>
                <w:sz w:val="20"/>
                <w:szCs w:val="20"/>
              </w:rPr>
              <w:drawing>
                <wp:inline distT="0" distB="0" distL="0" distR="0" wp14:anchorId="69FF4059" wp14:editId="00547D5D">
                  <wp:extent cx="838095" cy="200000"/>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838095" cy="200000"/>
                          </a:xfrm>
                          <a:prstGeom prst="rect">
                            <a:avLst/>
                          </a:prstGeom>
                        </pic:spPr>
                      </pic:pic>
                    </a:graphicData>
                  </a:graphic>
                </wp:inline>
              </w:drawing>
            </w:r>
          </w:p>
          <w:p w14:paraId="445A02E5" w14:textId="71CA6EF6" w:rsidR="001365B9" w:rsidRPr="00E927C2" w:rsidRDefault="001365B9" w:rsidP="001365B9">
            <w:pPr>
              <w:pStyle w:val="ListParagraph"/>
              <w:numPr>
                <w:ilvl w:val="0"/>
                <w:numId w:val="11"/>
              </w:numPr>
              <w:spacing w:before="120" w:after="120"/>
              <w:rPr>
                <w:rFonts w:ascii="Arial" w:hAnsi="Arial" w:cs="Arial"/>
                <w:bCs/>
                <w:sz w:val="20"/>
                <w:szCs w:val="20"/>
              </w:rPr>
            </w:pPr>
            <w:r w:rsidRPr="00E927C2">
              <w:rPr>
                <w:rFonts w:ascii="Arial" w:hAnsi="Arial" w:cs="Arial"/>
                <w:bCs/>
                <w:sz w:val="20"/>
                <w:szCs w:val="20"/>
              </w:rPr>
              <w:t xml:space="preserve">Subrecipient FCOI Policy – </w:t>
            </w:r>
            <w:r w:rsidR="00722BE3" w:rsidRPr="00E927C2">
              <w:rPr>
                <w:rFonts w:ascii="Arial" w:hAnsi="Arial" w:cs="Arial"/>
                <w:bCs/>
                <w:sz w:val="20"/>
                <w:szCs w:val="20"/>
              </w:rPr>
              <w:t>This states whether the subrecipient has a FCOI policy in place.</w:t>
            </w:r>
          </w:p>
          <w:p w14:paraId="3D91FEA9" w14:textId="65A16055" w:rsidR="001365B9" w:rsidRPr="00E927C2" w:rsidRDefault="001365B9" w:rsidP="001365B9">
            <w:pPr>
              <w:pStyle w:val="ListParagraph"/>
              <w:spacing w:before="120" w:after="120"/>
              <w:rPr>
                <w:rFonts w:ascii="Arial" w:hAnsi="Arial" w:cs="Arial"/>
                <w:bCs/>
                <w:sz w:val="20"/>
                <w:szCs w:val="20"/>
              </w:rPr>
            </w:pPr>
            <w:r w:rsidRPr="00E927C2">
              <w:rPr>
                <w:rFonts w:ascii="Arial" w:hAnsi="Arial" w:cs="Arial"/>
                <w:noProof/>
                <w:sz w:val="20"/>
                <w:szCs w:val="20"/>
              </w:rPr>
              <w:drawing>
                <wp:inline distT="0" distB="0" distL="0" distR="0" wp14:anchorId="7AF981BB" wp14:editId="50F2CF81">
                  <wp:extent cx="1600000" cy="247619"/>
                  <wp:effectExtent l="0" t="0" r="63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1600000" cy="247619"/>
                          </a:xfrm>
                          <a:prstGeom prst="rect">
                            <a:avLst/>
                          </a:prstGeom>
                        </pic:spPr>
                      </pic:pic>
                    </a:graphicData>
                  </a:graphic>
                </wp:inline>
              </w:drawing>
            </w:r>
          </w:p>
          <w:p w14:paraId="0E0F6959" w14:textId="764DB325" w:rsidR="001365B9" w:rsidRPr="00E927C2" w:rsidRDefault="001365B9" w:rsidP="001365B9">
            <w:pPr>
              <w:pStyle w:val="ListParagraph"/>
              <w:numPr>
                <w:ilvl w:val="0"/>
                <w:numId w:val="11"/>
              </w:numPr>
              <w:spacing w:before="120" w:after="120"/>
              <w:rPr>
                <w:rFonts w:ascii="Arial" w:hAnsi="Arial" w:cs="Arial"/>
                <w:bCs/>
                <w:sz w:val="20"/>
                <w:szCs w:val="20"/>
              </w:rPr>
            </w:pPr>
            <w:r w:rsidRPr="00E927C2">
              <w:rPr>
                <w:rFonts w:ascii="Arial" w:hAnsi="Arial" w:cs="Arial"/>
                <w:bCs/>
                <w:sz w:val="20"/>
                <w:szCs w:val="20"/>
              </w:rPr>
              <w:t xml:space="preserve">Contracting Language – </w:t>
            </w:r>
            <w:r w:rsidR="00722BE3" w:rsidRPr="00E927C2">
              <w:rPr>
                <w:rFonts w:ascii="Arial" w:hAnsi="Arial" w:cs="Arial"/>
                <w:bCs/>
                <w:sz w:val="20"/>
                <w:szCs w:val="20"/>
              </w:rPr>
              <w:t xml:space="preserve">This field tells contracting what language to use for FCOI. </w:t>
            </w:r>
            <w:r w:rsidR="00ED7994" w:rsidRPr="00E927C2">
              <w:rPr>
                <w:rFonts w:ascii="Arial" w:hAnsi="Arial" w:cs="Arial"/>
                <w:bCs/>
                <w:sz w:val="20"/>
                <w:szCs w:val="20"/>
              </w:rPr>
              <w:t xml:space="preserve">PHS or Non PHS </w:t>
            </w:r>
          </w:p>
          <w:p w14:paraId="6892B8CC" w14:textId="6E66A58B" w:rsidR="001365B9" w:rsidRPr="00E927C2" w:rsidRDefault="001365B9" w:rsidP="001365B9">
            <w:pPr>
              <w:pStyle w:val="ListParagraph"/>
              <w:spacing w:before="120" w:after="120"/>
              <w:rPr>
                <w:rFonts w:ascii="Arial" w:hAnsi="Arial" w:cs="Arial"/>
                <w:bCs/>
                <w:sz w:val="20"/>
                <w:szCs w:val="20"/>
              </w:rPr>
            </w:pPr>
            <w:r w:rsidRPr="00E927C2">
              <w:rPr>
                <w:rFonts w:ascii="Arial" w:hAnsi="Arial" w:cs="Arial"/>
                <w:noProof/>
                <w:sz w:val="20"/>
                <w:szCs w:val="20"/>
              </w:rPr>
              <w:drawing>
                <wp:inline distT="0" distB="0" distL="0" distR="0" wp14:anchorId="72E9AB65" wp14:editId="09614319">
                  <wp:extent cx="2171429" cy="228571"/>
                  <wp:effectExtent l="0" t="0" r="63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171429" cy="228571"/>
                          </a:xfrm>
                          <a:prstGeom prst="rect">
                            <a:avLst/>
                          </a:prstGeom>
                        </pic:spPr>
                      </pic:pic>
                    </a:graphicData>
                  </a:graphic>
                </wp:inline>
              </w:drawing>
            </w:r>
          </w:p>
          <w:p w14:paraId="7357BDDE" w14:textId="4D87CD10" w:rsidR="001365B9" w:rsidRPr="00E927C2" w:rsidRDefault="001365B9" w:rsidP="001365B9">
            <w:pPr>
              <w:pStyle w:val="ListParagraph"/>
              <w:numPr>
                <w:ilvl w:val="0"/>
                <w:numId w:val="11"/>
              </w:numPr>
              <w:spacing w:before="120" w:after="120"/>
              <w:rPr>
                <w:rFonts w:ascii="Arial" w:hAnsi="Arial" w:cs="Arial"/>
                <w:bCs/>
                <w:sz w:val="20"/>
                <w:szCs w:val="20"/>
              </w:rPr>
            </w:pPr>
            <w:r w:rsidRPr="00E927C2">
              <w:rPr>
                <w:rFonts w:ascii="Arial" w:hAnsi="Arial" w:cs="Arial"/>
                <w:bCs/>
                <w:sz w:val="20"/>
                <w:szCs w:val="20"/>
              </w:rPr>
              <w:t>Regulatory – Yes or No</w:t>
            </w:r>
          </w:p>
          <w:p w14:paraId="6DD2AF0F" w14:textId="0B463789" w:rsidR="001365B9" w:rsidRPr="00E927C2" w:rsidRDefault="001365B9" w:rsidP="001365B9">
            <w:pPr>
              <w:pStyle w:val="ListParagraph"/>
              <w:spacing w:before="120" w:after="120"/>
              <w:rPr>
                <w:rFonts w:ascii="Arial" w:hAnsi="Arial" w:cs="Arial"/>
                <w:bCs/>
                <w:sz w:val="20"/>
                <w:szCs w:val="20"/>
              </w:rPr>
            </w:pPr>
            <w:r w:rsidRPr="00E927C2">
              <w:rPr>
                <w:rFonts w:ascii="Arial" w:hAnsi="Arial" w:cs="Arial"/>
                <w:noProof/>
                <w:sz w:val="20"/>
                <w:szCs w:val="20"/>
              </w:rPr>
              <w:drawing>
                <wp:inline distT="0" distB="0" distL="0" distR="0" wp14:anchorId="1FCD40BD" wp14:editId="20394E75">
                  <wp:extent cx="1019048" cy="228571"/>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1019048" cy="228571"/>
                          </a:xfrm>
                          <a:prstGeom prst="rect">
                            <a:avLst/>
                          </a:prstGeom>
                        </pic:spPr>
                      </pic:pic>
                    </a:graphicData>
                  </a:graphic>
                </wp:inline>
              </w:drawing>
            </w:r>
          </w:p>
          <w:p w14:paraId="77EC083A" w14:textId="022BB20D" w:rsidR="001365B9" w:rsidRPr="00E927C2" w:rsidRDefault="001365B9" w:rsidP="001365B9">
            <w:pPr>
              <w:pStyle w:val="ListParagraph"/>
              <w:numPr>
                <w:ilvl w:val="0"/>
                <w:numId w:val="11"/>
              </w:numPr>
              <w:spacing w:before="120" w:after="120"/>
              <w:rPr>
                <w:rFonts w:ascii="Arial" w:hAnsi="Arial" w:cs="Arial"/>
                <w:bCs/>
                <w:sz w:val="20"/>
                <w:szCs w:val="20"/>
              </w:rPr>
            </w:pPr>
            <w:r w:rsidRPr="00E927C2">
              <w:rPr>
                <w:rFonts w:ascii="Arial" w:hAnsi="Arial" w:cs="Arial"/>
                <w:bCs/>
                <w:sz w:val="20"/>
                <w:szCs w:val="20"/>
              </w:rPr>
              <w:t xml:space="preserve">Regulatory Type – </w:t>
            </w:r>
            <w:r w:rsidR="00722BE3" w:rsidRPr="00E927C2">
              <w:rPr>
                <w:rFonts w:ascii="Arial" w:hAnsi="Arial" w:cs="Arial"/>
                <w:bCs/>
                <w:sz w:val="20"/>
                <w:szCs w:val="20"/>
              </w:rPr>
              <w:t>A</w:t>
            </w:r>
            <w:r w:rsidR="00ED7994" w:rsidRPr="00E927C2">
              <w:rPr>
                <w:rFonts w:ascii="Arial" w:hAnsi="Arial" w:cs="Arial"/>
                <w:bCs/>
                <w:sz w:val="20"/>
                <w:szCs w:val="20"/>
              </w:rPr>
              <w:t>pplicable regulatory types</w:t>
            </w:r>
            <w:r w:rsidR="00722BE3" w:rsidRPr="00E927C2">
              <w:rPr>
                <w:rFonts w:ascii="Arial" w:hAnsi="Arial" w:cs="Arial"/>
                <w:bCs/>
                <w:sz w:val="20"/>
                <w:szCs w:val="20"/>
              </w:rPr>
              <w:t xml:space="preserve"> are selected</w:t>
            </w:r>
            <w:r w:rsidR="00ED7994" w:rsidRPr="00E927C2">
              <w:rPr>
                <w:rFonts w:ascii="Arial" w:hAnsi="Arial" w:cs="Arial"/>
                <w:bCs/>
                <w:sz w:val="20"/>
                <w:szCs w:val="20"/>
              </w:rPr>
              <w:t xml:space="preserve">. </w:t>
            </w:r>
            <w:r w:rsidRPr="00E927C2">
              <w:rPr>
                <w:rFonts w:ascii="Arial" w:hAnsi="Arial" w:cs="Arial"/>
                <w:noProof/>
                <w:sz w:val="20"/>
                <w:szCs w:val="20"/>
              </w:rPr>
              <w:drawing>
                <wp:inline distT="0" distB="0" distL="0" distR="0" wp14:anchorId="3070E116" wp14:editId="7577D2A5">
                  <wp:extent cx="2580953" cy="552381"/>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580953" cy="552381"/>
                          </a:xfrm>
                          <a:prstGeom prst="rect">
                            <a:avLst/>
                          </a:prstGeom>
                        </pic:spPr>
                      </pic:pic>
                    </a:graphicData>
                  </a:graphic>
                </wp:inline>
              </w:drawing>
            </w:r>
          </w:p>
          <w:p w14:paraId="10D8F2FD" w14:textId="68813E0C" w:rsidR="001365B9" w:rsidRPr="00E927C2" w:rsidRDefault="001365B9" w:rsidP="001365B9">
            <w:pPr>
              <w:pStyle w:val="ListParagraph"/>
              <w:numPr>
                <w:ilvl w:val="0"/>
                <w:numId w:val="11"/>
              </w:numPr>
              <w:spacing w:before="120" w:after="120"/>
              <w:rPr>
                <w:rFonts w:ascii="Arial" w:hAnsi="Arial" w:cs="Arial"/>
                <w:bCs/>
                <w:sz w:val="20"/>
                <w:szCs w:val="20"/>
              </w:rPr>
            </w:pPr>
            <w:r w:rsidRPr="00E927C2">
              <w:rPr>
                <w:rFonts w:ascii="Arial" w:hAnsi="Arial" w:cs="Arial"/>
                <w:bCs/>
                <w:sz w:val="20"/>
                <w:szCs w:val="20"/>
              </w:rPr>
              <w:t xml:space="preserve">Subcontractor Information – </w:t>
            </w:r>
            <w:r w:rsidR="00722BE3" w:rsidRPr="00E927C2">
              <w:rPr>
                <w:rFonts w:ascii="Arial" w:hAnsi="Arial" w:cs="Arial"/>
                <w:bCs/>
                <w:sz w:val="20"/>
                <w:szCs w:val="20"/>
              </w:rPr>
              <w:t>This is the</w:t>
            </w:r>
            <w:r w:rsidR="00ED7994" w:rsidRPr="00E927C2">
              <w:rPr>
                <w:rFonts w:ascii="Arial" w:hAnsi="Arial" w:cs="Arial"/>
                <w:bCs/>
                <w:sz w:val="20"/>
                <w:szCs w:val="20"/>
              </w:rPr>
              <w:t xml:space="preserve"> </w:t>
            </w:r>
            <w:proofErr w:type="spellStart"/>
            <w:r w:rsidR="00ED7994" w:rsidRPr="00E927C2">
              <w:rPr>
                <w:rFonts w:ascii="Arial" w:hAnsi="Arial" w:cs="Arial"/>
                <w:bCs/>
                <w:sz w:val="20"/>
                <w:szCs w:val="20"/>
              </w:rPr>
              <w:t>s</w:t>
            </w:r>
            <w:r w:rsidR="00722BE3" w:rsidRPr="00E927C2">
              <w:rPr>
                <w:rFonts w:ascii="Arial" w:hAnsi="Arial" w:cs="Arial"/>
                <w:bCs/>
                <w:sz w:val="20"/>
                <w:szCs w:val="20"/>
              </w:rPr>
              <w:t>ubrecipient</w:t>
            </w:r>
            <w:r w:rsidR="003F0D21" w:rsidRPr="00E927C2">
              <w:rPr>
                <w:rFonts w:ascii="Arial" w:hAnsi="Arial" w:cs="Arial"/>
                <w:bCs/>
                <w:sz w:val="20"/>
                <w:szCs w:val="20"/>
              </w:rPr>
              <w:t>’</w:t>
            </w:r>
            <w:r w:rsidR="00722BE3" w:rsidRPr="00E927C2">
              <w:rPr>
                <w:rFonts w:ascii="Arial" w:hAnsi="Arial" w:cs="Arial"/>
                <w:bCs/>
                <w:sz w:val="20"/>
                <w:szCs w:val="20"/>
              </w:rPr>
              <w:t>s</w:t>
            </w:r>
            <w:proofErr w:type="spellEnd"/>
            <w:r w:rsidR="00722BE3" w:rsidRPr="00E927C2">
              <w:rPr>
                <w:rFonts w:ascii="Arial" w:hAnsi="Arial" w:cs="Arial"/>
                <w:bCs/>
                <w:sz w:val="20"/>
                <w:szCs w:val="20"/>
              </w:rPr>
              <w:t xml:space="preserve"> financial, contractual and PI contact information.</w:t>
            </w:r>
          </w:p>
          <w:p w14:paraId="6872F23F" w14:textId="5F280985" w:rsidR="001365B9" w:rsidRPr="00E927C2" w:rsidRDefault="00922ABF" w:rsidP="001365B9">
            <w:pPr>
              <w:pStyle w:val="ListParagraph"/>
              <w:spacing w:before="120" w:after="120"/>
              <w:rPr>
                <w:rFonts w:ascii="Arial" w:hAnsi="Arial" w:cs="Arial"/>
                <w:bCs/>
                <w:sz w:val="20"/>
                <w:szCs w:val="20"/>
              </w:rPr>
            </w:pPr>
            <w:r w:rsidRPr="00E927C2">
              <w:rPr>
                <w:rFonts w:ascii="Arial" w:hAnsi="Arial" w:cs="Arial"/>
                <w:noProof/>
                <w:sz w:val="20"/>
                <w:szCs w:val="20"/>
              </w:rPr>
              <w:drawing>
                <wp:inline distT="0" distB="0" distL="0" distR="0" wp14:anchorId="1E022DFA" wp14:editId="54AA908F">
                  <wp:extent cx="4342857" cy="1819048"/>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4342857" cy="1819048"/>
                          </a:xfrm>
                          <a:prstGeom prst="rect">
                            <a:avLst/>
                          </a:prstGeom>
                        </pic:spPr>
                      </pic:pic>
                    </a:graphicData>
                  </a:graphic>
                </wp:inline>
              </w:drawing>
            </w:r>
          </w:p>
          <w:p w14:paraId="1E32BB7E" w14:textId="0085D650" w:rsidR="00922ABF" w:rsidRPr="00E927C2" w:rsidRDefault="00922ABF" w:rsidP="00922ABF">
            <w:pPr>
              <w:pStyle w:val="ListParagraph"/>
              <w:numPr>
                <w:ilvl w:val="0"/>
                <w:numId w:val="11"/>
              </w:numPr>
              <w:spacing w:before="120" w:after="120"/>
              <w:rPr>
                <w:rFonts w:ascii="Arial" w:hAnsi="Arial" w:cs="Arial"/>
                <w:bCs/>
                <w:sz w:val="20"/>
                <w:szCs w:val="20"/>
              </w:rPr>
            </w:pPr>
            <w:r w:rsidRPr="00E927C2">
              <w:rPr>
                <w:rFonts w:ascii="Arial" w:hAnsi="Arial" w:cs="Arial"/>
                <w:bCs/>
                <w:sz w:val="20"/>
                <w:szCs w:val="20"/>
              </w:rPr>
              <w:t xml:space="preserve">Payment Schedule </w:t>
            </w:r>
            <w:r w:rsidR="00ED7994" w:rsidRPr="00E927C2">
              <w:rPr>
                <w:rFonts w:ascii="Arial" w:hAnsi="Arial" w:cs="Arial"/>
                <w:bCs/>
                <w:sz w:val="20"/>
                <w:szCs w:val="20"/>
              </w:rPr>
              <w:t xml:space="preserve">– </w:t>
            </w:r>
            <w:r w:rsidR="00722BE3" w:rsidRPr="00E927C2">
              <w:rPr>
                <w:rFonts w:ascii="Arial" w:hAnsi="Arial" w:cs="Arial"/>
                <w:bCs/>
                <w:sz w:val="20"/>
                <w:szCs w:val="20"/>
              </w:rPr>
              <w:t>This indicates the payment terms that contracting will place in the subagreement.</w:t>
            </w:r>
          </w:p>
          <w:p w14:paraId="67494BCD" w14:textId="646D9DBE" w:rsidR="00922ABF" w:rsidRPr="00E927C2" w:rsidRDefault="00922ABF" w:rsidP="00922ABF">
            <w:pPr>
              <w:pStyle w:val="ListParagraph"/>
              <w:spacing w:before="120" w:after="120"/>
              <w:rPr>
                <w:rFonts w:ascii="Arial" w:hAnsi="Arial" w:cs="Arial"/>
                <w:bCs/>
                <w:sz w:val="20"/>
                <w:szCs w:val="20"/>
              </w:rPr>
            </w:pPr>
            <w:r w:rsidRPr="00E927C2">
              <w:rPr>
                <w:rFonts w:ascii="Arial" w:hAnsi="Arial" w:cs="Arial"/>
                <w:noProof/>
                <w:sz w:val="20"/>
                <w:szCs w:val="20"/>
              </w:rPr>
              <w:drawing>
                <wp:inline distT="0" distB="0" distL="0" distR="0" wp14:anchorId="5C497A95" wp14:editId="09F089F0">
                  <wp:extent cx="2695238" cy="21904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2695238" cy="219048"/>
                          </a:xfrm>
                          <a:prstGeom prst="rect">
                            <a:avLst/>
                          </a:prstGeom>
                        </pic:spPr>
                      </pic:pic>
                    </a:graphicData>
                  </a:graphic>
                </wp:inline>
              </w:drawing>
            </w:r>
          </w:p>
          <w:p w14:paraId="6BE86D90" w14:textId="738BA0FF" w:rsidR="00922ABF" w:rsidRPr="00E927C2" w:rsidRDefault="00922ABF" w:rsidP="00722BE3">
            <w:pPr>
              <w:pStyle w:val="ListParagraph"/>
              <w:numPr>
                <w:ilvl w:val="0"/>
                <w:numId w:val="11"/>
              </w:numPr>
              <w:spacing w:before="120" w:after="120"/>
              <w:rPr>
                <w:rFonts w:ascii="Arial" w:hAnsi="Arial" w:cs="Arial"/>
                <w:bCs/>
                <w:sz w:val="20"/>
                <w:szCs w:val="20"/>
              </w:rPr>
            </w:pPr>
            <w:r w:rsidRPr="00E927C2">
              <w:rPr>
                <w:rFonts w:ascii="Arial" w:hAnsi="Arial" w:cs="Arial"/>
                <w:bCs/>
                <w:sz w:val="20"/>
                <w:szCs w:val="20"/>
              </w:rPr>
              <w:t xml:space="preserve">Subrecipient Financial Report – </w:t>
            </w:r>
            <w:r w:rsidR="00722BE3" w:rsidRPr="00E927C2">
              <w:rPr>
                <w:rFonts w:ascii="Arial" w:hAnsi="Arial" w:cs="Arial"/>
                <w:bCs/>
                <w:sz w:val="20"/>
                <w:szCs w:val="20"/>
              </w:rPr>
              <w:t>This indicates the financial reporting terms that contracting will place in the subagreement.</w:t>
            </w:r>
          </w:p>
          <w:p w14:paraId="2DB9743F" w14:textId="5F2619E3" w:rsidR="00922ABF" w:rsidRPr="00E927C2" w:rsidRDefault="00922ABF" w:rsidP="00922ABF">
            <w:pPr>
              <w:pStyle w:val="ListParagraph"/>
              <w:spacing w:before="120" w:after="120"/>
              <w:rPr>
                <w:rFonts w:ascii="Arial" w:hAnsi="Arial" w:cs="Arial"/>
                <w:bCs/>
                <w:sz w:val="20"/>
                <w:szCs w:val="20"/>
              </w:rPr>
            </w:pPr>
            <w:r w:rsidRPr="00E927C2">
              <w:rPr>
                <w:rFonts w:ascii="Arial" w:hAnsi="Arial" w:cs="Arial"/>
                <w:noProof/>
                <w:sz w:val="20"/>
                <w:szCs w:val="20"/>
              </w:rPr>
              <w:drawing>
                <wp:inline distT="0" distB="0" distL="0" distR="0" wp14:anchorId="53BBF387" wp14:editId="6C7A689E">
                  <wp:extent cx="3371429" cy="200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3371429" cy="200000"/>
                          </a:xfrm>
                          <a:prstGeom prst="rect">
                            <a:avLst/>
                          </a:prstGeom>
                        </pic:spPr>
                      </pic:pic>
                    </a:graphicData>
                  </a:graphic>
                </wp:inline>
              </w:drawing>
            </w:r>
          </w:p>
          <w:p w14:paraId="2F0C68CA" w14:textId="74EF4A43" w:rsidR="00922ABF" w:rsidRPr="00E927C2" w:rsidRDefault="00922ABF" w:rsidP="00722BE3">
            <w:pPr>
              <w:pStyle w:val="ListParagraph"/>
              <w:numPr>
                <w:ilvl w:val="0"/>
                <w:numId w:val="11"/>
              </w:numPr>
              <w:spacing w:before="120" w:after="120"/>
              <w:rPr>
                <w:rFonts w:ascii="Arial" w:hAnsi="Arial" w:cs="Arial"/>
                <w:bCs/>
                <w:sz w:val="20"/>
                <w:szCs w:val="20"/>
              </w:rPr>
            </w:pPr>
            <w:r w:rsidRPr="00E927C2">
              <w:rPr>
                <w:rFonts w:ascii="Arial" w:hAnsi="Arial" w:cs="Arial"/>
                <w:bCs/>
                <w:sz w:val="20"/>
                <w:szCs w:val="20"/>
              </w:rPr>
              <w:t xml:space="preserve">Subrecipient Technical Report – </w:t>
            </w:r>
            <w:r w:rsidR="00722BE3" w:rsidRPr="00E927C2">
              <w:rPr>
                <w:rFonts w:ascii="Arial" w:hAnsi="Arial" w:cs="Arial"/>
                <w:bCs/>
                <w:sz w:val="20"/>
                <w:szCs w:val="20"/>
              </w:rPr>
              <w:t>This indicates the technical reporting terms that contracting will place in the subagreement.</w:t>
            </w:r>
          </w:p>
          <w:p w14:paraId="6F4044EF" w14:textId="7F6CBCEE" w:rsidR="00922ABF" w:rsidRPr="00E927C2" w:rsidRDefault="00922ABF" w:rsidP="00922ABF">
            <w:pPr>
              <w:pStyle w:val="ListParagraph"/>
              <w:spacing w:before="120" w:after="120"/>
              <w:rPr>
                <w:rFonts w:ascii="Arial" w:hAnsi="Arial" w:cs="Arial"/>
                <w:bCs/>
                <w:sz w:val="20"/>
                <w:szCs w:val="20"/>
              </w:rPr>
            </w:pPr>
            <w:r w:rsidRPr="00E927C2">
              <w:rPr>
                <w:rFonts w:ascii="Arial" w:hAnsi="Arial" w:cs="Arial"/>
                <w:noProof/>
                <w:sz w:val="20"/>
                <w:szCs w:val="20"/>
              </w:rPr>
              <w:drawing>
                <wp:inline distT="0" distB="0" distL="0" distR="0" wp14:anchorId="0998FEC2" wp14:editId="4D721B89">
                  <wp:extent cx="3371429" cy="190476"/>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3371429" cy="190476"/>
                          </a:xfrm>
                          <a:prstGeom prst="rect">
                            <a:avLst/>
                          </a:prstGeom>
                        </pic:spPr>
                      </pic:pic>
                    </a:graphicData>
                  </a:graphic>
                </wp:inline>
              </w:drawing>
            </w:r>
          </w:p>
          <w:p w14:paraId="2D97466A" w14:textId="0F67274C" w:rsidR="00922ABF" w:rsidRPr="00E927C2" w:rsidRDefault="00922ABF" w:rsidP="00722BE3">
            <w:pPr>
              <w:pStyle w:val="ListParagraph"/>
              <w:numPr>
                <w:ilvl w:val="0"/>
                <w:numId w:val="11"/>
              </w:numPr>
              <w:spacing w:before="120" w:after="120"/>
              <w:rPr>
                <w:rFonts w:ascii="Arial" w:hAnsi="Arial" w:cs="Arial"/>
                <w:bCs/>
                <w:sz w:val="20"/>
                <w:szCs w:val="20"/>
              </w:rPr>
            </w:pPr>
            <w:r w:rsidRPr="00E927C2">
              <w:rPr>
                <w:rFonts w:ascii="Arial" w:hAnsi="Arial" w:cs="Arial"/>
                <w:bCs/>
                <w:sz w:val="20"/>
                <w:szCs w:val="20"/>
              </w:rPr>
              <w:t xml:space="preserve">Subrecipient Property Report – </w:t>
            </w:r>
            <w:r w:rsidR="00722BE3" w:rsidRPr="00E927C2">
              <w:rPr>
                <w:rFonts w:ascii="Arial" w:hAnsi="Arial" w:cs="Arial"/>
                <w:bCs/>
                <w:sz w:val="20"/>
                <w:szCs w:val="20"/>
              </w:rPr>
              <w:t>This indicates the Property reporting terms that contracting will place in the subagreement.</w:t>
            </w:r>
          </w:p>
          <w:p w14:paraId="786E39A6" w14:textId="30B24031" w:rsidR="00922ABF" w:rsidRPr="00E927C2" w:rsidRDefault="00922ABF" w:rsidP="00922ABF">
            <w:pPr>
              <w:pStyle w:val="ListParagraph"/>
              <w:spacing w:before="120" w:after="120"/>
              <w:rPr>
                <w:rFonts w:ascii="Arial" w:hAnsi="Arial" w:cs="Arial"/>
                <w:bCs/>
                <w:sz w:val="20"/>
                <w:szCs w:val="20"/>
              </w:rPr>
            </w:pPr>
            <w:r w:rsidRPr="00E927C2">
              <w:rPr>
                <w:rFonts w:ascii="Arial" w:hAnsi="Arial" w:cs="Arial"/>
                <w:noProof/>
                <w:sz w:val="20"/>
                <w:szCs w:val="20"/>
              </w:rPr>
              <w:drawing>
                <wp:inline distT="0" distB="0" distL="0" distR="0" wp14:anchorId="415577EF" wp14:editId="06E6E764">
                  <wp:extent cx="3380953" cy="200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3380953" cy="200000"/>
                          </a:xfrm>
                          <a:prstGeom prst="rect">
                            <a:avLst/>
                          </a:prstGeom>
                        </pic:spPr>
                      </pic:pic>
                    </a:graphicData>
                  </a:graphic>
                </wp:inline>
              </w:drawing>
            </w:r>
          </w:p>
          <w:p w14:paraId="63479974" w14:textId="3A74342D" w:rsidR="00922ABF" w:rsidRPr="00E927C2" w:rsidRDefault="00722BE3" w:rsidP="00722BE3">
            <w:pPr>
              <w:pStyle w:val="ListParagraph"/>
              <w:numPr>
                <w:ilvl w:val="0"/>
                <w:numId w:val="11"/>
              </w:numPr>
              <w:spacing w:before="120" w:after="120"/>
              <w:rPr>
                <w:rFonts w:ascii="Arial" w:hAnsi="Arial" w:cs="Arial"/>
                <w:bCs/>
                <w:sz w:val="20"/>
                <w:szCs w:val="20"/>
              </w:rPr>
            </w:pPr>
            <w:r w:rsidRPr="00E927C2">
              <w:rPr>
                <w:rFonts w:ascii="Arial" w:hAnsi="Arial" w:cs="Arial"/>
                <w:bCs/>
                <w:sz w:val="20"/>
                <w:szCs w:val="20"/>
              </w:rPr>
              <w:t>This indicates the Invention/Patent reporting terms that contracting will place in the subagreement.</w:t>
            </w:r>
          </w:p>
          <w:p w14:paraId="3BF08DF9" w14:textId="10DB65B5" w:rsidR="00922ABF" w:rsidRPr="00E927C2" w:rsidRDefault="00922ABF" w:rsidP="00922ABF">
            <w:pPr>
              <w:pStyle w:val="ListParagraph"/>
              <w:spacing w:before="120" w:after="120"/>
              <w:rPr>
                <w:rFonts w:ascii="Arial" w:hAnsi="Arial" w:cs="Arial"/>
                <w:bCs/>
                <w:sz w:val="20"/>
                <w:szCs w:val="20"/>
              </w:rPr>
            </w:pPr>
            <w:r w:rsidRPr="00E927C2">
              <w:rPr>
                <w:rFonts w:ascii="Arial" w:hAnsi="Arial" w:cs="Arial"/>
                <w:noProof/>
                <w:sz w:val="20"/>
                <w:szCs w:val="20"/>
              </w:rPr>
              <w:drawing>
                <wp:inline distT="0" distB="0" distL="0" distR="0" wp14:anchorId="4BD98E32" wp14:editId="7430EBE7">
                  <wp:extent cx="3361905" cy="219048"/>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3361905" cy="219048"/>
                          </a:xfrm>
                          <a:prstGeom prst="rect">
                            <a:avLst/>
                          </a:prstGeom>
                        </pic:spPr>
                      </pic:pic>
                    </a:graphicData>
                  </a:graphic>
                </wp:inline>
              </w:drawing>
            </w:r>
          </w:p>
          <w:p w14:paraId="13D6F1A9" w14:textId="30FE25AC" w:rsidR="00922ABF" w:rsidRPr="00E927C2" w:rsidRDefault="00922ABF" w:rsidP="00922ABF">
            <w:pPr>
              <w:pStyle w:val="ListParagraph"/>
              <w:numPr>
                <w:ilvl w:val="0"/>
                <w:numId w:val="11"/>
              </w:numPr>
              <w:spacing w:before="120" w:after="120"/>
              <w:rPr>
                <w:rFonts w:ascii="Arial" w:hAnsi="Arial" w:cs="Arial"/>
                <w:bCs/>
                <w:sz w:val="20"/>
                <w:szCs w:val="20"/>
              </w:rPr>
            </w:pPr>
            <w:r w:rsidRPr="00E927C2">
              <w:rPr>
                <w:rFonts w:ascii="Arial" w:hAnsi="Arial" w:cs="Arial"/>
                <w:bCs/>
                <w:sz w:val="20"/>
                <w:szCs w:val="20"/>
              </w:rPr>
              <w:t xml:space="preserve">Subrecipient Monitoring – </w:t>
            </w:r>
            <w:r w:rsidR="003F0D21" w:rsidRPr="00E927C2">
              <w:rPr>
                <w:rFonts w:ascii="Arial" w:hAnsi="Arial" w:cs="Arial"/>
                <w:bCs/>
                <w:sz w:val="20"/>
                <w:szCs w:val="20"/>
              </w:rPr>
              <w:t>These are a list of items SPS</w:t>
            </w:r>
            <w:r w:rsidR="00722BE3" w:rsidRPr="00E927C2">
              <w:rPr>
                <w:rFonts w:ascii="Arial" w:hAnsi="Arial" w:cs="Arial"/>
                <w:bCs/>
                <w:sz w:val="20"/>
                <w:szCs w:val="20"/>
              </w:rPr>
              <w:t xml:space="preserve"> review</w:t>
            </w:r>
            <w:r w:rsidR="003F0D21" w:rsidRPr="00E927C2">
              <w:rPr>
                <w:rFonts w:ascii="Arial" w:hAnsi="Arial" w:cs="Arial"/>
                <w:bCs/>
                <w:sz w:val="20"/>
                <w:szCs w:val="20"/>
              </w:rPr>
              <w:t>s</w:t>
            </w:r>
            <w:r w:rsidR="00722BE3" w:rsidRPr="00E927C2">
              <w:rPr>
                <w:rFonts w:ascii="Arial" w:hAnsi="Arial" w:cs="Arial"/>
                <w:bCs/>
                <w:sz w:val="20"/>
                <w:szCs w:val="20"/>
              </w:rPr>
              <w:t xml:space="preserve"> before sending the subrecipient information to contracting for processing.</w:t>
            </w:r>
          </w:p>
          <w:p w14:paraId="4B11762F" w14:textId="260457C6" w:rsidR="00922ABF" w:rsidRPr="00E927C2" w:rsidRDefault="00922ABF" w:rsidP="00922ABF">
            <w:pPr>
              <w:pStyle w:val="ListParagraph"/>
              <w:spacing w:before="120" w:after="120"/>
              <w:rPr>
                <w:rFonts w:ascii="Arial" w:hAnsi="Arial" w:cs="Arial"/>
                <w:bCs/>
                <w:sz w:val="20"/>
                <w:szCs w:val="20"/>
              </w:rPr>
            </w:pPr>
            <w:r w:rsidRPr="00E927C2">
              <w:rPr>
                <w:rFonts w:ascii="Arial" w:hAnsi="Arial" w:cs="Arial"/>
                <w:noProof/>
                <w:sz w:val="20"/>
                <w:szCs w:val="20"/>
              </w:rPr>
              <w:lastRenderedPageBreak/>
              <w:drawing>
                <wp:inline distT="0" distB="0" distL="0" distR="0" wp14:anchorId="0FA818AE" wp14:editId="3EC78535">
                  <wp:extent cx="4209524" cy="1857143"/>
                  <wp:effectExtent l="0" t="0" r="63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4209524" cy="1857143"/>
                          </a:xfrm>
                          <a:prstGeom prst="rect">
                            <a:avLst/>
                          </a:prstGeom>
                        </pic:spPr>
                      </pic:pic>
                    </a:graphicData>
                  </a:graphic>
                </wp:inline>
              </w:drawing>
            </w:r>
          </w:p>
          <w:p w14:paraId="68E279E3" w14:textId="6B38521A" w:rsidR="001365B9" w:rsidRPr="00E927C2" w:rsidRDefault="00922ABF" w:rsidP="00922ABF">
            <w:pPr>
              <w:pStyle w:val="ListParagraph"/>
              <w:numPr>
                <w:ilvl w:val="0"/>
                <w:numId w:val="11"/>
              </w:numPr>
              <w:spacing w:before="120" w:after="120"/>
              <w:rPr>
                <w:rFonts w:ascii="Arial" w:hAnsi="Arial" w:cs="Arial"/>
                <w:bCs/>
                <w:sz w:val="20"/>
                <w:szCs w:val="20"/>
              </w:rPr>
            </w:pPr>
            <w:r w:rsidRPr="00E927C2">
              <w:rPr>
                <w:rFonts w:ascii="Arial" w:hAnsi="Arial" w:cs="Arial"/>
                <w:bCs/>
                <w:sz w:val="20"/>
                <w:szCs w:val="20"/>
              </w:rPr>
              <w:t xml:space="preserve">Special Instructions </w:t>
            </w:r>
            <w:r w:rsidR="00ED7994" w:rsidRPr="00E927C2">
              <w:rPr>
                <w:rFonts w:ascii="Arial" w:hAnsi="Arial" w:cs="Arial"/>
                <w:bCs/>
                <w:sz w:val="20"/>
                <w:szCs w:val="20"/>
              </w:rPr>
              <w:t xml:space="preserve">– </w:t>
            </w:r>
            <w:r w:rsidR="003F0D21" w:rsidRPr="00E927C2">
              <w:rPr>
                <w:rFonts w:ascii="Arial" w:hAnsi="Arial" w:cs="Arial"/>
                <w:bCs/>
                <w:sz w:val="20"/>
                <w:szCs w:val="20"/>
              </w:rPr>
              <w:t>Provides specific</w:t>
            </w:r>
            <w:r w:rsidR="00ED7994" w:rsidRPr="00E927C2">
              <w:rPr>
                <w:rFonts w:ascii="Arial" w:hAnsi="Arial" w:cs="Arial"/>
                <w:bCs/>
                <w:sz w:val="20"/>
                <w:szCs w:val="20"/>
              </w:rPr>
              <w:t xml:space="preserve"> notes for contracting.</w:t>
            </w:r>
          </w:p>
          <w:p w14:paraId="0C37FD98" w14:textId="273645EB" w:rsidR="00E41B3F" w:rsidRPr="00E927C2" w:rsidRDefault="00922ABF" w:rsidP="00BE183B">
            <w:pPr>
              <w:pStyle w:val="ListParagraph"/>
              <w:spacing w:before="120" w:after="120"/>
              <w:rPr>
                <w:rFonts w:ascii="Arial" w:hAnsi="Arial" w:cs="Arial"/>
                <w:bCs/>
                <w:sz w:val="20"/>
                <w:szCs w:val="20"/>
              </w:rPr>
            </w:pPr>
            <w:r w:rsidRPr="00E927C2">
              <w:rPr>
                <w:rFonts w:ascii="Arial" w:hAnsi="Arial" w:cs="Arial"/>
                <w:noProof/>
                <w:sz w:val="20"/>
                <w:szCs w:val="20"/>
              </w:rPr>
              <w:drawing>
                <wp:inline distT="0" distB="0" distL="0" distR="0" wp14:anchorId="2E2CAC71" wp14:editId="02E04139">
                  <wp:extent cx="3190476" cy="79047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3190476" cy="790476"/>
                          </a:xfrm>
                          <a:prstGeom prst="rect">
                            <a:avLst/>
                          </a:prstGeom>
                        </pic:spPr>
                      </pic:pic>
                    </a:graphicData>
                  </a:graphic>
                </wp:inline>
              </w:drawing>
            </w:r>
          </w:p>
        </w:tc>
      </w:tr>
    </w:tbl>
    <w:p w14:paraId="0C37FDB4" w14:textId="77777777" w:rsidR="00233BF8" w:rsidRPr="00E927C2" w:rsidRDefault="00233BF8" w:rsidP="00A36FEB">
      <w:pPr>
        <w:tabs>
          <w:tab w:val="left" w:pos="6405"/>
        </w:tabs>
        <w:rPr>
          <w:rFonts w:ascii="Arial" w:hAnsi="Arial" w:cs="Arial"/>
          <w:sz w:val="20"/>
          <w:szCs w:val="20"/>
        </w:rPr>
      </w:pPr>
    </w:p>
    <w:sectPr w:rsidR="00233BF8" w:rsidRPr="00E927C2" w:rsidSect="00705149">
      <w:headerReference w:type="default" r:id="rId50"/>
      <w:footerReference w:type="default" r:id="rId51"/>
      <w:pgSz w:w="12240" w:h="15840"/>
      <w:pgMar w:top="720" w:right="720" w:bottom="720"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7FDB7" w14:textId="77777777" w:rsidR="002A52E6" w:rsidRDefault="002A52E6" w:rsidP="00654D65">
      <w:pPr>
        <w:spacing w:after="0" w:line="240" w:lineRule="auto"/>
      </w:pPr>
      <w:r>
        <w:separator/>
      </w:r>
    </w:p>
  </w:endnote>
  <w:endnote w:type="continuationSeparator" w:id="0">
    <w:p w14:paraId="0C37FDB8" w14:textId="77777777" w:rsidR="002A52E6" w:rsidRDefault="002A52E6" w:rsidP="00654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7FDBF" w14:textId="77777777" w:rsidR="002A52E6" w:rsidRPr="0071497E" w:rsidRDefault="002A52E6" w:rsidP="00D151F3">
    <w:pPr>
      <w:pStyle w:val="Footer"/>
      <w:jc w:val="center"/>
      <w:rPr>
        <w:rFonts w:ascii="Arial" w:hAnsi="Arial" w:cs="Arial"/>
        <w:sz w:val="16"/>
        <w:szCs w:val="16"/>
      </w:rPr>
    </w:pPr>
    <w:r w:rsidRPr="0071497E">
      <w:rPr>
        <w:rFonts w:ascii="Arial" w:hAnsi="Arial" w:cs="Arial"/>
        <w:sz w:val="16"/>
        <w:szCs w:val="16"/>
      </w:rPr>
      <w:t>© 2013 Purdue University</w:t>
    </w:r>
  </w:p>
  <w:p w14:paraId="0C37FDC0" w14:textId="75C8B938" w:rsidR="002A52E6" w:rsidRPr="0071497E" w:rsidRDefault="00E927C2" w:rsidP="00D151F3">
    <w:pPr>
      <w:pStyle w:val="Footer"/>
      <w:jc w:val="center"/>
      <w:rPr>
        <w:rFonts w:ascii="Arial" w:hAnsi="Arial" w:cs="Arial"/>
        <w:sz w:val="16"/>
        <w:szCs w:val="16"/>
      </w:rPr>
    </w:pPr>
    <w:r>
      <w:rPr>
        <w:rFonts w:ascii="Arial" w:hAnsi="Arial" w:cs="Arial"/>
        <w:sz w:val="16"/>
        <w:szCs w:val="16"/>
      </w:rPr>
      <w:t>Last Updated 03/22/13, SMC</w:t>
    </w:r>
  </w:p>
  <w:p w14:paraId="0C37FDC1" w14:textId="77777777" w:rsidR="002A52E6" w:rsidRPr="005F418F" w:rsidRDefault="002A52E6" w:rsidP="0071497E">
    <w:pPr>
      <w:pStyle w:val="Footer"/>
      <w:jc w:val="center"/>
      <w:rPr>
        <w:rFonts w:ascii="Verdana" w:hAnsi="Verdana" w:cs="Arial"/>
        <w:sz w:val="20"/>
        <w:szCs w:val="20"/>
      </w:rPr>
    </w:pPr>
    <w:r w:rsidRPr="0071497E">
      <w:rPr>
        <w:rFonts w:ascii="Arial" w:hAnsi="Arial" w:cs="Arial"/>
        <w:noProof/>
        <w:sz w:val="16"/>
        <w:szCs w:val="16"/>
      </w:rPr>
      <w:t xml:space="preserve">Page </w:t>
    </w:r>
    <w:r w:rsidRPr="0071497E">
      <w:rPr>
        <w:rFonts w:ascii="Arial" w:hAnsi="Arial" w:cs="Arial"/>
        <w:b/>
        <w:noProof/>
        <w:sz w:val="16"/>
        <w:szCs w:val="16"/>
      </w:rPr>
      <w:fldChar w:fldCharType="begin"/>
    </w:r>
    <w:r w:rsidRPr="0071497E">
      <w:rPr>
        <w:rFonts w:ascii="Arial" w:hAnsi="Arial" w:cs="Arial"/>
        <w:b/>
        <w:noProof/>
        <w:sz w:val="16"/>
        <w:szCs w:val="16"/>
      </w:rPr>
      <w:instrText xml:space="preserve"> PAGE  \* Arabic  \* MERGEFORMAT </w:instrText>
    </w:r>
    <w:r w:rsidRPr="0071497E">
      <w:rPr>
        <w:rFonts w:ascii="Arial" w:hAnsi="Arial" w:cs="Arial"/>
        <w:b/>
        <w:noProof/>
        <w:sz w:val="16"/>
        <w:szCs w:val="16"/>
      </w:rPr>
      <w:fldChar w:fldCharType="separate"/>
    </w:r>
    <w:r w:rsidR="00E927C2">
      <w:rPr>
        <w:rFonts w:ascii="Arial" w:hAnsi="Arial" w:cs="Arial"/>
        <w:b/>
        <w:noProof/>
        <w:sz w:val="16"/>
        <w:szCs w:val="16"/>
      </w:rPr>
      <w:t>6</w:t>
    </w:r>
    <w:r w:rsidRPr="0071497E">
      <w:rPr>
        <w:rFonts w:ascii="Arial" w:hAnsi="Arial" w:cs="Arial"/>
        <w:b/>
        <w:noProof/>
        <w:sz w:val="16"/>
        <w:szCs w:val="16"/>
      </w:rPr>
      <w:fldChar w:fldCharType="end"/>
    </w:r>
    <w:r w:rsidRPr="0071497E">
      <w:rPr>
        <w:rFonts w:ascii="Arial" w:hAnsi="Arial" w:cs="Arial"/>
        <w:noProof/>
        <w:sz w:val="16"/>
        <w:szCs w:val="16"/>
      </w:rPr>
      <w:t xml:space="preserve"> of </w:t>
    </w:r>
    <w:r w:rsidRPr="0071497E">
      <w:rPr>
        <w:rFonts w:ascii="Arial" w:hAnsi="Arial" w:cs="Arial"/>
        <w:b/>
        <w:noProof/>
        <w:sz w:val="16"/>
        <w:szCs w:val="16"/>
      </w:rPr>
      <w:fldChar w:fldCharType="begin"/>
    </w:r>
    <w:r w:rsidRPr="0071497E">
      <w:rPr>
        <w:rFonts w:ascii="Arial" w:hAnsi="Arial" w:cs="Arial"/>
        <w:b/>
        <w:noProof/>
        <w:sz w:val="16"/>
        <w:szCs w:val="16"/>
      </w:rPr>
      <w:instrText xml:space="preserve"> NUMPAGES  \* Arabic  \* MERGEFORMAT </w:instrText>
    </w:r>
    <w:r w:rsidRPr="0071497E">
      <w:rPr>
        <w:rFonts w:ascii="Arial" w:hAnsi="Arial" w:cs="Arial"/>
        <w:b/>
        <w:noProof/>
        <w:sz w:val="16"/>
        <w:szCs w:val="16"/>
      </w:rPr>
      <w:fldChar w:fldCharType="separate"/>
    </w:r>
    <w:r w:rsidR="00E927C2">
      <w:rPr>
        <w:rFonts w:ascii="Arial" w:hAnsi="Arial" w:cs="Arial"/>
        <w:b/>
        <w:noProof/>
        <w:sz w:val="16"/>
        <w:szCs w:val="16"/>
      </w:rPr>
      <w:t>6</w:t>
    </w:r>
    <w:r w:rsidRPr="0071497E">
      <w:rPr>
        <w:rFonts w:ascii="Arial" w:hAnsi="Arial" w:cs="Arial"/>
        <w:b/>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7FDB5" w14:textId="77777777" w:rsidR="002A52E6" w:rsidRDefault="002A52E6" w:rsidP="00654D65">
      <w:pPr>
        <w:spacing w:after="0" w:line="240" w:lineRule="auto"/>
      </w:pPr>
      <w:r>
        <w:separator/>
      </w:r>
    </w:p>
  </w:footnote>
  <w:footnote w:type="continuationSeparator" w:id="0">
    <w:p w14:paraId="0C37FDB6" w14:textId="77777777" w:rsidR="002A52E6" w:rsidRDefault="002A52E6" w:rsidP="00654D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345"/>
      <w:gridCol w:w="7671"/>
    </w:tblGrid>
    <w:tr w:rsidR="002A52E6" w:rsidRPr="00D80104" w14:paraId="0C37FDBD" w14:textId="77777777" w:rsidTr="00233BF8">
      <w:trPr>
        <w:trHeight w:val="659"/>
      </w:trPr>
      <w:tc>
        <w:tcPr>
          <w:tcW w:w="3510" w:type="dxa"/>
          <w:shd w:val="clear" w:color="auto" w:fill="auto"/>
        </w:tcPr>
        <w:p w14:paraId="0C37FDB9" w14:textId="73F7762C" w:rsidR="002A52E6" w:rsidRPr="00D80104" w:rsidRDefault="00E41B3F" w:rsidP="0071497E">
          <w:pPr>
            <w:pStyle w:val="Header"/>
          </w:pPr>
          <w:r>
            <w:rPr>
              <w:noProof/>
            </w:rPr>
            <w:drawing>
              <wp:inline distT="0" distB="0" distL="0" distR="0" wp14:anchorId="0C37FDC2" wp14:editId="610ABCBD">
                <wp:extent cx="1809750" cy="5905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590550"/>
                        </a:xfrm>
                        <a:prstGeom prst="rect">
                          <a:avLst/>
                        </a:prstGeom>
                        <a:noFill/>
                        <a:ln>
                          <a:noFill/>
                        </a:ln>
                      </pic:spPr>
                    </pic:pic>
                  </a:graphicData>
                </a:graphic>
              </wp:inline>
            </w:drawing>
          </w:r>
        </w:p>
      </w:tc>
      <w:tc>
        <w:tcPr>
          <w:tcW w:w="10833" w:type="dxa"/>
          <w:shd w:val="clear" w:color="auto" w:fill="auto"/>
        </w:tcPr>
        <w:p w14:paraId="0C37FDBA" w14:textId="77777777" w:rsidR="002A52E6" w:rsidRPr="00D80104" w:rsidRDefault="002A52E6" w:rsidP="00233BF8">
          <w:pPr>
            <w:pStyle w:val="Header"/>
            <w:tabs>
              <w:tab w:val="left" w:pos="180"/>
            </w:tabs>
            <w:jc w:val="right"/>
            <w:rPr>
              <w:rFonts w:ascii="Arial" w:hAnsi="Arial"/>
              <w:b/>
              <w:i/>
              <w:iCs/>
              <w:color w:val="B1946C"/>
              <w:sz w:val="28"/>
              <w:szCs w:val="28"/>
            </w:rPr>
          </w:pPr>
        </w:p>
        <w:p w14:paraId="0C37FDBB" w14:textId="77777777" w:rsidR="002A52E6" w:rsidRPr="00D80104" w:rsidRDefault="002A52E6" w:rsidP="00233BF8">
          <w:pPr>
            <w:pStyle w:val="Header"/>
            <w:tabs>
              <w:tab w:val="left" w:pos="180"/>
            </w:tabs>
            <w:jc w:val="right"/>
            <w:rPr>
              <w:rFonts w:ascii="Arial" w:hAnsi="Arial"/>
              <w:b/>
              <w:bCs/>
              <w:i/>
              <w:iCs/>
              <w:color w:val="B1946C"/>
              <w:sz w:val="28"/>
              <w:szCs w:val="28"/>
            </w:rPr>
          </w:pPr>
          <w:r w:rsidRPr="00D80104">
            <w:rPr>
              <w:rFonts w:ascii="Arial" w:hAnsi="Arial"/>
              <w:b/>
              <w:i/>
              <w:iCs/>
              <w:color w:val="B1946C"/>
              <w:sz w:val="28"/>
              <w:szCs w:val="28"/>
            </w:rPr>
            <w:t>Quick Reference Card</w:t>
          </w:r>
        </w:p>
        <w:p w14:paraId="0C37FDBC" w14:textId="623D8B4F" w:rsidR="002A52E6" w:rsidRPr="00D80104" w:rsidRDefault="00EE63FF" w:rsidP="00233BF8">
          <w:pPr>
            <w:pStyle w:val="Header"/>
            <w:jc w:val="right"/>
            <w:rPr>
              <w:rFonts w:ascii="Arial" w:hAnsi="Arial"/>
              <w:b/>
              <w:bCs/>
              <w:i/>
              <w:iCs/>
              <w:color w:val="B1946C"/>
              <w:sz w:val="28"/>
              <w:szCs w:val="28"/>
            </w:rPr>
          </w:pPr>
          <w:r>
            <w:rPr>
              <w:rFonts w:ascii="Arial" w:hAnsi="Arial"/>
              <w:b/>
              <w:sz w:val="28"/>
              <w:szCs w:val="28"/>
            </w:rPr>
            <w:t xml:space="preserve">Display a </w:t>
          </w:r>
          <w:r w:rsidR="00C63FC6">
            <w:rPr>
              <w:rFonts w:ascii="Arial" w:hAnsi="Arial"/>
              <w:b/>
              <w:sz w:val="28"/>
              <w:szCs w:val="28"/>
            </w:rPr>
            <w:t>Sponsored Program (SP)</w:t>
          </w:r>
          <w:r>
            <w:rPr>
              <w:rFonts w:ascii="Arial" w:hAnsi="Arial"/>
              <w:b/>
              <w:sz w:val="28"/>
              <w:szCs w:val="28"/>
            </w:rPr>
            <w:t xml:space="preserve"> (GMPROGRAM)</w:t>
          </w:r>
        </w:p>
      </w:tc>
    </w:tr>
  </w:tbl>
  <w:p w14:paraId="0C37FDBE" w14:textId="0A252381" w:rsidR="002A52E6" w:rsidRPr="002A398A" w:rsidRDefault="00E41B3F" w:rsidP="00233BF8">
    <w:pPr>
      <w:pStyle w:val="Header"/>
      <w:tabs>
        <w:tab w:val="clear" w:pos="9360"/>
        <w:tab w:val="left" w:pos="5160"/>
      </w:tabs>
    </w:pPr>
    <w:r>
      <w:rPr>
        <w:noProof/>
      </w:rPr>
      <mc:AlternateContent>
        <mc:Choice Requires="wps">
          <w:drawing>
            <wp:anchor distT="0" distB="0" distL="114300" distR="114300" simplePos="0" relativeHeight="251658240" behindDoc="0" locked="0" layoutInCell="1" allowOverlap="1" wp14:anchorId="0C37FDC3" wp14:editId="4FA86485">
              <wp:simplePos x="0" y="0"/>
              <wp:positionH relativeFrom="margin">
                <wp:align>center</wp:align>
              </wp:positionH>
              <wp:positionV relativeFrom="paragraph">
                <wp:posOffset>51435</wp:posOffset>
              </wp:positionV>
              <wp:extent cx="7315200" cy="635"/>
              <wp:effectExtent l="9525" t="13335" r="9525"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0;margin-top:4.05pt;width:8in;height:.0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8+IAIAAD0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">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7D00"/>
    <w:multiLevelType w:val="hybridMultilevel"/>
    <w:tmpl w:val="705CF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FB0B9C"/>
    <w:multiLevelType w:val="hybridMultilevel"/>
    <w:tmpl w:val="028C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03B5F"/>
    <w:multiLevelType w:val="hybridMultilevel"/>
    <w:tmpl w:val="F5544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D72D02"/>
    <w:multiLevelType w:val="hybridMultilevel"/>
    <w:tmpl w:val="564CF8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FBA1E71"/>
    <w:multiLevelType w:val="hybridMultilevel"/>
    <w:tmpl w:val="F7786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8229F9"/>
    <w:multiLevelType w:val="hybridMultilevel"/>
    <w:tmpl w:val="160A01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CD4975"/>
    <w:multiLevelType w:val="hybridMultilevel"/>
    <w:tmpl w:val="9724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976556"/>
    <w:multiLevelType w:val="hybridMultilevel"/>
    <w:tmpl w:val="E002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B20A70"/>
    <w:multiLevelType w:val="hybridMultilevel"/>
    <w:tmpl w:val="954C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6E2AE8"/>
    <w:multiLevelType w:val="hybridMultilevel"/>
    <w:tmpl w:val="C50CD444"/>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75A20C91"/>
    <w:multiLevelType w:val="hybridMultilevel"/>
    <w:tmpl w:val="CEBC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2"/>
  </w:num>
  <w:num w:numId="5">
    <w:abstractNumId w:val="4"/>
  </w:num>
  <w:num w:numId="6">
    <w:abstractNumId w:val="0"/>
  </w:num>
  <w:num w:numId="7">
    <w:abstractNumId w:val="5"/>
  </w:num>
  <w:num w:numId="8">
    <w:abstractNumId w:val="10"/>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441"/>
    <w:rsid w:val="00002BCD"/>
    <w:rsid w:val="00012E87"/>
    <w:rsid w:val="00016CC6"/>
    <w:rsid w:val="00025876"/>
    <w:rsid w:val="00044910"/>
    <w:rsid w:val="0007250E"/>
    <w:rsid w:val="00090075"/>
    <w:rsid w:val="000A3F3B"/>
    <w:rsid w:val="000B7474"/>
    <w:rsid w:val="000C7041"/>
    <w:rsid w:val="000D1E7F"/>
    <w:rsid w:val="00124121"/>
    <w:rsid w:val="00126965"/>
    <w:rsid w:val="001365B9"/>
    <w:rsid w:val="00143306"/>
    <w:rsid w:val="00147F5F"/>
    <w:rsid w:val="00157872"/>
    <w:rsid w:val="00162373"/>
    <w:rsid w:val="00180197"/>
    <w:rsid w:val="00194CF7"/>
    <w:rsid w:val="001D7827"/>
    <w:rsid w:val="001F4121"/>
    <w:rsid w:val="0020089F"/>
    <w:rsid w:val="0021080E"/>
    <w:rsid w:val="00215F41"/>
    <w:rsid w:val="00225097"/>
    <w:rsid w:val="00233BF8"/>
    <w:rsid w:val="00234BA3"/>
    <w:rsid w:val="00237E23"/>
    <w:rsid w:val="0024085A"/>
    <w:rsid w:val="00250B2D"/>
    <w:rsid w:val="00250E9C"/>
    <w:rsid w:val="00252DB6"/>
    <w:rsid w:val="0025402C"/>
    <w:rsid w:val="00283581"/>
    <w:rsid w:val="002A398A"/>
    <w:rsid w:val="002A52E6"/>
    <w:rsid w:val="002C79EB"/>
    <w:rsid w:val="002E298C"/>
    <w:rsid w:val="002E2EF4"/>
    <w:rsid w:val="002F1E51"/>
    <w:rsid w:val="003453FF"/>
    <w:rsid w:val="00351726"/>
    <w:rsid w:val="00370D05"/>
    <w:rsid w:val="00373A2C"/>
    <w:rsid w:val="00382F9E"/>
    <w:rsid w:val="003A083D"/>
    <w:rsid w:val="003A2A48"/>
    <w:rsid w:val="003C30B6"/>
    <w:rsid w:val="003C6479"/>
    <w:rsid w:val="003F0D21"/>
    <w:rsid w:val="003F46A7"/>
    <w:rsid w:val="00413674"/>
    <w:rsid w:val="004177B6"/>
    <w:rsid w:val="00420F56"/>
    <w:rsid w:val="00435195"/>
    <w:rsid w:val="0044606D"/>
    <w:rsid w:val="00480A1B"/>
    <w:rsid w:val="004A069D"/>
    <w:rsid w:val="004C2B94"/>
    <w:rsid w:val="004D56E9"/>
    <w:rsid w:val="005656FD"/>
    <w:rsid w:val="00583DE9"/>
    <w:rsid w:val="005864F4"/>
    <w:rsid w:val="005C3709"/>
    <w:rsid w:val="005C5C86"/>
    <w:rsid w:val="005D301D"/>
    <w:rsid w:val="005F1C7C"/>
    <w:rsid w:val="005F418F"/>
    <w:rsid w:val="006102D0"/>
    <w:rsid w:val="00611712"/>
    <w:rsid w:val="00622D87"/>
    <w:rsid w:val="00654D65"/>
    <w:rsid w:val="006643E6"/>
    <w:rsid w:val="00670AAD"/>
    <w:rsid w:val="00683FAC"/>
    <w:rsid w:val="0069607F"/>
    <w:rsid w:val="006B21BC"/>
    <w:rsid w:val="006D13BA"/>
    <w:rsid w:val="006E476D"/>
    <w:rsid w:val="006E60AF"/>
    <w:rsid w:val="006F0880"/>
    <w:rsid w:val="00705149"/>
    <w:rsid w:val="0071497E"/>
    <w:rsid w:val="00722BE3"/>
    <w:rsid w:val="007331E4"/>
    <w:rsid w:val="0073327C"/>
    <w:rsid w:val="00746E7E"/>
    <w:rsid w:val="00795D27"/>
    <w:rsid w:val="007B0E7A"/>
    <w:rsid w:val="007D3FBF"/>
    <w:rsid w:val="007F7865"/>
    <w:rsid w:val="008473AC"/>
    <w:rsid w:val="00847F5C"/>
    <w:rsid w:val="00887A27"/>
    <w:rsid w:val="00891AFE"/>
    <w:rsid w:val="008923D7"/>
    <w:rsid w:val="008B61C3"/>
    <w:rsid w:val="008C16E6"/>
    <w:rsid w:val="008E1D9A"/>
    <w:rsid w:val="009215DD"/>
    <w:rsid w:val="00922ABF"/>
    <w:rsid w:val="00926FA5"/>
    <w:rsid w:val="009330C7"/>
    <w:rsid w:val="0093574B"/>
    <w:rsid w:val="009357FE"/>
    <w:rsid w:val="009371C0"/>
    <w:rsid w:val="00944F64"/>
    <w:rsid w:val="009524B3"/>
    <w:rsid w:val="00956210"/>
    <w:rsid w:val="00956F92"/>
    <w:rsid w:val="00965170"/>
    <w:rsid w:val="009B7315"/>
    <w:rsid w:val="009C43D1"/>
    <w:rsid w:val="009C4C9E"/>
    <w:rsid w:val="009D4A9D"/>
    <w:rsid w:val="009D7DE5"/>
    <w:rsid w:val="009E6409"/>
    <w:rsid w:val="00A00199"/>
    <w:rsid w:val="00A06257"/>
    <w:rsid w:val="00A15876"/>
    <w:rsid w:val="00A1670D"/>
    <w:rsid w:val="00A36FEB"/>
    <w:rsid w:val="00A41BA9"/>
    <w:rsid w:val="00A41DD4"/>
    <w:rsid w:val="00A47925"/>
    <w:rsid w:val="00A5051B"/>
    <w:rsid w:val="00A57BC5"/>
    <w:rsid w:val="00A60886"/>
    <w:rsid w:val="00A65B37"/>
    <w:rsid w:val="00AA5B3E"/>
    <w:rsid w:val="00AA717C"/>
    <w:rsid w:val="00AE7834"/>
    <w:rsid w:val="00AF3B7E"/>
    <w:rsid w:val="00B03079"/>
    <w:rsid w:val="00B07441"/>
    <w:rsid w:val="00B402E2"/>
    <w:rsid w:val="00B63AF0"/>
    <w:rsid w:val="00B63C8C"/>
    <w:rsid w:val="00B80426"/>
    <w:rsid w:val="00B807CA"/>
    <w:rsid w:val="00B96AD9"/>
    <w:rsid w:val="00BB042E"/>
    <w:rsid w:val="00BB2AF8"/>
    <w:rsid w:val="00BD37AF"/>
    <w:rsid w:val="00BE183B"/>
    <w:rsid w:val="00BE4023"/>
    <w:rsid w:val="00BE62E8"/>
    <w:rsid w:val="00C016C5"/>
    <w:rsid w:val="00C2024F"/>
    <w:rsid w:val="00C21B4B"/>
    <w:rsid w:val="00C22128"/>
    <w:rsid w:val="00C41818"/>
    <w:rsid w:val="00C63FC6"/>
    <w:rsid w:val="00CB4AAD"/>
    <w:rsid w:val="00CE193B"/>
    <w:rsid w:val="00CE4ECB"/>
    <w:rsid w:val="00D151F3"/>
    <w:rsid w:val="00D25974"/>
    <w:rsid w:val="00D34F42"/>
    <w:rsid w:val="00D50069"/>
    <w:rsid w:val="00D700A3"/>
    <w:rsid w:val="00D80104"/>
    <w:rsid w:val="00D82797"/>
    <w:rsid w:val="00D87AFD"/>
    <w:rsid w:val="00D923B5"/>
    <w:rsid w:val="00D95CC3"/>
    <w:rsid w:val="00D96778"/>
    <w:rsid w:val="00DD159C"/>
    <w:rsid w:val="00DE6E60"/>
    <w:rsid w:val="00DF3E4C"/>
    <w:rsid w:val="00E41B3F"/>
    <w:rsid w:val="00E57129"/>
    <w:rsid w:val="00E7436B"/>
    <w:rsid w:val="00E76CCE"/>
    <w:rsid w:val="00E80643"/>
    <w:rsid w:val="00E927C2"/>
    <w:rsid w:val="00EA03FD"/>
    <w:rsid w:val="00EB3A21"/>
    <w:rsid w:val="00EB54DE"/>
    <w:rsid w:val="00EC23C2"/>
    <w:rsid w:val="00ED7994"/>
    <w:rsid w:val="00EE63FF"/>
    <w:rsid w:val="00F05C2E"/>
    <w:rsid w:val="00F347CD"/>
    <w:rsid w:val="00F844E9"/>
    <w:rsid w:val="00FB0C47"/>
    <w:rsid w:val="00FB1CEF"/>
    <w:rsid w:val="00FB3BE3"/>
    <w:rsid w:val="00FB440A"/>
    <w:rsid w:val="00FB4FD7"/>
    <w:rsid w:val="00FC0438"/>
    <w:rsid w:val="00FE60E7"/>
    <w:rsid w:val="00FF1CAF"/>
    <w:rsid w:val="00FF5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37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7CD"/>
    <w:pPr>
      <w:spacing w:after="200" w:line="276" w:lineRule="auto"/>
    </w:pPr>
    <w:rPr>
      <w:sz w:val="22"/>
      <w:szCs w:val="22"/>
    </w:rPr>
  </w:style>
  <w:style w:type="paragraph" w:styleId="Heading1">
    <w:name w:val="heading 1"/>
    <w:basedOn w:val="Normal"/>
    <w:next w:val="Normal"/>
    <w:link w:val="Heading1Char"/>
    <w:uiPriority w:val="9"/>
    <w:qFormat/>
    <w:rsid w:val="00F347CD"/>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F347CD"/>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F347CD"/>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F347CD"/>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F347CD"/>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F347CD"/>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F347CD"/>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F347CD"/>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F347CD"/>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4D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nhideWhenUsed/>
    <w:rsid w:val="00654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D65"/>
  </w:style>
  <w:style w:type="paragraph" w:styleId="Footer">
    <w:name w:val="footer"/>
    <w:basedOn w:val="Normal"/>
    <w:link w:val="FooterChar"/>
    <w:uiPriority w:val="99"/>
    <w:unhideWhenUsed/>
    <w:rsid w:val="00654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D65"/>
  </w:style>
  <w:style w:type="paragraph" w:styleId="BalloonText">
    <w:name w:val="Balloon Text"/>
    <w:basedOn w:val="Normal"/>
    <w:link w:val="BalloonTextChar"/>
    <w:uiPriority w:val="99"/>
    <w:semiHidden/>
    <w:unhideWhenUsed/>
    <w:rsid w:val="00A479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7925"/>
    <w:rPr>
      <w:rFonts w:ascii="Tahoma" w:hAnsi="Tahoma" w:cs="Tahoma"/>
      <w:sz w:val="16"/>
      <w:szCs w:val="16"/>
    </w:rPr>
  </w:style>
  <w:style w:type="character" w:styleId="Hyperlink">
    <w:name w:val="Hyperlink"/>
    <w:uiPriority w:val="99"/>
    <w:unhideWhenUsed/>
    <w:rsid w:val="00D96778"/>
    <w:rPr>
      <w:color w:val="0000FF"/>
      <w:u w:val="single"/>
    </w:rPr>
  </w:style>
  <w:style w:type="paragraph" w:styleId="PlainText">
    <w:name w:val="Plain Text"/>
    <w:basedOn w:val="Normal"/>
    <w:link w:val="PlainTextChar"/>
    <w:uiPriority w:val="99"/>
    <w:semiHidden/>
    <w:unhideWhenUsed/>
    <w:rsid w:val="00A60886"/>
    <w:pPr>
      <w:spacing w:after="0" w:line="240" w:lineRule="auto"/>
    </w:pPr>
    <w:rPr>
      <w:rFonts w:ascii="Consolas" w:hAnsi="Consolas"/>
      <w:sz w:val="21"/>
      <w:szCs w:val="21"/>
    </w:rPr>
  </w:style>
  <w:style w:type="character" w:customStyle="1" w:styleId="PlainTextChar">
    <w:name w:val="Plain Text Char"/>
    <w:link w:val="PlainText"/>
    <w:uiPriority w:val="99"/>
    <w:semiHidden/>
    <w:rsid w:val="00A60886"/>
    <w:rPr>
      <w:rFonts w:ascii="Consolas" w:eastAsia="Calibri" w:hAnsi="Consolas"/>
      <w:sz w:val="21"/>
      <w:szCs w:val="21"/>
    </w:rPr>
  </w:style>
  <w:style w:type="character" w:styleId="FollowedHyperlink">
    <w:name w:val="FollowedHyperlink"/>
    <w:uiPriority w:val="99"/>
    <w:semiHidden/>
    <w:unhideWhenUsed/>
    <w:rsid w:val="002A398A"/>
    <w:rPr>
      <w:color w:val="800080"/>
      <w:u w:val="single"/>
    </w:rPr>
  </w:style>
  <w:style w:type="character" w:customStyle="1" w:styleId="Heading1Char">
    <w:name w:val="Heading 1 Char"/>
    <w:link w:val="Heading1"/>
    <w:uiPriority w:val="9"/>
    <w:rsid w:val="00F347CD"/>
    <w:rPr>
      <w:rFonts w:ascii="Cambria" w:eastAsia="Times New Roman" w:hAnsi="Cambria" w:cs="Times New Roman"/>
      <w:b/>
      <w:bCs/>
      <w:sz w:val="28"/>
      <w:szCs w:val="28"/>
    </w:rPr>
  </w:style>
  <w:style w:type="character" w:customStyle="1" w:styleId="Heading2Char">
    <w:name w:val="Heading 2 Char"/>
    <w:link w:val="Heading2"/>
    <w:uiPriority w:val="9"/>
    <w:semiHidden/>
    <w:rsid w:val="00F347CD"/>
    <w:rPr>
      <w:rFonts w:ascii="Cambria" w:eastAsia="Times New Roman" w:hAnsi="Cambria" w:cs="Times New Roman"/>
      <w:b/>
      <w:bCs/>
      <w:sz w:val="26"/>
      <w:szCs w:val="26"/>
    </w:rPr>
  </w:style>
  <w:style w:type="character" w:customStyle="1" w:styleId="Heading3Char">
    <w:name w:val="Heading 3 Char"/>
    <w:link w:val="Heading3"/>
    <w:uiPriority w:val="9"/>
    <w:semiHidden/>
    <w:rsid w:val="00F347CD"/>
    <w:rPr>
      <w:rFonts w:ascii="Cambria" w:eastAsia="Times New Roman" w:hAnsi="Cambria" w:cs="Times New Roman"/>
      <w:b/>
      <w:bCs/>
    </w:rPr>
  </w:style>
  <w:style w:type="character" w:customStyle="1" w:styleId="Heading4Char">
    <w:name w:val="Heading 4 Char"/>
    <w:link w:val="Heading4"/>
    <w:uiPriority w:val="9"/>
    <w:semiHidden/>
    <w:rsid w:val="00F347CD"/>
    <w:rPr>
      <w:rFonts w:ascii="Cambria" w:eastAsia="Times New Roman" w:hAnsi="Cambria" w:cs="Times New Roman"/>
      <w:b/>
      <w:bCs/>
      <w:i/>
      <w:iCs/>
    </w:rPr>
  </w:style>
  <w:style w:type="character" w:customStyle="1" w:styleId="Heading5Char">
    <w:name w:val="Heading 5 Char"/>
    <w:link w:val="Heading5"/>
    <w:uiPriority w:val="9"/>
    <w:semiHidden/>
    <w:rsid w:val="00F347CD"/>
    <w:rPr>
      <w:rFonts w:ascii="Cambria" w:eastAsia="Times New Roman" w:hAnsi="Cambria" w:cs="Times New Roman"/>
      <w:b/>
      <w:bCs/>
      <w:color w:val="7F7F7F"/>
    </w:rPr>
  </w:style>
  <w:style w:type="character" w:customStyle="1" w:styleId="Heading6Char">
    <w:name w:val="Heading 6 Char"/>
    <w:link w:val="Heading6"/>
    <w:uiPriority w:val="9"/>
    <w:semiHidden/>
    <w:rsid w:val="00F347CD"/>
    <w:rPr>
      <w:rFonts w:ascii="Cambria" w:eastAsia="Times New Roman" w:hAnsi="Cambria" w:cs="Times New Roman"/>
      <w:b/>
      <w:bCs/>
      <w:i/>
      <w:iCs/>
      <w:color w:val="7F7F7F"/>
    </w:rPr>
  </w:style>
  <w:style w:type="character" w:customStyle="1" w:styleId="Heading7Char">
    <w:name w:val="Heading 7 Char"/>
    <w:link w:val="Heading7"/>
    <w:uiPriority w:val="9"/>
    <w:semiHidden/>
    <w:rsid w:val="00F347CD"/>
    <w:rPr>
      <w:rFonts w:ascii="Cambria" w:eastAsia="Times New Roman" w:hAnsi="Cambria" w:cs="Times New Roman"/>
      <w:i/>
      <w:iCs/>
    </w:rPr>
  </w:style>
  <w:style w:type="character" w:customStyle="1" w:styleId="Heading8Char">
    <w:name w:val="Heading 8 Char"/>
    <w:link w:val="Heading8"/>
    <w:uiPriority w:val="9"/>
    <w:semiHidden/>
    <w:rsid w:val="00F347CD"/>
    <w:rPr>
      <w:rFonts w:ascii="Cambria" w:eastAsia="Times New Roman" w:hAnsi="Cambria" w:cs="Times New Roman"/>
      <w:sz w:val="20"/>
      <w:szCs w:val="20"/>
    </w:rPr>
  </w:style>
  <w:style w:type="character" w:customStyle="1" w:styleId="Heading9Char">
    <w:name w:val="Heading 9 Char"/>
    <w:link w:val="Heading9"/>
    <w:uiPriority w:val="9"/>
    <w:semiHidden/>
    <w:rsid w:val="00F347CD"/>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F347CD"/>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F347CD"/>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F347CD"/>
    <w:pPr>
      <w:spacing w:after="600"/>
    </w:pPr>
    <w:rPr>
      <w:rFonts w:ascii="Cambria" w:hAnsi="Cambria"/>
      <w:i/>
      <w:iCs/>
      <w:spacing w:val="13"/>
      <w:sz w:val="24"/>
      <w:szCs w:val="24"/>
    </w:rPr>
  </w:style>
  <w:style w:type="character" w:customStyle="1" w:styleId="SubtitleChar">
    <w:name w:val="Subtitle Char"/>
    <w:link w:val="Subtitle"/>
    <w:uiPriority w:val="11"/>
    <w:rsid w:val="00F347CD"/>
    <w:rPr>
      <w:rFonts w:ascii="Cambria" w:eastAsia="Times New Roman" w:hAnsi="Cambria" w:cs="Times New Roman"/>
      <w:i/>
      <w:iCs/>
      <w:spacing w:val="13"/>
      <w:sz w:val="24"/>
      <w:szCs w:val="24"/>
    </w:rPr>
  </w:style>
  <w:style w:type="character" w:styleId="Strong">
    <w:name w:val="Strong"/>
    <w:uiPriority w:val="22"/>
    <w:qFormat/>
    <w:rsid w:val="00F347CD"/>
    <w:rPr>
      <w:b/>
      <w:bCs/>
    </w:rPr>
  </w:style>
  <w:style w:type="character" w:styleId="Emphasis">
    <w:name w:val="Emphasis"/>
    <w:uiPriority w:val="20"/>
    <w:qFormat/>
    <w:rsid w:val="00F347CD"/>
    <w:rPr>
      <w:b/>
      <w:bCs/>
      <w:i/>
      <w:iCs/>
      <w:spacing w:val="10"/>
      <w:bdr w:val="none" w:sz="0" w:space="0" w:color="auto"/>
      <w:shd w:val="clear" w:color="auto" w:fill="auto"/>
    </w:rPr>
  </w:style>
  <w:style w:type="paragraph" w:styleId="NoSpacing">
    <w:name w:val="No Spacing"/>
    <w:basedOn w:val="Normal"/>
    <w:uiPriority w:val="1"/>
    <w:qFormat/>
    <w:rsid w:val="00F347CD"/>
    <w:pPr>
      <w:spacing w:after="0" w:line="240" w:lineRule="auto"/>
    </w:pPr>
  </w:style>
  <w:style w:type="paragraph" w:styleId="ListParagraph">
    <w:name w:val="List Paragraph"/>
    <w:basedOn w:val="Normal"/>
    <w:uiPriority w:val="34"/>
    <w:qFormat/>
    <w:rsid w:val="00F347CD"/>
    <w:pPr>
      <w:ind w:left="720"/>
      <w:contextualSpacing/>
    </w:pPr>
  </w:style>
  <w:style w:type="paragraph" w:styleId="Quote">
    <w:name w:val="Quote"/>
    <w:basedOn w:val="Normal"/>
    <w:next w:val="Normal"/>
    <w:link w:val="QuoteChar"/>
    <w:uiPriority w:val="29"/>
    <w:qFormat/>
    <w:rsid w:val="00F347CD"/>
    <w:pPr>
      <w:spacing w:before="200" w:after="0"/>
      <w:ind w:left="360" w:right="360"/>
    </w:pPr>
    <w:rPr>
      <w:i/>
      <w:iCs/>
    </w:rPr>
  </w:style>
  <w:style w:type="character" w:customStyle="1" w:styleId="QuoteChar">
    <w:name w:val="Quote Char"/>
    <w:link w:val="Quote"/>
    <w:uiPriority w:val="29"/>
    <w:rsid w:val="00F347CD"/>
    <w:rPr>
      <w:i/>
      <w:iCs/>
    </w:rPr>
  </w:style>
  <w:style w:type="paragraph" w:styleId="IntenseQuote">
    <w:name w:val="Intense Quote"/>
    <w:basedOn w:val="Normal"/>
    <w:next w:val="Normal"/>
    <w:link w:val="IntenseQuoteChar"/>
    <w:uiPriority w:val="30"/>
    <w:qFormat/>
    <w:rsid w:val="00F347CD"/>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F347CD"/>
    <w:rPr>
      <w:b/>
      <w:bCs/>
      <w:i/>
      <w:iCs/>
    </w:rPr>
  </w:style>
  <w:style w:type="character" w:styleId="SubtleEmphasis">
    <w:name w:val="Subtle Emphasis"/>
    <w:uiPriority w:val="19"/>
    <w:qFormat/>
    <w:rsid w:val="00F347CD"/>
    <w:rPr>
      <w:i/>
      <w:iCs/>
    </w:rPr>
  </w:style>
  <w:style w:type="character" w:styleId="IntenseEmphasis">
    <w:name w:val="Intense Emphasis"/>
    <w:uiPriority w:val="21"/>
    <w:qFormat/>
    <w:rsid w:val="00F347CD"/>
    <w:rPr>
      <w:b/>
      <w:bCs/>
    </w:rPr>
  </w:style>
  <w:style w:type="character" w:styleId="SubtleReference">
    <w:name w:val="Subtle Reference"/>
    <w:uiPriority w:val="31"/>
    <w:qFormat/>
    <w:rsid w:val="00F347CD"/>
    <w:rPr>
      <w:smallCaps/>
    </w:rPr>
  </w:style>
  <w:style w:type="character" w:styleId="IntenseReference">
    <w:name w:val="Intense Reference"/>
    <w:uiPriority w:val="32"/>
    <w:qFormat/>
    <w:rsid w:val="00F347CD"/>
    <w:rPr>
      <w:smallCaps/>
      <w:spacing w:val="5"/>
      <w:u w:val="single"/>
    </w:rPr>
  </w:style>
  <w:style w:type="character" w:styleId="BookTitle">
    <w:name w:val="Book Title"/>
    <w:uiPriority w:val="33"/>
    <w:qFormat/>
    <w:rsid w:val="00F347CD"/>
    <w:rPr>
      <w:i/>
      <w:iCs/>
      <w:smallCaps/>
      <w:spacing w:val="5"/>
    </w:rPr>
  </w:style>
  <w:style w:type="paragraph" w:styleId="TOCHeading">
    <w:name w:val="TOC Heading"/>
    <w:basedOn w:val="Heading1"/>
    <w:next w:val="Normal"/>
    <w:uiPriority w:val="39"/>
    <w:semiHidden/>
    <w:unhideWhenUsed/>
    <w:qFormat/>
    <w:rsid w:val="00F347CD"/>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7CD"/>
    <w:pPr>
      <w:spacing w:after="200" w:line="276" w:lineRule="auto"/>
    </w:pPr>
    <w:rPr>
      <w:sz w:val="22"/>
      <w:szCs w:val="22"/>
    </w:rPr>
  </w:style>
  <w:style w:type="paragraph" w:styleId="Heading1">
    <w:name w:val="heading 1"/>
    <w:basedOn w:val="Normal"/>
    <w:next w:val="Normal"/>
    <w:link w:val="Heading1Char"/>
    <w:uiPriority w:val="9"/>
    <w:qFormat/>
    <w:rsid w:val="00F347CD"/>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F347CD"/>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F347CD"/>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F347CD"/>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F347CD"/>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F347CD"/>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F347CD"/>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F347CD"/>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F347CD"/>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4D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nhideWhenUsed/>
    <w:rsid w:val="00654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D65"/>
  </w:style>
  <w:style w:type="paragraph" w:styleId="Footer">
    <w:name w:val="footer"/>
    <w:basedOn w:val="Normal"/>
    <w:link w:val="FooterChar"/>
    <w:uiPriority w:val="99"/>
    <w:unhideWhenUsed/>
    <w:rsid w:val="00654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D65"/>
  </w:style>
  <w:style w:type="paragraph" w:styleId="BalloonText">
    <w:name w:val="Balloon Text"/>
    <w:basedOn w:val="Normal"/>
    <w:link w:val="BalloonTextChar"/>
    <w:uiPriority w:val="99"/>
    <w:semiHidden/>
    <w:unhideWhenUsed/>
    <w:rsid w:val="00A479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7925"/>
    <w:rPr>
      <w:rFonts w:ascii="Tahoma" w:hAnsi="Tahoma" w:cs="Tahoma"/>
      <w:sz w:val="16"/>
      <w:szCs w:val="16"/>
    </w:rPr>
  </w:style>
  <w:style w:type="character" w:styleId="Hyperlink">
    <w:name w:val="Hyperlink"/>
    <w:uiPriority w:val="99"/>
    <w:unhideWhenUsed/>
    <w:rsid w:val="00D96778"/>
    <w:rPr>
      <w:color w:val="0000FF"/>
      <w:u w:val="single"/>
    </w:rPr>
  </w:style>
  <w:style w:type="paragraph" w:styleId="PlainText">
    <w:name w:val="Plain Text"/>
    <w:basedOn w:val="Normal"/>
    <w:link w:val="PlainTextChar"/>
    <w:uiPriority w:val="99"/>
    <w:semiHidden/>
    <w:unhideWhenUsed/>
    <w:rsid w:val="00A60886"/>
    <w:pPr>
      <w:spacing w:after="0" w:line="240" w:lineRule="auto"/>
    </w:pPr>
    <w:rPr>
      <w:rFonts w:ascii="Consolas" w:hAnsi="Consolas"/>
      <w:sz w:val="21"/>
      <w:szCs w:val="21"/>
    </w:rPr>
  </w:style>
  <w:style w:type="character" w:customStyle="1" w:styleId="PlainTextChar">
    <w:name w:val="Plain Text Char"/>
    <w:link w:val="PlainText"/>
    <w:uiPriority w:val="99"/>
    <w:semiHidden/>
    <w:rsid w:val="00A60886"/>
    <w:rPr>
      <w:rFonts w:ascii="Consolas" w:eastAsia="Calibri" w:hAnsi="Consolas"/>
      <w:sz w:val="21"/>
      <w:szCs w:val="21"/>
    </w:rPr>
  </w:style>
  <w:style w:type="character" w:styleId="FollowedHyperlink">
    <w:name w:val="FollowedHyperlink"/>
    <w:uiPriority w:val="99"/>
    <w:semiHidden/>
    <w:unhideWhenUsed/>
    <w:rsid w:val="002A398A"/>
    <w:rPr>
      <w:color w:val="800080"/>
      <w:u w:val="single"/>
    </w:rPr>
  </w:style>
  <w:style w:type="character" w:customStyle="1" w:styleId="Heading1Char">
    <w:name w:val="Heading 1 Char"/>
    <w:link w:val="Heading1"/>
    <w:uiPriority w:val="9"/>
    <w:rsid w:val="00F347CD"/>
    <w:rPr>
      <w:rFonts w:ascii="Cambria" w:eastAsia="Times New Roman" w:hAnsi="Cambria" w:cs="Times New Roman"/>
      <w:b/>
      <w:bCs/>
      <w:sz w:val="28"/>
      <w:szCs w:val="28"/>
    </w:rPr>
  </w:style>
  <w:style w:type="character" w:customStyle="1" w:styleId="Heading2Char">
    <w:name w:val="Heading 2 Char"/>
    <w:link w:val="Heading2"/>
    <w:uiPriority w:val="9"/>
    <w:semiHidden/>
    <w:rsid w:val="00F347CD"/>
    <w:rPr>
      <w:rFonts w:ascii="Cambria" w:eastAsia="Times New Roman" w:hAnsi="Cambria" w:cs="Times New Roman"/>
      <w:b/>
      <w:bCs/>
      <w:sz w:val="26"/>
      <w:szCs w:val="26"/>
    </w:rPr>
  </w:style>
  <w:style w:type="character" w:customStyle="1" w:styleId="Heading3Char">
    <w:name w:val="Heading 3 Char"/>
    <w:link w:val="Heading3"/>
    <w:uiPriority w:val="9"/>
    <w:semiHidden/>
    <w:rsid w:val="00F347CD"/>
    <w:rPr>
      <w:rFonts w:ascii="Cambria" w:eastAsia="Times New Roman" w:hAnsi="Cambria" w:cs="Times New Roman"/>
      <w:b/>
      <w:bCs/>
    </w:rPr>
  </w:style>
  <w:style w:type="character" w:customStyle="1" w:styleId="Heading4Char">
    <w:name w:val="Heading 4 Char"/>
    <w:link w:val="Heading4"/>
    <w:uiPriority w:val="9"/>
    <w:semiHidden/>
    <w:rsid w:val="00F347CD"/>
    <w:rPr>
      <w:rFonts w:ascii="Cambria" w:eastAsia="Times New Roman" w:hAnsi="Cambria" w:cs="Times New Roman"/>
      <w:b/>
      <w:bCs/>
      <w:i/>
      <w:iCs/>
    </w:rPr>
  </w:style>
  <w:style w:type="character" w:customStyle="1" w:styleId="Heading5Char">
    <w:name w:val="Heading 5 Char"/>
    <w:link w:val="Heading5"/>
    <w:uiPriority w:val="9"/>
    <w:semiHidden/>
    <w:rsid w:val="00F347CD"/>
    <w:rPr>
      <w:rFonts w:ascii="Cambria" w:eastAsia="Times New Roman" w:hAnsi="Cambria" w:cs="Times New Roman"/>
      <w:b/>
      <w:bCs/>
      <w:color w:val="7F7F7F"/>
    </w:rPr>
  </w:style>
  <w:style w:type="character" w:customStyle="1" w:styleId="Heading6Char">
    <w:name w:val="Heading 6 Char"/>
    <w:link w:val="Heading6"/>
    <w:uiPriority w:val="9"/>
    <w:semiHidden/>
    <w:rsid w:val="00F347CD"/>
    <w:rPr>
      <w:rFonts w:ascii="Cambria" w:eastAsia="Times New Roman" w:hAnsi="Cambria" w:cs="Times New Roman"/>
      <w:b/>
      <w:bCs/>
      <w:i/>
      <w:iCs/>
      <w:color w:val="7F7F7F"/>
    </w:rPr>
  </w:style>
  <w:style w:type="character" w:customStyle="1" w:styleId="Heading7Char">
    <w:name w:val="Heading 7 Char"/>
    <w:link w:val="Heading7"/>
    <w:uiPriority w:val="9"/>
    <w:semiHidden/>
    <w:rsid w:val="00F347CD"/>
    <w:rPr>
      <w:rFonts w:ascii="Cambria" w:eastAsia="Times New Roman" w:hAnsi="Cambria" w:cs="Times New Roman"/>
      <w:i/>
      <w:iCs/>
    </w:rPr>
  </w:style>
  <w:style w:type="character" w:customStyle="1" w:styleId="Heading8Char">
    <w:name w:val="Heading 8 Char"/>
    <w:link w:val="Heading8"/>
    <w:uiPriority w:val="9"/>
    <w:semiHidden/>
    <w:rsid w:val="00F347CD"/>
    <w:rPr>
      <w:rFonts w:ascii="Cambria" w:eastAsia="Times New Roman" w:hAnsi="Cambria" w:cs="Times New Roman"/>
      <w:sz w:val="20"/>
      <w:szCs w:val="20"/>
    </w:rPr>
  </w:style>
  <w:style w:type="character" w:customStyle="1" w:styleId="Heading9Char">
    <w:name w:val="Heading 9 Char"/>
    <w:link w:val="Heading9"/>
    <w:uiPriority w:val="9"/>
    <w:semiHidden/>
    <w:rsid w:val="00F347CD"/>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F347CD"/>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F347CD"/>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F347CD"/>
    <w:pPr>
      <w:spacing w:after="600"/>
    </w:pPr>
    <w:rPr>
      <w:rFonts w:ascii="Cambria" w:hAnsi="Cambria"/>
      <w:i/>
      <w:iCs/>
      <w:spacing w:val="13"/>
      <w:sz w:val="24"/>
      <w:szCs w:val="24"/>
    </w:rPr>
  </w:style>
  <w:style w:type="character" w:customStyle="1" w:styleId="SubtitleChar">
    <w:name w:val="Subtitle Char"/>
    <w:link w:val="Subtitle"/>
    <w:uiPriority w:val="11"/>
    <w:rsid w:val="00F347CD"/>
    <w:rPr>
      <w:rFonts w:ascii="Cambria" w:eastAsia="Times New Roman" w:hAnsi="Cambria" w:cs="Times New Roman"/>
      <w:i/>
      <w:iCs/>
      <w:spacing w:val="13"/>
      <w:sz w:val="24"/>
      <w:szCs w:val="24"/>
    </w:rPr>
  </w:style>
  <w:style w:type="character" w:styleId="Strong">
    <w:name w:val="Strong"/>
    <w:uiPriority w:val="22"/>
    <w:qFormat/>
    <w:rsid w:val="00F347CD"/>
    <w:rPr>
      <w:b/>
      <w:bCs/>
    </w:rPr>
  </w:style>
  <w:style w:type="character" w:styleId="Emphasis">
    <w:name w:val="Emphasis"/>
    <w:uiPriority w:val="20"/>
    <w:qFormat/>
    <w:rsid w:val="00F347CD"/>
    <w:rPr>
      <w:b/>
      <w:bCs/>
      <w:i/>
      <w:iCs/>
      <w:spacing w:val="10"/>
      <w:bdr w:val="none" w:sz="0" w:space="0" w:color="auto"/>
      <w:shd w:val="clear" w:color="auto" w:fill="auto"/>
    </w:rPr>
  </w:style>
  <w:style w:type="paragraph" w:styleId="NoSpacing">
    <w:name w:val="No Spacing"/>
    <w:basedOn w:val="Normal"/>
    <w:uiPriority w:val="1"/>
    <w:qFormat/>
    <w:rsid w:val="00F347CD"/>
    <w:pPr>
      <w:spacing w:after="0" w:line="240" w:lineRule="auto"/>
    </w:pPr>
  </w:style>
  <w:style w:type="paragraph" w:styleId="ListParagraph">
    <w:name w:val="List Paragraph"/>
    <w:basedOn w:val="Normal"/>
    <w:uiPriority w:val="34"/>
    <w:qFormat/>
    <w:rsid w:val="00F347CD"/>
    <w:pPr>
      <w:ind w:left="720"/>
      <w:contextualSpacing/>
    </w:pPr>
  </w:style>
  <w:style w:type="paragraph" w:styleId="Quote">
    <w:name w:val="Quote"/>
    <w:basedOn w:val="Normal"/>
    <w:next w:val="Normal"/>
    <w:link w:val="QuoteChar"/>
    <w:uiPriority w:val="29"/>
    <w:qFormat/>
    <w:rsid w:val="00F347CD"/>
    <w:pPr>
      <w:spacing w:before="200" w:after="0"/>
      <w:ind w:left="360" w:right="360"/>
    </w:pPr>
    <w:rPr>
      <w:i/>
      <w:iCs/>
    </w:rPr>
  </w:style>
  <w:style w:type="character" w:customStyle="1" w:styleId="QuoteChar">
    <w:name w:val="Quote Char"/>
    <w:link w:val="Quote"/>
    <w:uiPriority w:val="29"/>
    <w:rsid w:val="00F347CD"/>
    <w:rPr>
      <w:i/>
      <w:iCs/>
    </w:rPr>
  </w:style>
  <w:style w:type="paragraph" w:styleId="IntenseQuote">
    <w:name w:val="Intense Quote"/>
    <w:basedOn w:val="Normal"/>
    <w:next w:val="Normal"/>
    <w:link w:val="IntenseQuoteChar"/>
    <w:uiPriority w:val="30"/>
    <w:qFormat/>
    <w:rsid w:val="00F347CD"/>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F347CD"/>
    <w:rPr>
      <w:b/>
      <w:bCs/>
      <w:i/>
      <w:iCs/>
    </w:rPr>
  </w:style>
  <w:style w:type="character" w:styleId="SubtleEmphasis">
    <w:name w:val="Subtle Emphasis"/>
    <w:uiPriority w:val="19"/>
    <w:qFormat/>
    <w:rsid w:val="00F347CD"/>
    <w:rPr>
      <w:i/>
      <w:iCs/>
    </w:rPr>
  </w:style>
  <w:style w:type="character" w:styleId="IntenseEmphasis">
    <w:name w:val="Intense Emphasis"/>
    <w:uiPriority w:val="21"/>
    <w:qFormat/>
    <w:rsid w:val="00F347CD"/>
    <w:rPr>
      <w:b/>
      <w:bCs/>
    </w:rPr>
  </w:style>
  <w:style w:type="character" w:styleId="SubtleReference">
    <w:name w:val="Subtle Reference"/>
    <w:uiPriority w:val="31"/>
    <w:qFormat/>
    <w:rsid w:val="00F347CD"/>
    <w:rPr>
      <w:smallCaps/>
    </w:rPr>
  </w:style>
  <w:style w:type="character" w:styleId="IntenseReference">
    <w:name w:val="Intense Reference"/>
    <w:uiPriority w:val="32"/>
    <w:qFormat/>
    <w:rsid w:val="00F347CD"/>
    <w:rPr>
      <w:smallCaps/>
      <w:spacing w:val="5"/>
      <w:u w:val="single"/>
    </w:rPr>
  </w:style>
  <w:style w:type="character" w:styleId="BookTitle">
    <w:name w:val="Book Title"/>
    <w:uiPriority w:val="33"/>
    <w:qFormat/>
    <w:rsid w:val="00F347CD"/>
    <w:rPr>
      <w:i/>
      <w:iCs/>
      <w:smallCaps/>
      <w:spacing w:val="5"/>
    </w:rPr>
  </w:style>
  <w:style w:type="paragraph" w:styleId="TOCHeading">
    <w:name w:val="TOC Heading"/>
    <w:basedOn w:val="Heading1"/>
    <w:next w:val="Normal"/>
    <w:uiPriority w:val="39"/>
    <w:semiHidden/>
    <w:unhideWhenUsed/>
    <w:qFormat/>
    <w:rsid w:val="00F347CD"/>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23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8" Type="http://schemas.microsoft.com/office/2007/relationships/stylesWithEffects" Target="stylesWithEffects.xm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lawson\Local%20Settings\Temporary%20Internet%20Files\Content.Outlook\IG5FXCTC\TemplateForB@PProces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200CB63BA6054D9FA76B150F8BECC6" ma:contentTypeVersion="0" ma:contentTypeDescription="Create a new document." ma:contentTypeScope="" ma:versionID="efa93e84a043e909ab9de3b6528cd12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9EA30-835A-4B51-AAA9-0C45AAA399BA}">
  <ds:schemaRefs>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870C251-11BF-4C85-B480-1CA13DAFFB8C}">
  <ds:schemaRefs>
    <ds:schemaRef ds:uri="http://schemas.microsoft.com/office/2006/metadata/longProperties"/>
  </ds:schemaRefs>
</ds:datastoreItem>
</file>

<file path=customXml/itemProps3.xml><?xml version="1.0" encoding="utf-8"?>
<ds:datastoreItem xmlns:ds="http://schemas.openxmlformats.org/officeDocument/2006/customXml" ds:itemID="{2DC8B00F-5236-4D03-808F-53EB56C07B54}">
  <ds:schemaRefs>
    <ds:schemaRef ds:uri="http://schemas.microsoft.com/sharepoint/v3/contenttype/forms"/>
  </ds:schemaRefs>
</ds:datastoreItem>
</file>

<file path=customXml/itemProps4.xml><?xml version="1.0" encoding="utf-8"?>
<ds:datastoreItem xmlns:ds="http://schemas.openxmlformats.org/officeDocument/2006/customXml" ds:itemID="{1ED76308-DF2D-4756-8F9C-48EF42269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550753B-41F7-484C-9932-FB32741E0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TemplateForB@PProcesses</Template>
  <TotalTime>109</TotalTime>
  <Pages>6</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ProcessTemplate</vt:lpstr>
    </vt:vector>
  </TitlesOfParts>
  <Company>Purdue University</Company>
  <LinksUpToDate>false</LinksUpToDate>
  <CharactersWithSpaces>7640</CharactersWithSpaces>
  <SharedDoc>false</SharedDoc>
  <HLinks>
    <vt:vector size="48" baseType="variant">
      <vt:variant>
        <vt:i4>5308500</vt:i4>
      </vt:variant>
      <vt:variant>
        <vt:i4>18</vt:i4>
      </vt:variant>
      <vt:variant>
        <vt:i4>0</vt:i4>
      </vt:variant>
      <vt:variant>
        <vt:i4>5</vt:i4>
      </vt:variant>
      <vt:variant>
        <vt:lpwstr>https://sp2010.itap.purdue.edu/businessservices/bstc/curriculum/Documents/Org Structure Attribute Report QRC.pdf</vt:lpwstr>
      </vt:variant>
      <vt:variant>
        <vt:lpwstr/>
      </vt:variant>
      <vt:variant>
        <vt:i4>4259950</vt:i4>
      </vt:variant>
      <vt:variant>
        <vt:i4>15</vt:i4>
      </vt:variant>
      <vt:variant>
        <vt:i4>0</vt:i4>
      </vt:variant>
      <vt:variant>
        <vt:i4>5</vt:i4>
      </vt:variant>
      <vt:variant>
        <vt:lpwstr>mailto:costing@purdue.edu</vt:lpwstr>
      </vt:variant>
      <vt:variant>
        <vt:lpwstr/>
      </vt:variant>
      <vt:variant>
        <vt:i4>4259950</vt:i4>
      </vt:variant>
      <vt:variant>
        <vt:i4>12</vt:i4>
      </vt:variant>
      <vt:variant>
        <vt:i4>0</vt:i4>
      </vt:variant>
      <vt:variant>
        <vt:i4>5</vt:i4>
      </vt:variant>
      <vt:variant>
        <vt:lpwstr>mailto:costing@purdue.edu</vt:lpwstr>
      </vt:variant>
      <vt:variant>
        <vt:lpwstr/>
      </vt:variant>
      <vt:variant>
        <vt:i4>393226</vt:i4>
      </vt:variant>
      <vt:variant>
        <vt:i4>9</vt:i4>
      </vt:variant>
      <vt:variant>
        <vt:i4>0</vt:i4>
      </vt:variant>
      <vt:variant>
        <vt:i4>5</vt:i4>
      </vt:variant>
      <vt:variant>
        <vt:lpwstr>https://www2.itap.purdue.edu/bs/RRS/</vt:lpwstr>
      </vt:variant>
      <vt:variant>
        <vt:lpwstr/>
      </vt:variant>
      <vt:variant>
        <vt:i4>7602216</vt:i4>
      </vt:variant>
      <vt:variant>
        <vt:i4>6</vt:i4>
      </vt:variant>
      <vt:variant>
        <vt:i4>0</vt:i4>
      </vt:variant>
      <vt:variant>
        <vt:i4>5</vt:i4>
      </vt:variant>
      <vt:variant>
        <vt:lpwstr>https://www.purdue.edu/business/bstraining/BPM/pdf/CourseMaterials/OSPA/QRCattributeRequestApproval.pdf</vt:lpwstr>
      </vt:variant>
      <vt:variant>
        <vt:lpwstr/>
      </vt:variant>
      <vt:variant>
        <vt:i4>7602216</vt:i4>
      </vt:variant>
      <vt:variant>
        <vt:i4>3</vt:i4>
      </vt:variant>
      <vt:variant>
        <vt:i4>0</vt:i4>
      </vt:variant>
      <vt:variant>
        <vt:i4>5</vt:i4>
      </vt:variant>
      <vt:variant>
        <vt:lpwstr>https://www.purdue.edu/business/bstraining/BPM/pdf/CourseMaterials/OSPA/QRCattributeRequestApproval.pdf</vt:lpwstr>
      </vt:variant>
      <vt:variant>
        <vt:lpwstr/>
      </vt:variant>
      <vt:variant>
        <vt:i4>262224</vt:i4>
      </vt:variant>
      <vt:variant>
        <vt:i4>0</vt:i4>
      </vt:variant>
      <vt:variant>
        <vt:i4>0</vt:i4>
      </vt:variant>
      <vt:variant>
        <vt:i4>5</vt:i4>
      </vt:variant>
      <vt:variant>
        <vt:lpwstr>https://www.purdue.edu/business/bstraining/BPM/pdf/CourseMaterials/OSPA/QRCfiscalApproverAttributeRequest.pdf</vt:lpwstr>
      </vt:variant>
      <vt:variant>
        <vt:lpwstr/>
      </vt:variant>
      <vt:variant>
        <vt:i4>4653071</vt:i4>
      </vt:variant>
      <vt:variant>
        <vt:i4>0</vt:i4>
      </vt:variant>
      <vt:variant>
        <vt:i4>0</vt:i4>
      </vt:variant>
      <vt:variant>
        <vt:i4>5</vt:i4>
      </vt:variant>
      <vt:variant>
        <vt:lpwstr>https://www2.itap.purdue.edu/bs/BPP/index.cfm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ProcessTemplate</dc:title>
  <dc:creator>Corwin, Susan M</dc:creator>
  <cp:lastModifiedBy>Harris, Allison K</cp:lastModifiedBy>
  <cp:revision>6</cp:revision>
  <cp:lastPrinted>2013-02-01T19:51:00Z</cp:lastPrinted>
  <dcterms:created xsi:type="dcterms:W3CDTF">2013-03-21T21:05:00Z</dcterms:created>
  <dcterms:modified xsi:type="dcterms:W3CDTF">2013-03-22T14:53:00Z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Contacts">
    <vt:lpwstr>Hoebel, Kimberly K</vt:lpwstr>
  </property>
  <property fmtid="{D5CDD505-2E9C-101B-9397-08002B2CF9AE}" pid="4" name="display_urn:schemas-microsoft-com:office:office#Owner_x003a_">
    <vt:lpwstr>Gaisbauer, Mary Catherine</vt:lpwstr>
  </property>
  <property fmtid="{D5CDD505-2E9C-101B-9397-08002B2CF9AE}" pid="5" name="ContentTypeId">
    <vt:lpwstr>0x01010018200CB63BA6054D9FA76B150F8BECC6</vt:lpwstr>
  </property>
</Properties>
</file>